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46" w:rsidRPr="00404EB0" w:rsidRDefault="00864A46" w:rsidP="00864A46">
      <w:pPr>
        <w:jc w:val="center"/>
        <w:rPr>
          <w:rFonts w:cs="Times New Roman"/>
          <w:b/>
          <w:szCs w:val="28"/>
        </w:rPr>
      </w:pPr>
    </w:p>
    <w:p w:rsidR="006D7412" w:rsidRDefault="006D7412" w:rsidP="006D7412">
      <w:pPr>
        <w:jc w:val="right"/>
      </w:pPr>
      <w:bookmarkStart w:id="0" w:name="_Toc100068627"/>
      <w:bookmarkStart w:id="1" w:name="_Toc114134178"/>
      <w:bookmarkStart w:id="2" w:name="_Toc116819660"/>
    </w:p>
    <w:p w:rsidR="006D7412" w:rsidRPr="00E638B4" w:rsidRDefault="006D7412" w:rsidP="006D7412">
      <w:pPr>
        <w:jc w:val="right"/>
      </w:pPr>
      <w:r w:rsidRPr="00E638B4">
        <w:t>Приложение</w:t>
      </w:r>
    </w:p>
    <w:p w:rsidR="006D7412" w:rsidRPr="00E638B4" w:rsidRDefault="006D7412" w:rsidP="006D7412">
      <w:pPr>
        <w:jc w:val="right"/>
      </w:pPr>
      <w:r w:rsidRPr="00E638B4">
        <w:t xml:space="preserve">к решению Районного Собрания </w:t>
      </w:r>
    </w:p>
    <w:p w:rsidR="006D7412" w:rsidRPr="00E638B4" w:rsidRDefault="006D7412" w:rsidP="006D7412">
      <w:pPr>
        <w:jc w:val="right"/>
      </w:pPr>
      <w:r w:rsidRPr="00E638B4">
        <w:t>МР «</w:t>
      </w:r>
      <w:r w:rsidR="009B4613" w:rsidRPr="00E638B4">
        <w:t>Хвастовичский</w:t>
      </w:r>
      <w:r w:rsidRPr="00E638B4">
        <w:t xml:space="preserve"> район» </w:t>
      </w:r>
    </w:p>
    <w:p w:rsidR="006D7412" w:rsidRDefault="006D7412" w:rsidP="006D7412">
      <w:pPr>
        <w:jc w:val="right"/>
      </w:pPr>
      <w:r w:rsidRPr="00E638B4">
        <w:t xml:space="preserve">от </w:t>
      </w:r>
      <w:r>
        <w:t>05.12.2017г. № 169</w:t>
      </w:r>
    </w:p>
    <w:p w:rsidR="006D7412" w:rsidRDefault="006D7412" w:rsidP="006D7412">
      <w:pPr>
        <w:jc w:val="right"/>
      </w:pPr>
      <w:r>
        <w:t>( в ред. от</w:t>
      </w:r>
      <w:r w:rsidR="00263B7D">
        <w:t xml:space="preserve"> 25.10.2023</w:t>
      </w:r>
      <w:r>
        <w:t xml:space="preserve"> г №</w:t>
      </w:r>
      <w:r w:rsidR="00263B7D">
        <w:t>215</w:t>
      </w:r>
      <w:r>
        <w:t xml:space="preserve">) </w:t>
      </w:r>
    </w:p>
    <w:p w:rsidR="006D7412" w:rsidRDefault="006D7412" w:rsidP="006D7412">
      <w:pPr>
        <w:jc w:val="right"/>
      </w:pPr>
    </w:p>
    <w:p w:rsidR="006D7412" w:rsidRDefault="006D7412" w:rsidP="006D7412">
      <w:pPr>
        <w:widowControl w:val="0"/>
        <w:autoSpaceDE w:val="0"/>
        <w:autoSpaceDN w:val="0"/>
        <w:adjustRightInd w:val="0"/>
        <w:jc w:val="center"/>
        <w:rPr>
          <w:szCs w:val="26"/>
        </w:rPr>
      </w:pPr>
    </w:p>
    <w:p w:rsidR="006D7412" w:rsidRPr="00381B88" w:rsidRDefault="006D7412" w:rsidP="006D7412">
      <w:pPr>
        <w:widowControl w:val="0"/>
        <w:autoSpaceDE w:val="0"/>
        <w:autoSpaceDN w:val="0"/>
        <w:adjustRightInd w:val="0"/>
        <w:jc w:val="center"/>
        <w:rPr>
          <w:b/>
          <w:szCs w:val="28"/>
        </w:rPr>
      </w:pPr>
    </w:p>
    <w:p w:rsidR="006D7412" w:rsidRDefault="006D7412" w:rsidP="006D7412">
      <w:pPr>
        <w:ind w:right="-2"/>
        <w:jc w:val="center"/>
        <w:rPr>
          <w:b/>
          <w:szCs w:val="28"/>
        </w:rPr>
      </w:pPr>
      <w:bookmarkStart w:id="3" w:name="Par27"/>
      <w:bookmarkStart w:id="4" w:name="_Toc413934749"/>
      <w:bookmarkStart w:id="5" w:name="_Toc413935582"/>
      <w:bookmarkStart w:id="6" w:name="_Toc413938898"/>
      <w:bookmarkStart w:id="7" w:name="_Toc414000361"/>
      <w:bookmarkStart w:id="8" w:name="_Toc420393707"/>
      <w:bookmarkStart w:id="9" w:name="_Toc420393864"/>
      <w:bookmarkStart w:id="10" w:name="_Toc420394514"/>
      <w:bookmarkStart w:id="11" w:name="_Toc424563714"/>
      <w:bookmarkStart w:id="12" w:name="_Toc428359044"/>
      <w:bookmarkEnd w:id="3"/>
      <w:r w:rsidRPr="00381B88">
        <w:rPr>
          <w:b/>
          <w:szCs w:val="28"/>
        </w:rPr>
        <w:t xml:space="preserve">Местные нормативы градостроительного проектирования </w:t>
      </w:r>
      <w:bookmarkEnd w:id="4"/>
      <w:bookmarkEnd w:id="5"/>
      <w:r w:rsidRPr="00381B88">
        <w:rPr>
          <w:b/>
          <w:szCs w:val="28"/>
        </w:rPr>
        <w:t xml:space="preserve">муниципальных образований </w:t>
      </w:r>
      <w:bookmarkStart w:id="13" w:name="_Toc413934751"/>
      <w:bookmarkStart w:id="14" w:name="_Toc413935584"/>
      <w:r w:rsidRPr="00381B88">
        <w:rPr>
          <w:b/>
          <w:szCs w:val="28"/>
        </w:rPr>
        <w:t xml:space="preserve"> МР "Хвастовичский район":</w:t>
      </w:r>
    </w:p>
    <w:p w:rsidR="006D7412" w:rsidRPr="00381B88" w:rsidRDefault="006D7412" w:rsidP="006D7412">
      <w:pPr>
        <w:ind w:right="-2"/>
        <w:jc w:val="center"/>
        <w:rPr>
          <w:b/>
          <w:szCs w:val="28"/>
        </w:rPr>
      </w:pPr>
      <w:r w:rsidRPr="00381B88">
        <w:rPr>
          <w:b/>
          <w:szCs w:val="28"/>
        </w:rPr>
        <w:t xml:space="preserve"> </w:t>
      </w:r>
      <w:proofErr w:type="gramStart"/>
      <w:r w:rsidRPr="00381B88">
        <w:rPr>
          <w:b/>
          <w:szCs w:val="28"/>
        </w:rPr>
        <w:t>СП "Деревня Авдеевка", СП "Село Бояновичи", СП "Село Колодяссы", СП "Село Воткино", СП "Село Красное", СП "Село Кудрявец", СП "Село</w:t>
      </w:r>
      <w:r>
        <w:rPr>
          <w:b/>
          <w:szCs w:val="28"/>
        </w:rPr>
        <w:t xml:space="preserve"> Ловать", СП "Село Милеево",  СП </w:t>
      </w:r>
      <w:r w:rsidRPr="00381B88">
        <w:rPr>
          <w:b/>
          <w:szCs w:val="28"/>
        </w:rPr>
        <w:t>"Деревня Нехочи", СП "Село Пеневичи", СП "Село Подбужье", СП "Село Слобода", СП "Деревня Стайки", СП "Село Хвастовичи", СП "Поселок Еленский"</w:t>
      </w:r>
      <w:proofErr w:type="gramEnd"/>
    </w:p>
    <w:p w:rsidR="006D7412" w:rsidRPr="00A64D30" w:rsidRDefault="006D7412" w:rsidP="006D7412">
      <w:pPr>
        <w:ind w:right="-2"/>
        <w:rPr>
          <w:kern w:val="36"/>
        </w:rPr>
      </w:pPr>
    </w:p>
    <w:p w:rsidR="00864A46" w:rsidRPr="00404EB0" w:rsidRDefault="00864A46" w:rsidP="00864A46">
      <w:pPr>
        <w:jc w:val="center"/>
        <w:rPr>
          <w:rFonts w:ascii="Century Gothic" w:hAnsi="Century Gothic"/>
          <w:b/>
          <w:szCs w:val="28"/>
        </w:rPr>
      </w:pPr>
      <w:bookmarkStart w:id="15" w:name="Par31"/>
      <w:bookmarkEnd w:id="6"/>
      <w:bookmarkEnd w:id="7"/>
      <w:bookmarkEnd w:id="8"/>
      <w:bookmarkEnd w:id="9"/>
      <w:bookmarkEnd w:id="10"/>
      <w:bookmarkEnd w:id="11"/>
      <w:bookmarkEnd w:id="12"/>
      <w:bookmarkEnd w:id="13"/>
      <w:bookmarkEnd w:id="14"/>
      <w:bookmarkEnd w:id="15"/>
      <w:r w:rsidRPr="00404EB0">
        <w:rPr>
          <w:rFonts w:ascii="Century Gothic" w:hAnsi="Century Gothic"/>
          <w:b/>
          <w:szCs w:val="24"/>
        </w:rPr>
        <w:br w:type="page"/>
      </w:r>
    </w:p>
    <w:p w:rsidR="00864A46" w:rsidRPr="00404EB0" w:rsidRDefault="00864A46" w:rsidP="00864A46">
      <w:pPr>
        <w:jc w:val="center"/>
        <w:outlineLvl w:val="0"/>
        <w:rPr>
          <w:rFonts w:cs="Times New Roman"/>
          <w:b/>
          <w:szCs w:val="28"/>
        </w:rPr>
      </w:pPr>
      <w:bookmarkStart w:id="16" w:name="_Toc114134180"/>
      <w:bookmarkStart w:id="17" w:name="_Toc116819662"/>
      <w:bookmarkStart w:id="18" w:name="_Toc121375285"/>
      <w:bookmarkStart w:id="19" w:name="_Toc121376467"/>
      <w:bookmarkStart w:id="20" w:name="_Toc121376535"/>
      <w:bookmarkStart w:id="21" w:name="_Toc133219543"/>
      <w:r w:rsidRPr="00404EB0">
        <w:rPr>
          <w:rFonts w:cs="Times New Roman"/>
          <w:b/>
          <w:szCs w:val="28"/>
        </w:rPr>
        <w:lastRenderedPageBreak/>
        <w:t>СОДЕРЖАНИЕ</w:t>
      </w:r>
      <w:bookmarkEnd w:id="16"/>
      <w:bookmarkEnd w:id="17"/>
      <w:bookmarkEnd w:id="18"/>
      <w:bookmarkEnd w:id="19"/>
      <w:bookmarkEnd w:id="20"/>
      <w:bookmarkEnd w:id="21"/>
    </w:p>
    <w:p w:rsidR="00CC7FBE" w:rsidRDefault="00B85F1B">
      <w:pPr>
        <w:pStyle w:val="11"/>
        <w:tabs>
          <w:tab w:val="right" w:leader="dot" w:pos="9345"/>
        </w:tabs>
        <w:rPr>
          <w:rFonts w:asciiTheme="minorHAnsi" w:eastAsiaTheme="minorEastAsia" w:hAnsiTheme="minorHAnsi"/>
          <w:b w:val="0"/>
          <w:noProof/>
          <w:sz w:val="22"/>
          <w:lang w:eastAsia="ru-RU"/>
        </w:rPr>
      </w:pPr>
      <w:r w:rsidRPr="00B85F1B">
        <w:rPr>
          <w:rFonts w:cs="Times New Roman"/>
          <w:b w:val="0"/>
          <w:szCs w:val="28"/>
        </w:rPr>
        <w:fldChar w:fldCharType="begin"/>
      </w:r>
      <w:r w:rsidR="00F3264B">
        <w:rPr>
          <w:rFonts w:cs="Times New Roman"/>
          <w:b w:val="0"/>
          <w:szCs w:val="28"/>
        </w:rPr>
        <w:instrText xml:space="preserve"> TOC \o "1-4" \u </w:instrText>
      </w:r>
      <w:r w:rsidRPr="00B85F1B">
        <w:rPr>
          <w:rFonts w:cs="Times New Roman"/>
          <w:b w:val="0"/>
          <w:szCs w:val="28"/>
        </w:rPr>
        <w:fldChar w:fldCharType="separate"/>
      </w:r>
      <w:r w:rsidR="00CC7FBE" w:rsidRPr="00CF65E5">
        <w:rPr>
          <w:rFonts w:cs="Times New Roman"/>
          <w:noProof/>
        </w:rPr>
        <w:t>СОДЕРЖАНИЕ</w:t>
      </w:r>
      <w:r w:rsidR="00CC7FBE">
        <w:rPr>
          <w:noProof/>
        </w:rPr>
        <w:tab/>
      </w:r>
      <w:r>
        <w:rPr>
          <w:noProof/>
        </w:rPr>
        <w:fldChar w:fldCharType="begin"/>
      </w:r>
      <w:r w:rsidR="00CC7FBE">
        <w:rPr>
          <w:noProof/>
        </w:rPr>
        <w:instrText xml:space="preserve"> PAGEREF _Toc133219543 \h </w:instrText>
      </w:r>
      <w:r>
        <w:rPr>
          <w:noProof/>
        </w:rPr>
      </w:r>
      <w:r>
        <w:rPr>
          <w:noProof/>
        </w:rPr>
        <w:fldChar w:fldCharType="separate"/>
      </w:r>
      <w:r w:rsidR="00CC7FBE">
        <w:rPr>
          <w:noProof/>
        </w:rPr>
        <w:t>2</w:t>
      </w:r>
      <w:r>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ВВЕДЕНИЕ</w:t>
      </w:r>
      <w:r>
        <w:rPr>
          <w:noProof/>
        </w:rPr>
        <w:tab/>
      </w:r>
      <w:r w:rsidR="00B85F1B">
        <w:rPr>
          <w:noProof/>
        </w:rPr>
        <w:fldChar w:fldCharType="begin"/>
      </w:r>
      <w:r>
        <w:rPr>
          <w:noProof/>
        </w:rPr>
        <w:instrText xml:space="preserve"> PAGEREF _Toc133219544 \h </w:instrText>
      </w:r>
      <w:r w:rsidR="00B85F1B">
        <w:rPr>
          <w:noProof/>
        </w:rPr>
      </w:r>
      <w:r w:rsidR="00B85F1B">
        <w:rPr>
          <w:noProof/>
        </w:rPr>
        <w:fldChar w:fldCharType="separate"/>
      </w:r>
      <w:r>
        <w:rPr>
          <w:noProof/>
        </w:rPr>
        <w:t>6</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noProof/>
        </w:rPr>
        <w:t>1. ОСНОВНАЯ ЧАСТЬ</w:t>
      </w:r>
      <w:r>
        <w:rPr>
          <w:noProof/>
        </w:rPr>
        <w:tab/>
      </w:r>
      <w:r w:rsidR="00B85F1B">
        <w:rPr>
          <w:noProof/>
        </w:rPr>
        <w:fldChar w:fldCharType="begin"/>
      </w:r>
      <w:r>
        <w:rPr>
          <w:noProof/>
        </w:rPr>
        <w:instrText xml:space="preserve"> PAGEREF _Toc133219545 \h </w:instrText>
      </w:r>
      <w:r w:rsidR="00B85F1B">
        <w:rPr>
          <w:noProof/>
        </w:rPr>
      </w:r>
      <w:r w:rsidR="00B85F1B">
        <w:rPr>
          <w:noProof/>
        </w:rPr>
        <w:fldChar w:fldCharType="separate"/>
      </w:r>
      <w:r>
        <w:rPr>
          <w:noProof/>
        </w:rPr>
        <w:t>9</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rFonts w:cs="Times New Roman"/>
          <w:noProof/>
        </w:rPr>
        <w:t>1.1 Общие положения</w:t>
      </w:r>
      <w:r>
        <w:rPr>
          <w:noProof/>
        </w:rPr>
        <w:tab/>
      </w:r>
      <w:r w:rsidR="00B85F1B">
        <w:rPr>
          <w:noProof/>
        </w:rPr>
        <w:fldChar w:fldCharType="begin"/>
      </w:r>
      <w:r>
        <w:rPr>
          <w:noProof/>
        </w:rPr>
        <w:instrText xml:space="preserve"> PAGEREF _Toc133219546 \h </w:instrText>
      </w:r>
      <w:r w:rsidR="00B85F1B">
        <w:rPr>
          <w:noProof/>
        </w:rPr>
      </w:r>
      <w:r w:rsidR="00B85F1B">
        <w:rPr>
          <w:noProof/>
        </w:rPr>
        <w:fldChar w:fldCharType="separate"/>
      </w:r>
      <w:r>
        <w:rPr>
          <w:noProof/>
        </w:rPr>
        <w:t>9</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1.1.1 Определение целей нормирования в увязке с документами стратегического планирования </w:t>
      </w:r>
      <w:r w:rsidR="004A4D79">
        <w:rPr>
          <w:b/>
          <w:noProof/>
        </w:rPr>
        <w:t>Хвастовичского района Калужской области</w:t>
      </w:r>
      <w:r>
        <w:rPr>
          <w:noProof/>
        </w:rPr>
        <w:tab/>
      </w:r>
      <w:r w:rsidR="00B85F1B">
        <w:rPr>
          <w:noProof/>
        </w:rPr>
        <w:fldChar w:fldCharType="begin"/>
      </w:r>
      <w:r>
        <w:rPr>
          <w:noProof/>
        </w:rPr>
        <w:instrText xml:space="preserve"> PAGEREF _Toc133219547 \h </w:instrText>
      </w:r>
      <w:r w:rsidR="00B85F1B">
        <w:rPr>
          <w:noProof/>
        </w:rPr>
      </w:r>
      <w:r w:rsidR="00B85F1B">
        <w:rPr>
          <w:noProof/>
        </w:rPr>
        <w:fldChar w:fldCharType="separate"/>
      </w:r>
      <w:r>
        <w:rPr>
          <w:noProof/>
        </w:rPr>
        <w:t>9</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1.1.2 Перечень областей нормирования, для которых в региональных нормативах градостроительного проектирования </w:t>
      </w:r>
      <w:r w:rsidR="004A4D79">
        <w:rPr>
          <w:b/>
          <w:noProof/>
        </w:rPr>
        <w:t>Хвастовичского района Калужской области</w:t>
      </w:r>
      <w:r w:rsidRPr="00CF65E5">
        <w:rPr>
          <w:b/>
          <w:noProof/>
        </w:rPr>
        <w:t xml:space="preserve"> установлены расчетные показатели</w:t>
      </w:r>
      <w:r>
        <w:rPr>
          <w:noProof/>
        </w:rPr>
        <w:tab/>
      </w:r>
      <w:r w:rsidR="00B85F1B">
        <w:rPr>
          <w:noProof/>
        </w:rPr>
        <w:fldChar w:fldCharType="begin"/>
      </w:r>
      <w:r>
        <w:rPr>
          <w:noProof/>
        </w:rPr>
        <w:instrText xml:space="preserve"> PAGEREF _Toc133219548 \h </w:instrText>
      </w:r>
      <w:r w:rsidR="00B85F1B">
        <w:rPr>
          <w:noProof/>
        </w:rPr>
      </w:r>
      <w:r w:rsidR="00B85F1B">
        <w:rPr>
          <w:noProof/>
        </w:rPr>
        <w:fldChar w:fldCharType="separate"/>
      </w:r>
      <w:r>
        <w:rPr>
          <w:noProof/>
        </w:rPr>
        <w:t>10</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1.1.3 Сведения о дифференциации территории </w:t>
      </w:r>
      <w:r w:rsidR="004A4D79">
        <w:rPr>
          <w:b/>
          <w:noProof/>
        </w:rPr>
        <w:t>Хвастовичского района Калужской области</w:t>
      </w:r>
      <w:r w:rsidRPr="00CF65E5">
        <w:rPr>
          <w:b/>
          <w:noProof/>
        </w:rPr>
        <w:t xml:space="preserve"> для целей применения расчетных показателей</w:t>
      </w:r>
      <w:r>
        <w:rPr>
          <w:noProof/>
        </w:rPr>
        <w:tab/>
      </w:r>
      <w:r w:rsidR="00B85F1B">
        <w:rPr>
          <w:noProof/>
        </w:rPr>
        <w:fldChar w:fldCharType="begin"/>
      </w:r>
      <w:r>
        <w:rPr>
          <w:noProof/>
        </w:rPr>
        <w:instrText xml:space="preserve"> PAGEREF _Toc133219549 \h </w:instrText>
      </w:r>
      <w:r w:rsidR="00B85F1B">
        <w:rPr>
          <w:noProof/>
        </w:rPr>
      </w:r>
      <w:r w:rsidR="00B85F1B">
        <w:rPr>
          <w:noProof/>
        </w:rPr>
        <w:fldChar w:fldCharType="separate"/>
      </w:r>
      <w:r>
        <w:rPr>
          <w:noProof/>
        </w:rPr>
        <w:t>11</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rFonts w:cs="Times New Roman"/>
          <w:noProof/>
        </w:rPr>
        <w:t xml:space="preserve">1.2 Расчетные показатели минимально допустимого уровня обеспеченности населения и максимально допустимого уровня территориальной доступности объектов </w:t>
      </w:r>
      <w:r w:rsidR="006D7412">
        <w:rPr>
          <w:rFonts w:cs="Times New Roman"/>
          <w:noProof/>
        </w:rPr>
        <w:t>местного</w:t>
      </w:r>
      <w:r w:rsidRPr="00CF65E5">
        <w:rPr>
          <w:rFonts w:cs="Times New Roman"/>
          <w:noProof/>
        </w:rPr>
        <w:t xml:space="preserve"> значения для населения </w:t>
      </w:r>
      <w:r w:rsidR="006D7412">
        <w:rPr>
          <w:rFonts w:cs="Times New Roman"/>
          <w:noProof/>
        </w:rPr>
        <w:t xml:space="preserve">Хвастовичского района </w:t>
      </w:r>
      <w:r w:rsidR="004A4D79">
        <w:rPr>
          <w:rFonts w:cs="Times New Roman"/>
          <w:noProof/>
        </w:rPr>
        <w:t>Хвастовичского района Калужской области</w:t>
      </w:r>
      <w:r>
        <w:rPr>
          <w:noProof/>
        </w:rPr>
        <w:tab/>
      </w:r>
      <w:r w:rsidR="00B85F1B">
        <w:rPr>
          <w:noProof/>
        </w:rPr>
        <w:fldChar w:fldCharType="begin"/>
      </w:r>
      <w:r>
        <w:rPr>
          <w:noProof/>
        </w:rPr>
        <w:instrText xml:space="preserve"> PAGEREF _Toc133219550 \h </w:instrText>
      </w:r>
      <w:r w:rsidR="00B85F1B">
        <w:rPr>
          <w:noProof/>
        </w:rPr>
      </w:r>
      <w:r w:rsidR="00B85F1B">
        <w:rPr>
          <w:noProof/>
        </w:rPr>
        <w:fldChar w:fldCharType="separate"/>
      </w:r>
      <w:r>
        <w:rPr>
          <w:noProof/>
        </w:rPr>
        <w:t>12</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1.2.1 Транспорт, автомобильные дороги общего пользования </w:t>
      </w:r>
      <w:r w:rsidR="006D7412">
        <w:rPr>
          <w:b/>
          <w:noProof/>
        </w:rPr>
        <w:t>местного</w:t>
      </w:r>
      <w:r w:rsidRPr="00CF65E5">
        <w:rPr>
          <w:b/>
          <w:noProof/>
        </w:rPr>
        <w:t xml:space="preserve"> или межмуниципального значения</w:t>
      </w:r>
      <w:r>
        <w:rPr>
          <w:noProof/>
        </w:rPr>
        <w:tab/>
      </w:r>
      <w:r w:rsidR="00B85F1B">
        <w:rPr>
          <w:noProof/>
        </w:rPr>
        <w:fldChar w:fldCharType="begin"/>
      </w:r>
      <w:r>
        <w:rPr>
          <w:noProof/>
        </w:rPr>
        <w:instrText xml:space="preserve"> PAGEREF _Toc133219551 \h </w:instrText>
      </w:r>
      <w:r w:rsidR="00B85F1B">
        <w:rPr>
          <w:noProof/>
        </w:rPr>
      </w:r>
      <w:r w:rsidR="00B85F1B">
        <w:rPr>
          <w:noProof/>
        </w:rPr>
        <w:fldChar w:fldCharType="separate"/>
      </w:r>
      <w:r>
        <w:rPr>
          <w:noProof/>
        </w:rPr>
        <w:t>12</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1.2.2 Предупреждение чрезвычайных ситуаций межмуниципального и </w:t>
      </w:r>
      <w:r w:rsidR="006D7412">
        <w:rPr>
          <w:b/>
          <w:noProof/>
        </w:rPr>
        <w:t>местного</w:t>
      </w:r>
      <w:r w:rsidRPr="00CF65E5">
        <w:rPr>
          <w:b/>
          <w:noProof/>
        </w:rPr>
        <w:t xml:space="preserve"> характера, стихийных бедствий, эпидемий и ликвидация их последствий</w:t>
      </w:r>
      <w:r>
        <w:rPr>
          <w:noProof/>
        </w:rPr>
        <w:tab/>
      </w:r>
      <w:r w:rsidR="00B85F1B">
        <w:rPr>
          <w:noProof/>
        </w:rPr>
        <w:fldChar w:fldCharType="begin"/>
      </w:r>
      <w:r>
        <w:rPr>
          <w:noProof/>
        </w:rPr>
        <w:instrText xml:space="preserve"> PAGEREF _Toc133219552 \h </w:instrText>
      </w:r>
      <w:r w:rsidR="00B85F1B">
        <w:rPr>
          <w:noProof/>
        </w:rPr>
      </w:r>
      <w:r w:rsidR="00B85F1B">
        <w:rPr>
          <w:noProof/>
        </w:rPr>
        <w:fldChar w:fldCharType="separate"/>
      </w:r>
      <w:r>
        <w:rPr>
          <w:noProof/>
        </w:rPr>
        <w:t>14</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1.2.3 Образование</w:t>
      </w:r>
      <w:r>
        <w:rPr>
          <w:noProof/>
        </w:rPr>
        <w:tab/>
      </w:r>
      <w:r w:rsidR="00B85F1B">
        <w:rPr>
          <w:noProof/>
        </w:rPr>
        <w:fldChar w:fldCharType="begin"/>
      </w:r>
      <w:r>
        <w:rPr>
          <w:noProof/>
        </w:rPr>
        <w:instrText xml:space="preserve"> PAGEREF _Toc133219553 \h </w:instrText>
      </w:r>
      <w:r w:rsidR="00B85F1B">
        <w:rPr>
          <w:noProof/>
        </w:rPr>
      </w:r>
      <w:r w:rsidR="00B85F1B">
        <w:rPr>
          <w:noProof/>
        </w:rPr>
        <w:fldChar w:fldCharType="separate"/>
      </w:r>
      <w:r>
        <w:rPr>
          <w:noProof/>
        </w:rPr>
        <w:t>16</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1.2.4 Здравоохранение</w:t>
      </w:r>
      <w:r>
        <w:rPr>
          <w:noProof/>
        </w:rPr>
        <w:tab/>
      </w:r>
      <w:r w:rsidR="00B85F1B">
        <w:rPr>
          <w:noProof/>
        </w:rPr>
        <w:fldChar w:fldCharType="begin"/>
      </w:r>
      <w:r>
        <w:rPr>
          <w:noProof/>
        </w:rPr>
        <w:instrText xml:space="preserve"> PAGEREF _Toc133219554 \h </w:instrText>
      </w:r>
      <w:r w:rsidR="00B85F1B">
        <w:rPr>
          <w:noProof/>
        </w:rPr>
      </w:r>
      <w:r w:rsidR="00B85F1B">
        <w:rPr>
          <w:noProof/>
        </w:rPr>
        <w:fldChar w:fldCharType="separate"/>
      </w:r>
      <w:r>
        <w:rPr>
          <w:noProof/>
        </w:rPr>
        <w:t>19</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1.2.5 Физическая культура и спорт</w:t>
      </w:r>
      <w:r>
        <w:rPr>
          <w:noProof/>
        </w:rPr>
        <w:tab/>
      </w:r>
      <w:r w:rsidR="00B85F1B">
        <w:rPr>
          <w:noProof/>
        </w:rPr>
        <w:fldChar w:fldCharType="begin"/>
      </w:r>
      <w:r>
        <w:rPr>
          <w:noProof/>
        </w:rPr>
        <w:instrText xml:space="preserve"> PAGEREF _Toc133219555 \h </w:instrText>
      </w:r>
      <w:r w:rsidR="00B85F1B">
        <w:rPr>
          <w:noProof/>
        </w:rPr>
      </w:r>
      <w:r w:rsidR="00B85F1B">
        <w:rPr>
          <w:noProof/>
        </w:rPr>
        <w:fldChar w:fldCharType="separate"/>
      </w:r>
      <w:r>
        <w:rPr>
          <w:noProof/>
        </w:rPr>
        <w:t>24</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1.2.6 Энергетика</w:t>
      </w:r>
      <w:r>
        <w:rPr>
          <w:noProof/>
        </w:rPr>
        <w:tab/>
      </w:r>
      <w:r w:rsidR="00B85F1B">
        <w:rPr>
          <w:noProof/>
        </w:rPr>
        <w:fldChar w:fldCharType="begin"/>
      </w:r>
      <w:r>
        <w:rPr>
          <w:noProof/>
        </w:rPr>
        <w:instrText xml:space="preserve"> PAGEREF _Toc133219556 \h </w:instrText>
      </w:r>
      <w:r w:rsidR="00B85F1B">
        <w:rPr>
          <w:noProof/>
        </w:rPr>
      </w:r>
      <w:r w:rsidR="00B85F1B">
        <w:rPr>
          <w:noProof/>
        </w:rPr>
        <w:fldChar w:fldCharType="separate"/>
      </w:r>
      <w:r>
        <w:rPr>
          <w:noProof/>
        </w:rPr>
        <w:t>27</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1.2.7 Иные области в соответствии с полномочиями</w:t>
      </w:r>
      <w:r w:rsidR="006D7412">
        <w:rPr>
          <w:b/>
          <w:noProof/>
        </w:rPr>
        <w:t xml:space="preserve"> МР "Хвастовичский район" </w:t>
      </w:r>
      <w:r w:rsidRPr="00CF65E5">
        <w:rPr>
          <w:b/>
          <w:noProof/>
        </w:rPr>
        <w:t xml:space="preserve"> </w:t>
      </w:r>
      <w:r w:rsidR="004A4D79">
        <w:rPr>
          <w:b/>
          <w:noProof/>
        </w:rPr>
        <w:t>Хвастовичского района Калужской области</w:t>
      </w:r>
      <w:r>
        <w:rPr>
          <w:noProof/>
        </w:rPr>
        <w:tab/>
      </w:r>
      <w:r w:rsidR="00B85F1B">
        <w:rPr>
          <w:noProof/>
        </w:rPr>
        <w:fldChar w:fldCharType="begin"/>
      </w:r>
      <w:r>
        <w:rPr>
          <w:noProof/>
        </w:rPr>
        <w:instrText xml:space="preserve"> PAGEREF _Toc133219557 \h </w:instrText>
      </w:r>
      <w:r w:rsidR="00B85F1B">
        <w:rPr>
          <w:noProof/>
        </w:rPr>
      </w:r>
      <w:r w:rsidR="00B85F1B">
        <w:rPr>
          <w:noProof/>
        </w:rPr>
        <w:fldChar w:fldCharType="separate"/>
      </w:r>
      <w:r>
        <w:rPr>
          <w:noProof/>
        </w:rPr>
        <w:t>30</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1.2.7.1 Социальное обслуживание граждан пожилого возраста и инвалидов, граждан в трудной жизненной ситуации, детей-сирот, детей, оставшихся без попечения родителей</w:t>
      </w:r>
      <w:r>
        <w:rPr>
          <w:noProof/>
        </w:rPr>
        <w:tab/>
      </w:r>
      <w:r w:rsidR="00B85F1B">
        <w:rPr>
          <w:noProof/>
        </w:rPr>
        <w:fldChar w:fldCharType="begin"/>
      </w:r>
      <w:r>
        <w:rPr>
          <w:noProof/>
        </w:rPr>
        <w:instrText xml:space="preserve"> PAGEREF _Toc133219558 \h </w:instrText>
      </w:r>
      <w:r w:rsidR="00B85F1B">
        <w:rPr>
          <w:noProof/>
        </w:rPr>
      </w:r>
      <w:r w:rsidR="00B85F1B">
        <w:rPr>
          <w:noProof/>
        </w:rPr>
        <w:fldChar w:fldCharType="separate"/>
      </w:r>
      <w:r>
        <w:rPr>
          <w:noProof/>
        </w:rPr>
        <w:t>30</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1.2.7.2 Предоставление</w:t>
      </w:r>
      <w:r w:rsidR="006D7412">
        <w:rPr>
          <w:b/>
          <w:bCs/>
          <w:noProof/>
        </w:rPr>
        <w:t xml:space="preserve"> муниципальных услуг</w:t>
      </w:r>
      <w:r>
        <w:rPr>
          <w:noProof/>
        </w:rPr>
        <w:tab/>
      </w:r>
      <w:r w:rsidR="00B85F1B">
        <w:rPr>
          <w:noProof/>
        </w:rPr>
        <w:fldChar w:fldCharType="begin"/>
      </w:r>
      <w:r>
        <w:rPr>
          <w:noProof/>
        </w:rPr>
        <w:instrText xml:space="preserve"> PAGEREF _Toc133219559 \h </w:instrText>
      </w:r>
      <w:r w:rsidR="00B85F1B">
        <w:rPr>
          <w:noProof/>
        </w:rPr>
      </w:r>
      <w:r w:rsidR="00B85F1B">
        <w:rPr>
          <w:noProof/>
        </w:rPr>
        <w:fldChar w:fldCharType="separate"/>
      </w:r>
      <w:r>
        <w:rPr>
          <w:noProof/>
        </w:rPr>
        <w:t>31</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1.2.7.3 Культура и искусство</w:t>
      </w:r>
      <w:r>
        <w:rPr>
          <w:noProof/>
        </w:rPr>
        <w:tab/>
      </w:r>
      <w:r w:rsidR="00B85F1B">
        <w:rPr>
          <w:noProof/>
        </w:rPr>
        <w:fldChar w:fldCharType="begin"/>
      </w:r>
      <w:r>
        <w:rPr>
          <w:noProof/>
        </w:rPr>
        <w:instrText xml:space="preserve"> PAGEREF _Toc133219560 \h </w:instrText>
      </w:r>
      <w:r w:rsidR="00B85F1B">
        <w:rPr>
          <w:noProof/>
        </w:rPr>
      </w:r>
      <w:r w:rsidR="00B85F1B">
        <w:rPr>
          <w:noProof/>
        </w:rPr>
        <w:fldChar w:fldCharType="separate"/>
      </w:r>
      <w:r>
        <w:rPr>
          <w:noProof/>
        </w:rPr>
        <w:t>33</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1.2.7.4 Обращение с твердыми коммунальными отходами (ТКО)</w:t>
      </w:r>
      <w:r>
        <w:rPr>
          <w:noProof/>
        </w:rPr>
        <w:tab/>
      </w:r>
      <w:r w:rsidR="00B85F1B">
        <w:rPr>
          <w:noProof/>
        </w:rPr>
        <w:fldChar w:fldCharType="begin"/>
      </w:r>
      <w:r>
        <w:rPr>
          <w:noProof/>
        </w:rPr>
        <w:instrText xml:space="preserve"> PAGEREF _Toc133219561 \h </w:instrText>
      </w:r>
      <w:r w:rsidR="00B85F1B">
        <w:rPr>
          <w:noProof/>
        </w:rPr>
      </w:r>
      <w:r w:rsidR="00B85F1B">
        <w:rPr>
          <w:noProof/>
        </w:rPr>
        <w:fldChar w:fldCharType="separate"/>
      </w:r>
      <w:r>
        <w:rPr>
          <w:noProof/>
        </w:rPr>
        <w:t>36</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rFonts w:cs="Times New Roman"/>
          <w:noProof/>
        </w:rPr>
        <w:t xml:space="preserve">1.3 Расчетные показатели минимально допустимого уровня обеспеченности населения и максимально допустимого уровня территориальной доступности объектов местного значения для населения </w:t>
      </w:r>
      <w:r w:rsidR="006D7412">
        <w:rPr>
          <w:rFonts w:cs="Times New Roman"/>
          <w:noProof/>
        </w:rPr>
        <w:t xml:space="preserve"> Хвастовичского района </w:t>
      </w:r>
      <w:r w:rsidR="004A4D79">
        <w:rPr>
          <w:rFonts w:cs="Times New Roman"/>
          <w:noProof/>
        </w:rPr>
        <w:t>Хвастовичского района Калужской области</w:t>
      </w:r>
      <w:r>
        <w:rPr>
          <w:noProof/>
        </w:rPr>
        <w:tab/>
      </w:r>
      <w:r w:rsidR="00B85F1B">
        <w:rPr>
          <w:noProof/>
        </w:rPr>
        <w:fldChar w:fldCharType="begin"/>
      </w:r>
      <w:r>
        <w:rPr>
          <w:noProof/>
        </w:rPr>
        <w:instrText xml:space="preserve"> PAGEREF _Toc133219562 \h </w:instrText>
      </w:r>
      <w:r w:rsidR="00B85F1B">
        <w:rPr>
          <w:noProof/>
        </w:rPr>
      </w:r>
      <w:r w:rsidR="00B85F1B">
        <w:rPr>
          <w:noProof/>
        </w:rPr>
        <w:fldChar w:fldCharType="separate"/>
      </w:r>
      <w:r>
        <w:rPr>
          <w:noProof/>
        </w:rPr>
        <w:t>37</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1.3.1 Автомобильные дороги общего пользования местного значения</w:t>
      </w:r>
      <w:r>
        <w:rPr>
          <w:noProof/>
        </w:rPr>
        <w:tab/>
      </w:r>
      <w:r w:rsidR="00B85F1B">
        <w:rPr>
          <w:noProof/>
        </w:rPr>
        <w:fldChar w:fldCharType="begin"/>
      </w:r>
      <w:r>
        <w:rPr>
          <w:noProof/>
        </w:rPr>
        <w:instrText xml:space="preserve"> PAGEREF _Toc133219563 \h </w:instrText>
      </w:r>
      <w:r w:rsidR="00B85F1B">
        <w:rPr>
          <w:noProof/>
        </w:rPr>
      </w:r>
      <w:r w:rsidR="00B85F1B">
        <w:rPr>
          <w:noProof/>
        </w:rPr>
        <w:fldChar w:fldCharType="separate"/>
      </w:r>
      <w:r>
        <w:rPr>
          <w:noProof/>
        </w:rPr>
        <w:t>38</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1.3.2 Иные области в связи с решением вопросов местного значения поселения, городского округа, муниципального района</w:t>
      </w:r>
      <w:r>
        <w:rPr>
          <w:noProof/>
        </w:rPr>
        <w:tab/>
      </w:r>
      <w:r w:rsidR="00B85F1B">
        <w:rPr>
          <w:noProof/>
        </w:rPr>
        <w:fldChar w:fldCharType="begin"/>
      </w:r>
      <w:r>
        <w:rPr>
          <w:noProof/>
        </w:rPr>
        <w:instrText xml:space="preserve"> PAGEREF _Toc133219564 \h </w:instrText>
      </w:r>
      <w:r w:rsidR="00B85F1B">
        <w:rPr>
          <w:noProof/>
        </w:rPr>
      </w:r>
      <w:r w:rsidR="00B85F1B">
        <w:rPr>
          <w:noProof/>
        </w:rPr>
        <w:fldChar w:fldCharType="separate"/>
      </w:r>
      <w:r>
        <w:rPr>
          <w:noProof/>
        </w:rPr>
        <w:t>45</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noProof/>
        </w:rPr>
        <w:t xml:space="preserve">2. МАТЕРИАЛЫ ПО ОБОСНОВАНИЮ РАСЧЕТНЫХ ПОКАЗАТЕЛЕЙ, СОДЕРЖАЩИХСЯ В ОСНОВНОЙ ЧАСТИ РЕГИОНАЛЬНЫХ НОРМАТИВОВ ГРАДОСТРОИТЕЛЬНОГО ПРОЕКТИРОВАНИЯ </w:t>
      </w:r>
      <w:r w:rsidR="006D7412">
        <w:rPr>
          <w:noProof/>
        </w:rPr>
        <w:t xml:space="preserve"> ХВАСТОВИЧСКОГО РАЙОНА </w:t>
      </w:r>
      <w:r w:rsidR="004A4D79">
        <w:rPr>
          <w:noProof/>
        </w:rPr>
        <w:t>ХВАСТОВИЧСКОГО РАЙОНА КАЛУЖСКОЙ ОБЛАСТИ</w:t>
      </w:r>
      <w:r>
        <w:rPr>
          <w:noProof/>
        </w:rPr>
        <w:tab/>
      </w:r>
      <w:r w:rsidR="00B85F1B">
        <w:rPr>
          <w:noProof/>
        </w:rPr>
        <w:fldChar w:fldCharType="begin"/>
      </w:r>
      <w:r>
        <w:rPr>
          <w:noProof/>
        </w:rPr>
        <w:instrText xml:space="preserve"> PAGEREF _Toc133219565 \h </w:instrText>
      </w:r>
      <w:r w:rsidR="00B85F1B">
        <w:rPr>
          <w:noProof/>
        </w:rPr>
      </w:r>
      <w:r w:rsidR="00B85F1B">
        <w:rPr>
          <w:noProof/>
        </w:rPr>
        <w:fldChar w:fldCharType="separate"/>
      </w:r>
      <w:r>
        <w:rPr>
          <w:noProof/>
        </w:rPr>
        <w:t>47</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noProof/>
        </w:rPr>
        <w:t xml:space="preserve">2.1 Информация о современном состоянии и прогнозе развития </w:t>
      </w:r>
      <w:r w:rsidR="006D7412">
        <w:rPr>
          <w:noProof/>
        </w:rPr>
        <w:t xml:space="preserve">Хвастовичского района </w:t>
      </w:r>
      <w:r w:rsidR="004A4D79">
        <w:rPr>
          <w:noProof/>
        </w:rPr>
        <w:t>Хвастовичского района Калужской области</w:t>
      </w:r>
      <w:r>
        <w:rPr>
          <w:noProof/>
        </w:rPr>
        <w:tab/>
      </w:r>
      <w:r w:rsidR="00B85F1B">
        <w:rPr>
          <w:noProof/>
        </w:rPr>
        <w:fldChar w:fldCharType="begin"/>
      </w:r>
      <w:r>
        <w:rPr>
          <w:noProof/>
        </w:rPr>
        <w:instrText xml:space="preserve"> PAGEREF _Toc133219566 \h </w:instrText>
      </w:r>
      <w:r w:rsidR="00B85F1B">
        <w:rPr>
          <w:noProof/>
        </w:rPr>
      </w:r>
      <w:r w:rsidR="00B85F1B">
        <w:rPr>
          <w:noProof/>
        </w:rPr>
        <w:fldChar w:fldCharType="separate"/>
      </w:r>
      <w:r>
        <w:rPr>
          <w:noProof/>
        </w:rPr>
        <w:t>47</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2.1.1 Общие особенности и административно-территориальное устройство</w:t>
      </w:r>
      <w:r>
        <w:rPr>
          <w:noProof/>
        </w:rPr>
        <w:t xml:space="preserve"> </w:t>
      </w:r>
      <w:r w:rsidR="006D7412">
        <w:rPr>
          <w:noProof/>
        </w:rPr>
        <w:t xml:space="preserve"> </w:t>
      </w:r>
      <w:r w:rsidR="006D7412" w:rsidRPr="006D7412">
        <w:rPr>
          <w:b/>
          <w:noProof/>
        </w:rPr>
        <w:t>Хвастовичского района</w:t>
      </w:r>
      <w:r w:rsidR="006D7412">
        <w:rPr>
          <w:noProof/>
        </w:rPr>
        <w:t xml:space="preserve"> </w:t>
      </w:r>
      <w:r w:rsidR="004A4D79">
        <w:rPr>
          <w:b/>
          <w:noProof/>
        </w:rPr>
        <w:t>Хвастовичского района Калужской области</w:t>
      </w:r>
      <w:r>
        <w:rPr>
          <w:noProof/>
        </w:rPr>
        <w:tab/>
      </w:r>
      <w:r w:rsidR="00B85F1B">
        <w:rPr>
          <w:noProof/>
        </w:rPr>
        <w:fldChar w:fldCharType="begin"/>
      </w:r>
      <w:r>
        <w:rPr>
          <w:noProof/>
        </w:rPr>
        <w:instrText xml:space="preserve"> PAGEREF _Toc133219567 \h </w:instrText>
      </w:r>
      <w:r w:rsidR="00B85F1B">
        <w:rPr>
          <w:noProof/>
        </w:rPr>
      </w:r>
      <w:r w:rsidR="00B85F1B">
        <w:rPr>
          <w:noProof/>
        </w:rPr>
        <w:fldChar w:fldCharType="separate"/>
      </w:r>
      <w:r>
        <w:rPr>
          <w:noProof/>
        </w:rPr>
        <w:t>47</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2.1.2 Социально-демографический состав и плотность населения муниципальных образований </w:t>
      </w:r>
      <w:r w:rsidR="006D7412">
        <w:rPr>
          <w:b/>
          <w:noProof/>
        </w:rPr>
        <w:t xml:space="preserve"> Хвастовичского района </w:t>
      </w:r>
      <w:r w:rsidR="004A4D79">
        <w:rPr>
          <w:b/>
          <w:noProof/>
        </w:rPr>
        <w:t>Хвастовичского района Калужской области</w:t>
      </w:r>
      <w:r>
        <w:rPr>
          <w:noProof/>
        </w:rPr>
        <w:tab/>
      </w:r>
      <w:r w:rsidR="00B85F1B">
        <w:rPr>
          <w:noProof/>
        </w:rPr>
        <w:fldChar w:fldCharType="begin"/>
      </w:r>
      <w:r>
        <w:rPr>
          <w:noProof/>
        </w:rPr>
        <w:instrText xml:space="preserve"> PAGEREF _Toc133219568 \h </w:instrText>
      </w:r>
      <w:r w:rsidR="00B85F1B">
        <w:rPr>
          <w:noProof/>
        </w:rPr>
      </w:r>
      <w:r w:rsidR="00B85F1B">
        <w:rPr>
          <w:noProof/>
        </w:rPr>
        <w:fldChar w:fldCharType="separate"/>
      </w:r>
      <w:r>
        <w:rPr>
          <w:noProof/>
        </w:rPr>
        <w:t>49</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2.1.3 Природно-климатические условия </w:t>
      </w:r>
      <w:r w:rsidR="006D7412">
        <w:rPr>
          <w:b/>
          <w:noProof/>
        </w:rPr>
        <w:t xml:space="preserve"> Хвастовичского района </w:t>
      </w:r>
      <w:r w:rsidR="004A4D79">
        <w:rPr>
          <w:b/>
          <w:noProof/>
        </w:rPr>
        <w:t>Хвастовичского района Калужской области</w:t>
      </w:r>
      <w:r>
        <w:rPr>
          <w:noProof/>
        </w:rPr>
        <w:tab/>
      </w:r>
      <w:r w:rsidR="00B85F1B">
        <w:rPr>
          <w:noProof/>
        </w:rPr>
        <w:fldChar w:fldCharType="begin"/>
      </w:r>
      <w:r>
        <w:rPr>
          <w:noProof/>
        </w:rPr>
        <w:instrText xml:space="preserve"> PAGEREF _Toc133219569 \h </w:instrText>
      </w:r>
      <w:r w:rsidR="00B85F1B">
        <w:rPr>
          <w:noProof/>
        </w:rPr>
      </w:r>
      <w:r w:rsidR="00B85F1B">
        <w:rPr>
          <w:noProof/>
        </w:rPr>
        <w:fldChar w:fldCharType="separate"/>
      </w:r>
      <w:r>
        <w:rPr>
          <w:noProof/>
        </w:rPr>
        <w:t>50</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 xml:space="preserve">2.1.4 Стратегия социально-экономического развития </w:t>
      </w:r>
      <w:r w:rsidR="006D7412">
        <w:rPr>
          <w:b/>
          <w:noProof/>
        </w:rPr>
        <w:t>Хвастовичского района</w:t>
      </w:r>
      <w:r w:rsidR="006D7412" w:rsidRPr="00CF65E5">
        <w:rPr>
          <w:b/>
          <w:noProof/>
        </w:rPr>
        <w:t xml:space="preserve"> </w:t>
      </w:r>
      <w:r w:rsidR="004A4D79">
        <w:rPr>
          <w:b/>
          <w:noProof/>
        </w:rPr>
        <w:t>Хвастовичского района Калужской области</w:t>
      </w:r>
      <w:r w:rsidRPr="00CF65E5">
        <w:rPr>
          <w:b/>
          <w:noProof/>
        </w:rPr>
        <w:t xml:space="preserve"> и прогноз социально-экономического развития </w:t>
      </w:r>
      <w:r w:rsidR="006D7412">
        <w:rPr>
          <w:b/>
          <w:noProof/>
        </w:rPr>
        <w:t>Хвастовичского района</w:t>
      </w:r>
      <w:r w:rsidR="006D7412" w:rsidRPr="00CF65E5">
        <w:rPr>
          <w:b/>
          <w:noProof/>
        </w:rPr>
        <w:t xml:space="preserve"> </w:t>
      </w:r>
      <w:r w:rsidR="004A4D79">
        <w:rPr>
          <w:b/>
          <w:noProof/>
        </w:rPr>
        <w:t>Хвастовичского района Калужской области</w:t>
      </w:r>
      <w:r w:rsidRPr="00CF65E5">
        <w:rPr>
          <w:b/>
          <w:noProof/>
        </w:rPr>
        <w:t xml:space="preserve"> на долгосрочный период до 2040 года</w:t>
      </w:r>
      <w:r>
        <w:rPr>
          <w:noProof/>
        </w:rPr>
        <w:tab/>
      </w:r>
      <w:r w:rsidR="00B85F1B">
        <w:rPr>
          <w:noProof/>
        </w:rPr>
        <w:fldChar w:fldCharType="begin"/>
      </w:r>
      <w:r>
        <w:rPr>
          <w:noProof/>
        </w:rPr>
        <w:instrText xml:space="preserve"> PAGEREF _Toc133219570 \h </w:instrText>
      </w:r>
      <w:r w:rsidR="00B85F1B">
        <w:rPr>
          <w:noProof/>
        </w:rPr>
      </w:r>
      <w:r w:rsidR="00B85F1B">
        <w:rPr>
          <w:noProof/>
        </w:rPr>
        <w:fldChar w:fldCharType="separate"/>
      </w:r>
      <w:r>
        <w:rPr>
          <w:noProof/>
        </w:rPr>
        <w:t>50</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rFonts w:cs="Times New Roman"/>
          <w:noProof/>
        </w:rPr>
        <w:t xml:space="preserve">2.2 </w:t>
      </w:r>
      <w:r w:rsidRPr="00CF65E5">
        <w:rPr>
          <w:noProof/>
        </w:rPr>
        <w:t xml:space="preserve">Обоснование </w:t>
      </w:r>
      <w:r w:rsidRPr="00CF65E5">
        <w:rPr>
          <w:rFonts w:cs="Times New Roman"/>
          <w:noProof/>
        </w:rPr>
        <w:t xml:space="preserve">перечня областей, видов объектов </w:t>
      </w:r>
      <w:r w:rsidR="006D7412">
        <w:rPr>
          <w:rFonts w:cs="Times New Roman"/>
          <w:noProof/>
        </w:rPr>
        <w:t>местного</w:t>
      </w:r>
      <w:r w:rsidRPr="00CF65E5">
        <w:rPr>
          <w:rFonts w:cs="Times New Roman"/>
          <w:noProof/>
        </w:rPr>
        <w:t xml:space="preserve"> и местного значения, установленных в </w:t>
      </w:r>
      <w:r w:rsidR="004A4D79">
        <w:rPr>
          <w:rFonts w:cs="Times New Roman"/>
          <w:noProof/>
        </w:rPr>
        <w:t>МНГП</w:t>
      </w:r>
      <w:r w:rsidRPr="00CF65E5">
        <w:rPr>
          <w:rFonts w:cs="Times New Roman"/>
          <w:noProof/>
        </w:rPr>
        <w:t xml:space="preserve"> </w:t>
      </w:r>
      <w:r w:rsidR="006D7412" w:rsidRPr="006D7412">
        <w:rPr>
          <w:noProof/>
        </w:rPr>
        <w:t>Хвастовичского района</w:t>
      </w:r>
      <w:r w:rsidR="006D7412" w:rsidRPr="006D7412">
        <w:rPr>
          <w:rFonts w:cs="Times New Roman"/>
          <w:noProof/>
        </w:rPr>
        <w:t xml:space="preserve"> </w:t>
      </w:r>
      <w:r w:rsidR="004A4D79">
        <w:rPr>
          <w:rFonts w:cs="Times New Roman"/>
          <w:noProof/>
        </w:rPr>
        <w:t>Хвастовичского района Калужской области</w:t>
      </w:r>
      <w:r>
        <w:rPr>
          <w:noProof/>
        </w:rPr>
        <w:tab/>
      </w:r>
      <w:r w:rsidR="00B85F1B">
        <w:rPr>
          <w:noProof/>
        </w:rPr>
        <w:fldChar w:fldCharType="begin"/>
      </w:r>
      <w:r>
        <w:rPr>
          <w:noProof/>
        </w:rPr>
        <w:instrText xml:space="preserve"> PAGEREF _Toc133219571 \h </w:instrText>
      </w:r>
      <w:r w:rsidR="00B85F1B">
        <w:rPr>
          <w:noProof/>
        </w:rPr>
      </w:r>
      <w:r w:rsidR="00B85F1B">
        <w:rPr>
          <w:noProof/>
        </w:rPr>
        <w:fldChar w:fldCharType="separate"/>
      </w:r>
      <w:r>
        <w:rPr>
          <w:noProof/>
        </w:rPr>
        <w:t>52</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noProof/>
        </w:rPr>
        <w:t xml:space="preserve">2.3 Обоснование дифференциации территории </w:t>
      </w:r>
      <w:r w:rsidR="006D7412" w:rsidRPr="006D7412">
        <w:rPr>
          <w:noProof/>
        </w:rPr>
        <w:t>Хвастовичского района</w:t>
      </w:r>
      <w:r w:rsidR="006D7412" w:rsidRPr="00CF65E5">
        <w:rPr>
          <w:noProof/>
        </w:rPr>
        <w:t xml:space="preserve"> </w:t>
      </w:r>
      <w:r w:rsidR="004A4D79">
        <w:rPr>
          <w:noProof/>
        </w:rPr>
        <w:t>Хвастовичского района Калужской области</w:t>
      </w:r>
      <w:r w:rsidRPr="00CF65E5">
        <w:rPr>
          <w:noProof/>
        </w:rPr>
        <w:t xml:space="preserve"> для целей применения расчетных показателей</w:t>
      </w:r>
      <w:r>
        <w:rPr>
          <w:noProof/>
        </w:rPr>
        <w:tab/>
      </w:r>
      <w:r w:rsidR="00B85F1B">
        <w:rPr>
          <w:noProof/>
        </w:rPr>
        <w:fldChar w:fldCharType="begin"/>
      </w:r>
      <w:r>
        <w:rPr>
          <w:noProof/>
        </w:rPr>
        <w:instrText xml:space="preserve"> PAGEREF _Toc133219572 \h </w:instrText>
      </w:r>
      <w:r w:rsidR="00B85F1B">
        <w:rPr>
          <w:noProof/>
        </w:rPr>
      </w:r>
      <w:r w:rsidR="00B85F1B">
        <w:rPr>
          <w:noProof/>
        </w:rPr>
        <w:fldChar w:fldCharType="separate"/>
      </w:r>
      <w:r>
        <w:rPr>
          <w:noProof/>
        </w:rPr>
        <w:t>56</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noProof/>
        </w:rPr>
        <w:t xml:space="preserve">2.4 Обоснование </w:t>
      </w:r>
      <w:r w:rsidRPr="00CF65E5">
        <w:rPr>
          <w:rFonts w:cs="Times New Roman"/>
          <w:noProof/>
        </w:rPr>
        <w:t xml:space="preserve">предельных значений расчетных показателей минимально допустимого уровня обеспеченности населения и максимально допустимого уровня территориальной доступности объектов </w:t>
      </w:r>
      <w:r w:rsidR="006D7412">
        <w:rPr>
          <w:rFonts w:cs="Times New Roman"/>
          <w:noProof/>
        </w:rPr>
        <w:t>местного</w:t>
      </w:r>
      <w:r w:rsidRPr="00CF65E5">
        <w:rPr>
          <w:rFonts w:cs="Times New Roman"/>
          <w:noProof/>
        </w:rPr>
        <w:t xml:space="preserve"> значения для населения </w:t>
      </w:r>
      <w:r w:rsidR="006D7412" w:rsidRPr="006D7412">
        <w:rPr>
          <w:noProof/>
        </w:rPr>
        <w:t>Хвастовичского района</w:t>
      </w:r>
      <w:r w:rsidR="006D7412" w:rsidRPr="00CF65E5">
        <w:rPr>
          <w:rFonts w:cs="Times New Roman"/>
          <w:noProof/>
        </w:rPr>
        <w:t xml:space="preserve"> </w:t>
      </w:r>
      <w:r w:rsidR="004A4D79">
        <w:rPr>
          <w:rFonts w:cs="Times New Roman"/>
          <w:noProof/>
        </w:rPr>
        <w:t>Хвастовичского района Калужской области</w:t>
      </w:r>
      <w:r w:rsidRPr="00CF65E5">
        <w:rPr>
          <w:rFonts w:cs="Times New Roman"/>
          <w:noProof/>
        </w:rPr>
        <w:t xml:space="preserve"> по областям нормирования</w:t>
      </w:r>
      <w:r>
        <w:rPr>
          <w:noProof/>
        </w:rPr>
        <w:tab/>
      </w:r>
      <w:r w:rsidR="00B85F1B">
        <w:rPr>
          <w:noProof/>
        </w:rPr>
        <w:fldChar w:fldCharType="begin"/>
      </w:r>
      <w:r>
        <w:rPr>
          <w:noProof/>
        </w:rPr>
        <w:instrText xml:space="preserve"> PAGEREF _Toc133219573 \h </w:instrText>
      </w:r>
      <w:r w:rsidR="00B85F1B">
        <w:rPr>
          <w:noProof/>
        </w:rPr>
      </w:r>
      <w:r w:rsidR="00B85F1B">
        <w:rPr>
          <w:noProof/>
        </w:rPr>
        <w:fldChar w:fldCharType="separate"/>
      </w:r>
      <w:r>
        <w:rPr>
          <w:noProof/>
        </w:rPr>
        <w:t>59</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 xml:space="preserve">2.4.1 </w:t>
      </w:r>
      <w:r w:rsidRPr="00CF65E5">
        <w:rPr>
          <w:b/>
          <w:noProof/>
        </w:rPr>
        <w:t xml:space="preserve">Транспорт, автомобильные дороги </w:t>
      </w:r>
      <w:r w:rsidR="006D7412">
        <w:rPr>
          <w:b/>
          <w:noProof/>
        </w:rPr>
        <w:t>муни</w:t>
      </w:r>
      <w:r w:rsidRPr="00CF65E5">
        <w:rPr>
          <w:b/>
          <w:noProof/>
        </w:rPr>
        <w:t>ципального значения</w:t>
      </w:r>
      <w:r>
        <w:rPr>
          <w:noProof/>
        </w:rPr>
        <w:tab/>
      </w:r>
      <w:r w:rsidR="00B85F1B">
        <w:rPr>
          <w:noProof/>
        </w:rPr>
        <w:fldChar w:fldCharType="begin"/>
      </w:r>
      <w:r>
        <w:rPr>
          <w:noProof/>
        </w:rPr>
        <w:instrText xml:space="preserve"> PAGEREF _Toc133219574 \h </w:instrText>
      </w:r>
      <w:r w:rsidR="00B85F1B">
        <w:rPr>
          <w:noProof/>
        </w:rPr>
      </w:r>
      <w:r w:rsidR="00B85F1B">
        <w:rPr>
          <w:noProof/>
        </w:rPr>
        <w:fldChar w:fldCharType="separate"/>
      </w:r>
      <w:r>
        <w:rPr>
          <w:noProof/>
        </w:rPr>
        <w:t>59</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 xml:space="preserve">2.4.2 Предупреждение чрезвычайных ситуаций межмуниципального и </w:t>
      </w:r>
      <w:r w:rsidR="006D7412">
        <w:rPr>
          <w:rFonts w:cs="Times New Roman"/>
          <w:b/>
          <w:noProof/>
        </w:rPr>
        <w:t>местного</w:t>
      </w:r>
      <w:r w:rsidRPr="00CF65E5">
        <w:rPr>
          <w:rFonts w:cs="Times New Roman"/>
          <w:b/>
          <w:noProof/>
        </w:rPr>
        <w:t xml:space="preserve"> характера, стихийных бедствий, эпидемий и ликвидация их последствий</w:t>
      </w:r>
      <w:r>
        <w:rPr>
          <w:noProof/>
        </w:rPr>
        <w:tab/>
      </w:r>
      <w:r w:rsidR="00B85F1B">
        <w:rPr>
          <w:noProof/>
        </w:rPr>
        <w:fldChar w:fldCharType="begin"/>
      </w:r>
      <w:r>
        <w:rPr>
          <w:noProof/>
        </w:rPr>
        <w:instrText xml:space="preserve"> PAGEREF _Toc133219575 \h </w:instrText>
      </w:r>
      <w:r w:rsidR="00B85F1B">
        <w:rPr>
          <w:noProof/>
        </w:rPr>
      </w:r>
      <w:r w:rsidR="00B85F1B">
        <w:rPr>
          <w:noProof/>
        </w:rPr>
        <w:fldChar w:fldCharType="separate"/>
      </w:r>
      <w:r>
        <w:rPr>
          <w:noProof/>
        </w:rPr>
        <w:t>60</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2.4.3 Образование</w:t>
      </w:r>
      <w:r>
        <w:rPr>
          <w:noProof/>
        </w:rPr>
        <w:tab/>
      </w:r>
      <w:r w:rsidR="00B85F1B">
        <w:rPr>
          <w:noProof/>
        </w:rPr>
        <w:fldChar w:fldCharType="begin"/>
      </w:r>
      <w:r>
        <w:rPr>
          <w:noProof/>
        </w:rPr>
        <w:instrText xml:space="preserve"> PAGEREF _Toc133219576 \h </w:instrText>
      </w:r>
      <w:r w:rsidR="00B85F1B">
        <w:rPr>
          <w:noProof/>
        </w:rPr>
      </w:r>
      <w:r w:rsidR="00B85F1B">
        <w:rPr>
          <w:noProof/>
        </w:rPr>
        <w:fldChar w:fldCharType="separate"/>
      </w:r>
      <w:r>
        <w:rPr>
          <w:noProof/>
        </w:rPr>
        <w:t>61</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2.4.4 Здравоохранение</w:t>
      </w:r>
      <w:r>
        <w:rPr>
          <w:noProof/>
        </w:rPr>
        <w:tab/>
      </w:r>
      <w:r w:rsidR="00B85F1B">
        <w:rPr>
          <w:noProof/>
        </w:rPr>
        <w:fldChar w:fldCharType="begin"/>
      </w:r>
      <w:r>
        <w:rPr>
          <w:noProof/>
        </w:rPr>
        <w:instrText xml:space="preserve"> PAGEREF _Toc133219577 \h </w:instrText>
      </w:r>
      <w:r w:rsidR="00B85F1B">
        <w:rPr>
          <w:noProof/>
        </w:rPr>
      </w:r>
      <w:r w:rsidR="00B85F1B">
        <w:rPr>
          <w:noProof/>
        </w:rPr>
        <w:fldChar w:fldCharType="separate"/>
      </w:r>
      <w:r>
        <w:rPr>
          <w:noProof/>
        </w:rPr>
        <w:t>64</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2.4.5 Физическая культура и спорт</w:t>
      </w:r>
      <w:r>
        <w:rPr>
          <w:noProof/>
        </w:rPr>
        <w:tab/>
      </w:r>
      <w:r w:rsidR="00B85F1B">
        <w:rPr>
          <w:noProof/>
        </w:rPr>
        <w:fldChar w:fldCharType="begin"/>
      </w:r>
      <w:r>
        <w:rPr>
          <w:noProof/>
        </w:rPr>
        <w:instrText xml:space="preserve"> PAGEREF _Toc133219578 \h </w:instrText>
      </w:r>
      <w:r w:rsidR="00B85F1B">
        <w:rPr>
          <w:noProof/>
        </w:rPr>
      </w:r>
      <w:r w:rsidR="00B85F1B">
        <w:rPr>
          <w:noProof/>
        </w:rPr>
        <w:fldChar w:fldCharType="separate"/>
      </w:r>
      <w:r>
        <w:rPr>
          <w:noProof/>
        </w:rPr>
        <w:t>67</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2.4.6 Энергетика</w:t>
      </w:r>
      <w:r>
        <w:rPr>
          <w:noProof/>
        </w:rPr>
        <w:tab/>
      </w:r>
      <w:r w:rsidR="00B85F1B">
        <w:rPr>
          <w:noProof/>
        </w:rPr>
        <w:fldChar w:fldCharType="begin"/>
      </w:r>
      <w:r>
        <w:rPr>
          <w:noProof/>
        </w:rPr>
        <w:instrText xml:space="preserve"> PAGEREF _Toc133219579 \h </w:instrText>
      </w:r>
      <w:r w:rsidR="00B85F1B">
        <w:rPr>
          <w:noProof/>
        </w:rPr>
      </w:r>
      <w:r w:rsidR="00B85F1B">
        <w:rPr>
          <w:noProof/>
        </w:rPr>
        <w:fldChar w:fldCharType="separate"/>
      </w:r>
      <w:r>
        <w:rPr>
          <w:noProof/>
        </w:rPr>
        <w:t>68</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rFonts w:cs="Times New Roman"/>
          <w:b/>
          <w:noProof/>
        </w:rPr>
        <w:t xml:space="preserve">2.4.9 Обоснование расчетных показателей в иных областях в соответствии с полномочиями </w:t>
      </w:r>
      <w:r w:rsidR="006D7412">
        <w:rPr>
          <w:b/>
          <w:noProof/>
        </w:rPr>
        <w:t>Хвастовичского района</w:t>
      </w:r>
      <w:r w:rsidR="006D7412" w:rsidRPr="00CF65E5">
        <w:rPr>
          <w:rFonts w:cs="Times New Roman"/>
          <w:b/>
          <w:noProof/>
        </w:rPr>
        <w:t xml:space="preserve"> </w:t>
      </w:r>
      <w:r w:rsidR="004A4D79">
        <w:rPr>
          <w:rFonts w:cs="Times New Roman"/>
          <w:b/>
          <w:noProof/>
        </w:rPr>
        <w:t>Хвастовичского района Калужской области</w:t>
      </w:r>
      <w:r>
        <w:rPr>
          <w:noProof/>
        </w:rPr>
        <w:tab/>
      </w:r>
      <w:r w:rsidR="00B85F1B">
        <w:rPr>
          <w:noProof/>
        </w:rPr>
        <w:fldChar w:fldCharType="begin"/>
      </w:r>
      <w:r>
        <w:rPr>
          <w:noProof/>
        </w:rPr>
        <w:instrText xml:space="preserve"> PAGEREF _Toc133219580 \h </w:instrText>
      </w:r>
      <w:r w:rsidR="00B85F1B">
        <w:rPr>
          <w:noProof/>
        </w:rPr>
      </w:r>
      <w:r w:rsidR="00B85F1B">
        <w:rPr>
          <w:noProof/>
        </w:rPr>
        <w:fldChar w:fldCharType="separate"/>
      </w:r>
      <w:r>
        <w:rPr>
          <w:noProof/>
        </w:rPr>
        <w:t>69</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2.4.9.1 Социальное обслуживание граждан пожилого возраста и инвалидов, граждан в трудной жизненной ситуации, детей-сирот, детей, оставшихся без попечения родителей</w:t>
      </w:r>
      <w:r>
        <w:rPr>
          <w:noProof/>
        </w:rPr>
        <w:tab/>
      </w:r>
      <w:r w:rsidR="00B85F1B">
        <w:rPr>
          <w:noProof/>
        </w:rPr>
        <w:fldChar w:fldCharType="begin"/>
      </w:r>
      <w:r>
        <w:rPr>
          <w:noProof/>
        </w:rPr>
        <w:instrText xml:space="preserve"> PAGEREF _Toc133219581 \h </w:instrText>
      </w:r>
      <w:r w:rsidR="00B85F1B">
        <w:rPr>
          <w:noProof/>
        </w:rPr>
      </w:r>
      <w:r w:rsidR="00B85F1B">
        <w:rPr>
          <w:noProof/>
        </w:rPr>
        <w:fldChar w:fldCharType="separate"/>
      </w:r>
      <w:r>
        <w:rPr>
          <w:noProof/>
        </w:rPr>
        <w:t>69</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 xml:space="preserve">2.4.9.2 Объекты </w:t>
      </w:r>
      <w:r w:rsidR="006D7412">
        <w:rPr>
          <w:b/>
          <w:bCs/>
          <w:noProof/>
        </w:rPr>
        <w:t>местного</w:t>
      </w:r>
      <w:r w:rsidRPr="00CF65E5">
        <w:rPr>
          <w:b/>
          <w:bCs/>
          <w:noProof/>
        </w:rPr>
        <w:t xml:space="preserve">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r>
        <w:rPr>
          <w:noProof/>
        </w:rPr>
        <w:tab/>
      </w:r>
      <w:r w:rsidR="00B85F1B">
        <w:rPr>
          <w:noProof/>
        </w:rPr>
        <w:fldChar w:fldCharType="begin"/>
      </w:r>
      <w:r>
        <w:rPr>
          <w:noProof/>
        </w:rPr>
        <w:instrText xml:space="preserve"> PAGEREF _Toc133219582 \h </w:instrText>
      </w:r>
      <w:r w:rsidR="00B85F1B">
        <w:rPr>
          <w:noProof/>
        </w:rPr>
      </w:r>
      <w:r w:rsidR="00B85F1B">
        <w:rPr>
          <w:noProof/>
        </w:rPr>
        <w:fldChar w:fldCharType="separate"/>
      </w:r>
      <w:r>
        <w:rPr>
          <w:noProof/>
        </w:rPr>
        <w:t>70</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2.4.9.3 Культура и искусство</w:t>
      </w:r>
      <w:r>
        <w:rPr>
          <w:noProof/>
        </w:rPr>
        <w:tab/>
      </w:r>
      <w:r w:rsidR="00B85F1B">
        <w:rPr>
          <w:noProof/>
        </w:rPr>
        <w:fldChar w:fldCharType="begin"/>
      </w:r>
      <w:r>
        <w:rPr>
          <w:noProof/>
        </w:rPr>
        <w:instrText xml:space="preserve"> PAGEREF _Toc133219583 \h </w:instrText>
      </w:r>
      <w:r w:rsidR="00B85F1B">
        <w:rPr>
          <w:noProof/>
        </w:rPr>
      </w:r>
      <w:r w:rsidR="00B85F1B">
        <w:rPr>
          <w:noProof/>
        </w:rPr>
        <w:fldChar w:fldCharType="separate"/>
      </w:r>
      <w:r>
        <w:rPr>
          <w:noProof/>
        </w:rPr>
        <w:t>71</w:t>
      </w:r>
      <w:r w:rsidR="00B85F1B">
        <w:rPr>
          <w:noProof/>
        </w:rPr>
        <w:fldChar w:fldCharType="end"/>
      </w:r>
    </w:p>
    <w:p w:rsidR="00CC7FBE" w:rsidRDefault="00CC7FBE">
      <w:pPr>
        <w:pStyle w:val="41"/>
        <w:tabs>
          <w:tab w:val="right" w:leader="dot" w:pos="9345"/>
        </w:tabs>
        <w:rPr>
          <w:rFonts w:asciiTheme="minorHAnsi" w:eastAsiaTheme="minorEastAsia" w:hAnsiTheme="minorHAnsi"/>
          <w:noProof/>
          <w:sz w:val="22"/>
          <w:lang w:eastAsia="ru-RU"/>
        </w:rPr>
      </w:pPr>
      <w:r w:rsidRPr="00CF65E5">
        <w:rPr>
          <w:b/>
          <w:bCs/>
          <w:noProof/>
        </w:rPr>
        <w:t>2.4.9.4 Обращение с отходами, в том числе с твердыми коммунальными отходами (ТКО)</w:t>
      </w:r>
      <w:r>
        <w:rPr>
          <w:noProof/>
        </w:rPr>
        <w:tab/>
      </w:r>
      <w:r w:rsidR="00B85F1B">
        <w:rPr>
          <w:noProof/>
        </w:rPr>
        <w:fldChar w:fldCharType="begin"/>
      </w:r>
      <w:r>
        <w:rPr>
          <w:noProof/>
        </w:rPr>
        <w:instrText xml:space="preserve"> PAGEREF _Toc133219584 \h </w:instrText>
      </w:r>
      <w:r w:rsidR="00B85F1B">
        <w:rPr>
          <w:noProof/>
        </w:rPr>
      </w:r>
      <w:r w:rsidR="00B85F1B">
        <w:rPr>
          <w:noProof/>
        </w:rPr>
        <w:fldChar w:fldCharType="separate"/>
      </w:r>
      <w:r>
        <w:rPr>
          <w:noProof/>
        </w:rPr>
        <w:t>73</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noProof/>
        </w:rPr>
        <w:t xml:space="preserve">2.5 Обоснование </w:t>
      </w:r>
      <w:r w:rsidRPr="00CF65E5">
        <w:rPr>
          <w:rFonts w:cs="Times New Roman"/>
          <w:noProof/>
        </w:rPr>
        <w:t xml:space="preserve">предельных значений показателей минимально допустимого уровня обеспеченности населения и максимально допустимого уровня территориальной доступности объектов местного значения для населения </w:t>
      </w:r>
      <w:r w:rsidR="004A4D79">
        <w:rPr>
          <w:rFonts w:cs="Times New Roman"/>
          <w:noProof/>
        </w:rPr>
        <w:t>Хвастовичского района Калужской области</w:t>
      </w:r>
      <w:r w:rsidRPr="00CF65E5">
        <w:rPr>
          <w:rFonts w:cs="Times New Roman"/>
          <w:noProof/>
        </w:rPr>
        <w:t xml:space="preserve"> по областям нормирования</w:t>
      </w:r>
      <w:r>
        <w:rPr>
          <w:noProof/>
        </w:rPr>
        <w:tab/>
      </w:r>
      <w:r w:rsidR="00B85F1B">
        <w:rPr>
          <w:noProof/>
        </w:rPr>
        <w:fldChar w:fldCharType="begin"/>
      </w:r>
      <w:r>
        <w:rPr>
          <w:noProof/>
        </w:rPr>
        <w:instrText xml:space="preserve"> PAGEREF _Toc133219585 \h </w:instrText>
      </w:r>
      <w:r w:rsidR="00B85F1B">
        <w:rPr>
          <w:noProof/>
        </w:rPr>
      </w:r>
      <w:r w:rsidR="00B85F1B">
        <w:rPr>
          <w:noProof/>
        </w:rPr>
        <w:fldChar w:fldCharType="separate"/>
      </w:r>
      <w:r>
        <w:rPr>
          <w:noProof/>
        </w:rPr>
        <w:t>74</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2.5.1 Автомобильные дороги общего пользования местного значения</w:t>
      </w:r>
      <w:r>
        <w:rPr>
          <w:noProof/>
        </w:rPr>
        <w:tab/>
      </w:r>
      <w:r w:rsidR="00B85F1B">
        <w:rPr>
          <w:noProof/>
        </w:rPr>
        <w:fldChar w:fldCharType="begin"/>
      </w:r>
      <w:r>
        <w:rPr>
          <w:noProof/>
        </w:rPr>
        <w:instrText xml:space="preserve"> PAGEREF _Toc133219586 \h </w:instrText>
      </w:r>
      <w:r w:rsidR="00B85F1B">
        <w:rPr>
          <w:noProof/>
        </w:rPr>
      </w:r>
      <w:r w:rsidR="00B85F1B">
        <w:rPr>
          <w:noProof/>
        </w:rPr>
        <w:fldChar w:fldCharType="separate"/>
      </w:r>
      <w:r>
        <w:rPr>
          <w:noProof/>
        </w:rPr>
        <w:t>74</w:t>
      </w:r>
      <w:r w:rsidR="00B85F1B">
        <w:rPr>
          <w:noProof/>
        </w:rPr>
        <w:fldChar w:fldCharType="end"/>
      </w:r>
    </w:p>
    <w:p w:rsidR="00CC7FBE" w:rsidRDefault="00CC7FBE">
      <w:pPr>
        <w:pStyle w:val="31"/>
        <w:tabs>
          <w:tab w:val="right" w:leader="dot" w:pos="9345"/>
        </w:tabs>
        <w:rPr>
          <w:rFonts w:asciiTheme="minorHAnsi" w:eastAsiaTheme="minorEastAsia" w:hAnsiTheme="minorHAnsi"/>
          <w:noProof/>
          <w:sz w:val="22"/>
          <w:lang w:eastAsia="ru-RU"/>
        </w:rPr>
      </w:pPr>
      <w:r w:rsidRPr="00CF65E5">
        <w:rPr>
          <w:b/>
          <w:noProof/>
        </w:rPr>
        <w:t>2.5.2 Иные области в связи с решением вопросов местного значения поселения, городского округа, муниципального района</w:t>
      </w:r>
      <w:r>
        <w:rPr>
          <w:noProof/>
        </w:rPr>
        <w:tab/>
      </w:r>
      <w:r w:rsidR="00B85F1B">
        <w:rPr>
          <w:noProof/>
        </w:rPr>
        <w:fldChar w:fldCharType="begin"/>
      </w:r>
      <w:r>
        <w:rPr>
          <w:noProof/>
        </w:rPr>
        <w:instrText xml:space="preserve"> PAGEREF _Toc133219587 \h </w:instrText>
      </w:r>
      <w:r w:rsidR="00B85F1B">
        <w:rPr>
          <w:noProof/>
        </w:rPr>
      </w:r>
      <w:r w:rsidR="00B85F1B">
        <w:rPr>
          <w:noProof/>
        </w:rPr>
        <w:fldChar w:fldCharType="separate"/>
      </w:r>
      <w:r>
        <w:rPr>
          <w:noProof/>
        </w:rPr>
        <w:t>76</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noProof/>
        </w:rPr>
        <w:t xml:space="preserve">3. ПРАВИЛА И ОБЛАСТЬ ПРИМЕНЕНИЯ РАСЧЕТНЫХ ПОКАЗАТЕЛЕЙ, СОДЕРЖАЩИХСЯ В ОСНОВНОЙ ЧАСТИ РЕГИОНАЛЬНЫХ НОРМАТИВОВ ГРАДОСТРОИТЕЛЬНОГО ПРОЕКТИРОВАНИЯ </w:t>
      </w:r>
      <w:r w:rsidR="006D7412" w:rsidRPr="006D7412">
        <w:rPr>
          <w:noProof/>
        </w:rPr>
        <w:t>ХВАСТОВИЧСКОГО РАЙОНА</w:t>
      </w:r>
      <w:r w:rsidR="006D7412">
        <w:rPr>
          <w:b w:val="0"/>
          <w:noProof/>
        </w:rPr>
        <w:t xml:space="preserve"> </w:t>
      </w:r>
      <w:r w:rsidR="006D7412" w:rsidRPr="00CF65E5">
        <w:rPr>
          <w:noProof/>
        </w:rPr>
        <w:t xml:space="preserve"> </w:t>
      </w:r>
      <w:r w:rsidR="004A4D79">
        <w:rPr>
          <w:noProof/>
        </w:rPr>
        <w:t>ХВАСТОВИЧСКОГО РАЙОНА КАЛУЖСКОЙ ОБЛАСТИ</w:t>
      </w:r>
      <w:r>
        <w:rPr>
          <w:noProof/>
        </w:rPr>
        <w:tab/>
      </w:r>
      <w:r w:rsidR="00B85F1B">
        <w:rPr>
          <w:noProof/>
        </w:rPr>
        <w:fldChar w:fldCharType="begin"/>
      </w:r>
      <w:r>
        <w:rPr>
          <w:noProof/>
        </w:rPr>
        <w:instrText xml:space="preserve"> PAGEREF _Toc133219588 \h </w:instrText>
      </w:r>
      <w:r w:rsidR="00B85F1B">
        <w:rPr>
          <w:noProof/>
        </w:rPr>
      </w:r>
      <w:r w:rsidR="00B85F1B">
        <w:rPr>
          <w:noProof/>
        </w:rPr>
        <w:fldChar w:fldCharType="separate"/>
      </w:r>
      <w:r>
        <w:rPr>
          <w:noProof/>
        </w:rPr>
        <w:t>78</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noProof/>
        </w:rPr>
        <w:t xml:space="preserve">3.1 Правила применения расчетных показателей </w:t>
      </w:r>
      <w:r w:rsidR="004A4D79">
        <w:rPr>
          <w:noProof/>
        </w:rPr>
        <w:t>МНГП</w:t>
      </w:r>
      <w:r w:rsidRPr="00CF65E5">
        <w:rPr>
          <w:noProof/>
        </w:rPr>
        <w:t xml:space="preserve"> </w:t>
      </w:r>
      <w:r w:rsidR="004A4D79">
        <w:rPr>
          <w:noProof/>
        </w:rPr>
        <w:t>Хвастовичского района Калужской области</w:t>
      </w:r>
      <w:r>
        <w:rPr>
          <w:noProof/>
        </w:rPr>
        <w:tab/>
      </w:r>
      <w:r w:rsidR="00B85F1B">
        <w:rPr>
          <w:noProof/>
        </w:rPr>
        <w:fldChar w:fldCharType="begin"/>
      </w:r>
      <w:r>
        <w:rPr>
          <w:noProof/>
        </w:rPr>
        <w:instrText xml:space="preserve"> PAGEREF _Toc133219589 \h </w:instrText>
      </w:r>
      <w:r w:rsidR="00B85F1B">
        <w:rPr>
          <w:noProof/>
        </w:rPr>
      </w:r>
      <w:r w:rsidR="00B85F1B">
        <w:rPr>
          <w:noProof/>
        </w:rPr>
        <w:fldChar w:fldCharType="separate"/>
      </w:r>
      <w:r>
        <w:rPr>
          <w:noProof/>
        </w:rPr>
        <w:t>78</w:t>
      </w:r>
      <w:r w:rsidR="00B85F1B">
        <w:rPr>
          <w:noProof/>
        </w:rPr>
        <w:fldChar w:fldCharType="end"/>
      </w:r>
    </w:p>
    <w:p w:rsidR="00CC7FBE" w:rsidRDefault="00CC7FBE">
      <w:pPr>
        <w:pStyle w:val="21"/>
        <w:tabs>
          <w:tab w:val="right" w:leader="dot" w:pos="9345"/>
        </w:tabs>
        <w:rPr>
          <w:rFonts w:asciiTheme="minorHAnsi" w:eastAsiaTheme="minorEastAsia" w:hAnsiTheme="minorHAnsi"/>
          <w:b w:val="0"/>
          <w:noProof/>
          <w:sz w:val="22"/>
          <w:lang w:eastAsia="ru-RU"/>
        </w:rPr>
      </w:pPr>
      <w:r w:rsidRPr="00CF65E5">
        <w:rPr>
          <w:noProof/>
        </w:rPr>
        <w:t xml:space="preserve">3.2 Область применения расчетных показателей </w:t>
      </w:r>
      <w:r w:rsidR="004A4D79">
        <w:rPr>
          <w:noProof/>
        </w:rPr>
        <w:t>МНГП</w:t>
      </w:r>
      <w:r>
        <w:rPr>
          <w:noProof/>
        </w:rPr>
        <w:tab/>
      </w:r>
      <w:r w:rsidR="00B85F1B">
        <w:rPr>
          <w:noProof/>
        </w:rPr>
        <w:fldChar w:fldCharType="begin"/>
      </w:r>
      <w:r>
        <w:rPr>
          <w:noProof/>
        </w:rPr>
        <w:instrText xml:space="preserve"> PAGEREF _Toc133219590 \h </w:instrText>
      </w:r>
      <w:r w:rsidR="00B85F1B">
        <w:rPr>
          <w:noProof/>
        </w:rPr>
      </w:r>
      <w:r w:rsidR="00B85F1B">
        <w:rPr>
          <w:noProof/>
        </w:rPr>
        <w:fldChar w:fldCharType="separate"/>
      </w:r>
      <w:r>
        <w:rPr>
          <w:noProof/>
        </w:rPr>
        <w:t>80</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ПРИЛОЖЕНИЕ 1 – ТЕРМИНЫ И ОПРЕДЕЛЕНИЯ</w:t>
      </w:r>
      <w:r>
        <w:rPr>
          <w:noProof/>
        </w:rPr>
        <w:tab/>
      </w:r>
      <w:r w:rsidR="00B85F1B">
        <w:rPr>
          <w:noProof/>
        </w:rPr>
        <w:fldChar w:fldCharType="begin"/>
      </w:r>
      <w:r>
        <w:rPr>
          <w:noProof/>
        </w:rPr>
        <w:instrText xml:space="preserve"> PAGEREF _Toc133219591 \h </w:instrText>
      </w:r>
      <w:r w:rsidR="00B85F1B">
        <w:rPr>
          <w:noProof/>
        </w:rPr>
      </w:r>
      <w:r w:rsidR="00B85F1B">
        <w:rPr>
          <w:noProof/>
        </w:rPr>
        <w:fldChar w:fldCharType="separate"/>
      </w:r>
      <w:r>
        <w:rPr>
          <w:noProof/>
        </w:rPr>
        <w:t>83</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ПРИЛОЖЕНИЕ 2 – ПЕРЕЧЕНЬ СОКРАЩЕНИЙ И ОБОЗНАЧЕНИЙ</w:t>
      </w:r>
      <w:r>
        <w:rPr>
          <w:noProof/>
        </w:rPr>
        <w:tab/>
      </w:r>
      <w:r w:rsidR="00B85F1B">
        <w:rPr>
          <w:noProof/>
        </w:rPr>
        <w:fldChar w:fldCharType="begin"/>
      </w:r>
      <w:r>
        <w:rPr>
          <w:noProof/>
        </w:rPr>
        <w:instrText xml:space="preserve"> PAGEREF _Toc133219592 \h </w:instrText>
      </w:r>
      <w:r w:rsidR="00B85F1B">
        <w:rPr>
          <w:noProof/>
        </w:rPr>
      </w:r>
      <w:r w:rsidR="00B85F1B">
        <w:rPr>
          <w:noProof/>
        </w:rPr>
        <w:fldChar w:fldCharType="separate"/>
      </w:r>
      <w:r>
        <w:rPr>
          <w:noProof/>
        </w:rPr>
        <w:t>89</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 xml:space="preserve">ПРИЛОЖЕНИЕ 3 – НОРМАТИВНАЯ ПРАВОВАЯ БАЗА ФЕДЕРАЛЬНОГО УРОВНЯ ДЛЯ РАЗРАБОТКИ РЕГИОНАЛЬНЫХ НОРМАТИВОВ ГРАДОСТРОИТЕЛЬНОГО ПРОЕКТИРОВАНИЯ </w:t>
      </w:r>
      <w:r w:rsidR="004A4D79">
        <w:rPr>
          <w:rFonts w:cs="Times New Roman"/>
          <w:noProof/>
        </w:rPr>
        <w:t>ХВАСТОВИЧСКОГО РАЙОНА КАЛУЖСКОЙ ОБЛАСТИ</w:t>
      </w:r>
      <w:r>
        <w:rPr>
          <w:noProof/>
        </w:rPr>
        <w:tab/>
      </w:r>
      <w:r w:rsidR="00B85F1B">
        <w:rPr>
          <w:noProof/>
        </w:rPr>
        <w:fldChar w:fldCharType="begin"/>
      </w:r>
      <w:r>
        <w:rPr>
          <w:noProof/>
        </w:rPr>
        <w:instrText xml:space="preserve"> PAGEREF _Toc133219593 \h </w:instrText>
      </w:r>
      <w:r w:rsidR="00B85F1B">
        <w:rPr>
          <w:noProof/>
        </w:rPr>
      </w:r>
      <w:r w:rsidR="00B85F1B">
        <w:rPr>
          <w:noProof/>
        </w:rPr>
        <w:fldChar w:fldCharType="separate"/>
      </w:r>
      <w:r>
        <w:rPr>
          <w:noProof/>
        </w:rPr>
        <w:t>91</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 xml:space="preserve">ПРИЛОЖЕНИЕ 4 – ПЕРЕЧЕНЬ ГОСУДАРСТВЕННЫХ ПРОГРАММ РОССИЙСКОЙ ФЕДЕРАЦИИ, ИСПОЛЬЗОВАННЫХ ПРИ ВЫПОЛНЕНИИ НАУЧНО-ИССЛЕДОВАТЕЛЬСКОЙ РАБОТЫ ПО ПОДГОТОВКЕ РЕГИОНАЛЬНЫХ НОРМАТИВОВ ГРАДОСТРОИТЕЛЬНОГО ПРОЕКТИРОВАНИЯ </w:t>
      </w:r>
      <w:r w:rsidR="004A4D79">
        <w:rPr>
          <w:rFonts w:cs="Times New Roman"/>
          <w:noProof/>
        </w:rPr>
        <w:t>ХВАСТОВИЧСКОГО РАЙОНА КАЛУЖСКОЙ ОБЛАСТИ</w:t>
      </w:r>
      <w:r>
        <w:rPr>
          <w:noProof/>
        </w:rPr>
        <w:tab/>
      </w:r>
      <w:r w:rsidR="00B85F1B">
        <w:rPr>
          <w:noProof/>
        </w:rPr>
        <w:fldChar w:fldCharType="begin"/>
      </w:r>
      <w:r>
        <w:rPr>
          <w:noProof/>
        </w:rPr>
        <w:instrText xml:space="preserve"> PAGEREF _Toc133219594 \h </w:instrText>
      </w:r>
      <w:r w:rsidR="00B85F1B">
        <w:rPr>
          <w:noProof/>
        </w:rPr>
      </w:r>
      <w:r w:rsidR="00B85F1B">
        <w:rPr>
          <w:noProof/>
        </w:rPr>
        <w:fldChar w:fldCharType="separate"/>
      </w:r>
      <w:r>
        <w:rPr>
          <w:noProof/>
        </w:rPr>
        <w:t>96</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 xml:space="preserve">ПРИЛОЖЕНИЕ 5 – НОРМАТИВНАЯ ПРАВОВАЯ БАЗА </w:t>
      </w:r>
      <w:r w:rsidR="004A4D79">
        <w:rPr>
          <w:rFonts w:cs="Times New Roman"/>
          <w:noProof/>
        </w:rPr>
        <w:t>ХВАСТОВИЧСКОГО РАЙОНА КАЛУЖСКОЙ ОБЛАСТИ</w:t>
      </w:r>
      <w:r w:rsidRPr="00CF65E5">
        <w:rPr>
          <w:rFonts w:cs="Times New Roman"/>
          <w:noProof/>
        </w:rPr>
        <w:t xml:space="preserve"> ДЛЯ РАЗРАБОТКИ РЕГИОНАЛЬНЫХ НОРМАТИВОВ ГРАДОСТРОИТЕЛЬНОГО ПРОЕКТИРОВАНИЯ</w:t>
      </w:r>
      <w:r>
        <w:rPr>
          <w:noProof/>
        </w:rPr>
        <w:tab/>
      </w:r>
      <w:r w:rsidR="00B85F1B">
        <w:rPr>
          <w:noProof/>
        </w:rPr>
        <w:fldChar w:fldCharType="begin"/>
      </w:r>
      <w:r>
        <w:rPr>
          <w:noProof/>
        </w:rPr>
        <w:instrText xml:space="preserve"> PAGEREF _Toc133219595 \h </w:instrText>
      </w:r>
      <w:r w:rsidR="00B85F1B">
        <w:rPr>
          <w:noProof/>
        </w:rPr>
      </w:r>
      <w:r w:rsidR="00B85F1B">
        <w:rPr>
          <w:noProof/>
        </w:rPr>
        <w:fldChar w:fldCharType="separate"/>
      </w:r>
      <w:r>
        <w:rPr>
          <w:noProof/>
        </w:rPr>
        <w:t>99</w:t>
      </w:r>
      <w:r w:rsidR="00B85F1B">
        <w:rPr>
          <w:noProof/>
        </w:rPr>
        <w:fldChar w:fldCharType="end"/>
      </w:r>
    </w:p>
    <w:p w:rsidR="00CC7FBE" w:rsidRDefault="00CC7FBE">
      <w:pPr>
        <w:pStyle w:val="11"/>
        <w:tabs>
          <w:tab w:val="right" w:leader="dot" w:pos="9345"/>
        </w:tabs>
        <w:rPr>
          <w:rFonts w:asciiTheme="minorHAnsi" w:eastAsiaTheme="minorEastAsia" w:hAnsiTheme="minorHAnsi"/>
          <w:b w:val="0"/>
          <w:noProof/>
          <w:sz w:val="22"/>
          <w:lang w:eastAsia="ru-RU"/>
        </w:rPr>
      </w:pPr>
      <w:r w:rsidRPr="00CF65E5">
        <w:rPr>
          <w:rFonts w:cs="Times New Roman"/>
          <w:noProof/>
        </w:rPr>
        <w:t xml:space="preserve">ПРИЛОЖЕНИЕ 6 – ПЕРЕЧЕНЬ ГОСУДАРСТВЕННЫХ ПРОГРАММ И ВЕДОМСТВЕННЫХ ЦЕЛЕВЫХ ПРОГРАММ </w:t>
      </w:r>
      <w:r w:rsidR="004A4D79">
        <w:rPr>
          <w:rFonts w:cs="Times New Roman"/>
          <w:noProof/>
        </w:rPr>
        <w:t>ХВАСТОВИЧСКОГО РАЙОНА КАЛУЖСКОЙ ОБЛАСТИ</w:t>
      </w:r>
      <w:r>
        <w:rPr>
          <w:noProof/>
        </w:rPr>
        <w:tab/>
      </w:r>
      <w:r w:rsidR="00B85F1B">
        <w:rPr>
          <w:noProof/>
        </w:rPr>
        <w:fldChar w:fldCharType="begin"/>
      </w:r>
      <w:r>
        <w:rPr>
          <w:noProof/>
        </w:rPr>
        <w:instrText xml:space="preserve"> PAGEREF _Toc133219596 \h </w:instrText>
      </w:r>
      <w:r w:rsidR="00B85F1B">
        <w:rPr>
          <w:noProof/>
        </w:rPr>
      </w:r>
      <w:r w:rsidR="00B85F1B">
        <w:rPr>
          <w:noProof/>
        </w:rPr>
        <w:fldChar w:fldCharType="separate"/>
      </w:r>
      <w:r>
        <w:rPr>
          <w:noProof/>
        </w:rPr>
        <w:t>102</w:t>
      </w:r>
      <w:r w:rsidR="00B85F1B">
        <w:rPr>
          <w:noProof/>
        </w:rPr>
        <w:fldChar w:fldCharType="end"/>
      </w:r>
    </w:p>
    <w:p w:rsidR="00864A46" w:rsidRPr="00404EB0" w:rsidRDefault="00B85F1B">
      <w:pPr>
        <w:rPr>
          <w:rFonts w:cs="Times New Roman"/>
          <w:b/>
          <w:szCs w:val="28"/>
        </w:rPr>
      </w:pPr>
      <w:r>
        <w:rPr>
          <w:rFonts w:cs="Times New Roman"/>
          <w:b/>
          <w:szCs w:val="28"/>
        </w:rPr>
        <w:fldChar w:fldCharType="end"/>
      </w:r>
      <w:r w:rsidR="00864A46" w:rsidRPr="00404EB0">
        <w:rPr>
          <w:rFonts w:cs="Times New Roman"/>
          <w:b/>
          <w:szCs w:val="28"/>
        </w:rPr>
        <w:br w:type="page"/>
      </w:r>
    </w:p>
    <w:p w:rsidR="00864A46" w:rsidRPr="00404EB0" w:rsidRDefault="00864A46" w:rsidP="00864A46">
      <w:pPr>
        <w:jc w:val="center"/>
        <w:outlineLvl w:val="0"/>
        <w:rPr>
          <w:rFonts w:cs="Times New Roman"/>
          <w:b/>
          <w:szCs w:val="28"/>
        </w:rPr>
      </w:pPr>
      <w:bookmarkStart w:id="22" w:name="_Toc121375286"/>
      <w:bookmarkStart w:id="23" w:name="_Toc121376468"/>
      <w:bookmarkStart w:id="24" w:name="_Toc121376536"/>
      <w:bookmarkStart w:id="25" w:name="_Toc133219544"/>
      <w:bookmarkEnd w:id="0"/>
      <w:bookmarkEnd w:id="1"/>
      <w:bookmarkEnd w:id="2"/>
      <w:r w:rsidRPr="00404EB0">
        <w:rPr>
          <w:rFonts w:cs="Times New Roman"/>
          <w:b/>
          <w:szCs w:val="28"/>
        </w:rPr>
        <w:t>ВВЕДЕНИЕ</w:t>
      </w:r>
      <w:bookmarkEnd w:id="22"/>
      <w:bookmarkEnd w:id="23"/>
      <w:bookmarkEnd w:id="24"/>
      <w:bookmarkEnd w:id="25"/>
    </w:p>
    <w:p w:rsidR="008E54D3" w:rsidRPr="00404EB0" w:rsidRDefault="006D7412" w:rsidP="008E54D3">
      <w:pPr>
        <w:ind w:firstLine="709"/>
        <w:rPr>
          <w:szCs w:val="28"/>
        </w:rPr>
      </w:pPr>
      <w:r>
        <w:rPr>
          <w:szCs w:val="28"/>
        </w:rPr>
        <w:t>Местные</w:t>
      </w:r>
      <w:r w:rsidR="008E54D3" w:rsidRPr="00404EB0">
        <w:rPr>
          <w:szCs w:val="28"/>
        </w:rPr>
        <w:t xml:space="preserve"> нормативы градостроительного проектирования </w:t>
      </w:r>
      <w:r w:rsidRPr="006D7412">
        <w:rPr>
          <w:noProof/>
        </w:rPr>
        <w:t>Хвастовичского района</w:t>
      </w:r>
      <w:r w:rsidRPr="00404EB0">
        <w:rPr>
          <w:szCs w:val="28"/>
        </w:rPr>
        <w:t xml:space="preserve"> </w:t>
      </w:r>
      <w:r w:rsidR="004A4D79">
        <w:rPr>
          <w:szCs w:val="28"/>
        </w:rPr>
        <w:t>Хвастовичского района Калужской области</w:t>
      </w:r>
      <w:r w:rsidR="008E54D3" w:rsidRPr="00404EB0">
        <w:rPr>
          <w:szCs w:val="28"/>
        </w:rPr>
        <w:t xml:space="preserve"> (далее </w:t>
      </w:r>
      <w:proofErr w:type="gramStart"/>
      <w:r w:rsidR="008E54D3" w:rsidRPr="00404EB0">
        <w:rPr>
          <w:szCs w:val="28"/>
        </w:rPr>
        <w:t>–</w:t>
      </w:r>
      <w:r>
        <w:rPr>
          <w:szCs w:val="28"/>
        </w:rPr>
        <w:t>М</w:t>
      </w:r>
      <w:proofErr w:type="gramEnd"/>
      <w:r w:rsidR="008E54D3" w:rsidRPr="00404EB0">
        <w:rPr>
          <w:szCs w:val="28"/>
        </w:rPr>
        <w:t xml:space="preserve">НГП) разработаны в соответствии со статьей 29.2 Градостроительного кодекса Российской Федерации (далее – </w:t>
      </w:r>
      <w:proofErr w:type="spellStart"/>
      <w:r w:rsidR="008E54D3" w:rsidRPr="00404EB0">
        <w:rPr>
          <w:szCs w:val="28"/>
        </w:rPr>
        <w:t>ГрК</w:t>
      </w:r>
      <w:proofErr w:type="spellEnd"/>
      <w:r w:rsidR="008E54D3" w:rsidRPr="00404EB0">
        <w:rPr>
          <w:szCs w:val="28"/>
        </w:rPr>
        <w:t xml:space="preserve"> РФ), Законом </w:t>
      </w:r>
      <w:r w:rsidR="004A4D79">
        <w:rPr>
          <w:szCs w:val="28"/>
        </w:rPr>
        <w:t>Хвастовичского района Калужской области</w:t>
      </w:r>
      <w:r w:rsidR="008E54D3" w:rsidRPr="00404EB0">
        <w:rPr>
          <w:szCs w:val="28"/>
        </w:rPr>
        <w:t xml:space="preserve"> от 4 октября 2004 года № 344-ОЗ «О градостроительной деятельности в </w:t>
      </w:r>
      <w:r w:rsidR="004A4D79">
        <w:rPr>
          <w:szCs w:val="28"/>
        </w:rPr>
        <w:t>Хвастовичского района Калужской области</w:t>
      </w:r>
      <w:r w:rsidR="008E54D3" w:rsidRPr="00404EB0">
        <w:rPr>
          <w:szCs w:val="28"/>
        </w:rPr>
        <w:t>»</w:t>
      </w:r>
      <w:r w:rsidR="003E554D">
        <w:rPr>
          <w:szCs w:val="28"/>
        </w:rPr>
        <w:t xml:space="preserve"> </w:t>
      </w:r>
      <w:r w:rsidR="003E554D" w:rsidRPr="003E554D">
        <w:rPr>
          <w:szCs w:val="28"/>
        </w:rPr>
        <w:t xml:space="preserve">(далее – Закон </w:t>
      </w:r>
      <w:r w:rsidR="004A4D79">
        <w:rPr>
          <w:szCs w:val="28"/>
        </w:rPr>
        <w:t>Хвастовичского района Калужской области</w:t>
      </w:r>
      <w:r w:rsidR="003E554D">
        <w:rPr>
          <w:szCs w:val="28"/>
        </w:rPr>
        <w:t xml:space="preserve"> </w:t>
      </w:r>
      <w:r w:rsidR="003E554D" w:rsidRPr="003E554D">
        <w:rPr>
          <w:szCs w:val="28"/>
        </w:rPr>
        <w:t>№ 344-ОЗ)</w:t>
      </w:r>
      <w:r w:rsidR="008E54D3" w:rsidRPr="00404EB0">
        <w:rPr>
          <w:szCs w:val="28"/>
        </w:rPr>
        <w:t>.</w:t>
      </w:r>
    </w:p>
    <w:p w:rsidR="008809B8" w:rsidRPr="00404EB0" w:rsidRDefault="006D7412" w:rsidP="008E54D3">
      <w:pPr>
        <w:ind w:firstLine="709"/>
        <w:rPr>
          <w:szCs w:val="28"/>
        </w:rPr>
      </w:pPr>
      <w:proofErr w:type="gramStart"/>
      <w:r>
        <w:rPr>
          <w:szCs w:val="28"/>
        </w:rPr>
        <w:t>М</w:t>
      </w:r>
      <w:r w:rsidR="003A7994" w:rsidRPr="00404EB0">
        <w:rPr>
          <w:szCs w:val="28"/>
        </w:rPr>
        <w:t>НГП</w:t>
      </w:r>
      <w:r w:rsidR="008E54D3" w:rsidRPr="00404EB0">
        <w:rPr>
          <w:szCs w:val="28"/>
        </w:rPr>
        <w:t xml:space="preserve"> </w:t>
      </w:r>
      <w:r w:rsidR="004A4D79">
        <w:rPr>
          <w:szCs w:val="28"/>
        </w:rPr>
        <w:t>Хвастовичского района Калужской области</w:t>
      </w:r>
      <w:r w:rsidR="008E54D3" w:rsidRPr="00404EB0">
        <w:rPr>
          <w:szCs w:val="28"/>
        </w:rPr>
        <w:t xml:space="preserve"> – нормативный правовой акт, устанавливающий совокупность расчётных показателей минимально допустимого уровня обеспеченности объектами </w:t>
      </w:r>
      <w:r>
        <w:rPr>
          <w:szCs w:val="28"/>
        </w:rPr>
        <w:t>местного</w:t>
      </w:r>
      <w:r w:rsidR="008E54D3" w:rsidRPr="00404EB0">
        <w:rPr>
          <w:szCs w:val="28"/>
        </w:rPr>
        <w:t xml:space="preserve"> значения </w:t>
      </w:r>
      <w:r w:rsidR="004A4D79">
        <w:rPr>
          <w:szCs w:val="28"/>
        </w:rPr>
        <w:t>Хвастовичского района Калужской области</w:t>
      </w:r>
      <w:r w:rsidR="008E54D3" w:rsidRPr="00404EB0">
        <w:rPr>
          <w:szCs w:val="28"/>
        </w:rPr>
        <w:t xml:space="preserve">, относящимися к областям, указанным в части 3 статьи 14 </w:t>
      </w:r>
      <w:proofErr w:type="spellStart"/>
      <w:r w:rsidR="008E54D3" w:rsidRPr="00404EB0">
        <w:rPr>
          <w:szCs w:val="28"/>
        </w:rPr>
        <w:t>ГрК</w:t>
      </w:r>
      <w:proofErr w:type="spellEnd"/>
      <w:r w:rsidR="008E54D3" w:rsidRPr="00404EB0">
        <w:rPr>
          <w:szCs w:val="28"/>
        </w:rPr>
        <w:t xml:space="preserve"> РФ, иными объектами </w:t>
      </w:r>
      <w:r>
        <w:rPr>
          <w:szCs w:val="28"/>
        </w:rPr>
        <w:t>местного</w:t>
      </w:r>
      <w:r w:rsidR="008E54D3" w:rsidRPr="00404EB0">
        <w:rPr>
          <w:szCs w:val="28"/>
        </w:rPr>
        <w:t xml:space="preserve"> значения, населения </w:t>
      </w:r>
      <w:r w:rsidR="004A4D79">
        <w:rPr>
          <w:szCs w:val="28"/>
        </w:rPr>
        <w:t>Хвастовичского района Калужской области</w:t>
      </w:r>
      <w:r w:rsidR="008E54D3" w:rsidRPr="00404EB0">
        <w:rPr>
          <w:szCs w:val="28"/>
        </w:rPr>
        <w:t xml:space="preserve"> и расчётных показателей максимально допустимого уровня территориальной доступности таких объектов для населения </w:t>
      </w:r>
      <w:r w:rsidR="004A4D79">
        <w:rPr>
          <w:szCs w:val="28"/>
        </w:rPr>
        <w:t>Хвастовичского района Калужской области</w:t>
      </w:r>
      <w:r w:rsidR="007D63F1" w:rsidRPr="00404EB0">
        <w:rPr>
          <w:szCs w:val="28"/>
        </w:rPr>
        <w:t xml:space="preserve">. </w:t>
      </w:r>
      <w:proofErr w:type="gramEnd"/>
    </w:p>
    <w:p w:rsidR="008E54D3" w:rsidRPr="00404EB0" w:rsidRDefault="004A4D79" w:rsidP="008E54D3">
      <w:pPr>
        <w:ind w:firstLine="709"/>
        <w:rPr>
          <w:szCs w:val="28"/>
        </w:rPr>
      </w:pPr>
      <w:r>
        <w:rPr>
          <w:szCs w:val="28"/>
        </w:rPr>
        <w:t>М</w:t>
      </w:r>
      <w:r w:rsidR="007D63F1" w:rsidRPr="00404EB0">
        <w:rPr>
          <w:szCs w:val="28"/>
        </w:rPr>
        <w:t xml:space="preserve">НГП </w:t>
      </w:r>
      <w:r>
        <w:rPr>
          <w:szCs w:val="28"/>
        </w:rPr>
        <w:t>Хвастовичского района Калужской области</w:t>
      </w:r>
      <w:r w:rsidR="007D63F1" w:rsidRPr="00404EB0">
        <w:rPr>
          <w:szCs w:val="28"/>
        </w:rPr>
        <w:t xml:space="preserve"> </w:t>
      </w:r>
      <w:r w:rsidR="008E54D3" w:rsidRPr="00404EB0">
        <w:rPr>
          <w:szCs w:val="28"/>
        </w:rPr>
        <w:t xml:space="preserve">также </w:t>
      </w:r>
      <w:r w:rsidR="007D63F1" w:rsidRPr="00404EB0">
        <w:rPr>
          <w:szCs w:val="28"/>
        </w:rPr>
        <w:t xml:space="preserve">содержат </w:t>
      </w:r>
      <w:r w:rsidR="008E54D3" w:rsidRPr="00404EB0">
        <w:rPr>
          <w:szCs w:val="28"/>
        </w:rPr>
        <w:t xml:space="preserve">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szCs w:val="28"/>
        </w:rPr>
        <w:t xml:space="preserve"> Хвастовичского района Хвастовичского района Калужской области</w:t>
      </w:r>
      <w:r w:rsidR="008E54D3" w:rsidRPr="00404EB0">
        <w:rPr>
          <w:szCs w:val="28"/>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r>
        <w:rPr>
          <w:szCs w:val="28"/>
        </w:rPr>
        <w:t>Хвастовичского района Хвастовичского района Калужской области</w:t>
      </w:r>
      <w:r w:rsidR="008E54D3" w:rsidRPr="00404EB0">
        <w:rPr>
          <w:szCs w:val="28"/>
        </w:rPr>
        <w:t>.</w:t>
      </w:r>
    </w:p>
    <w:p w:rsidR="00652E06" w:rsidRPr="00652E06" w:rsidRDefault="00652E06" w:rsidP="00652E06">
      <w:pPr>
        <w:ind w:firstLine="709"/>
        <w:rPr>
          <w:szCs w:val="28"/>
        </w:rPr>
      </w:pPr>
      <w:r>
        <w:rPr>
          <w:szCs w:val="28"/>
        </w:rPr>
        <w:t xml:space="preserve">Под </w:t>
      </w:r>
      <w:r w:rsidRPr="00652E06">
        <w:rPr>
          <w:szCs w:val="28"/>
        </w:rPr>
        <w:t>обеспеченность</w:t>
      </w:r>
      <w:r>
        <w:rPr>
          <w:szCs w:val="28"/>
        </w:rPr>
        <w:t>ю</w:t>
      </w:r>
      <w:r w:rsidRPr="00652E06">
        <w:rPr>
          <w:szCs w:val="28"/>
        </w:rPr>
        <w:t xml:space="preserve"> населения объектами </w:t>
      </w:r>
      <w:r>
        <w:rPr>
          <w:szCs w:val="28"/>
        </w:rPr>
        <w:t xml:space="preserve">в настоящем проекте понимается </w:t>
      </w:r>
      <w:r w:rsidRPr="00652E06">
        <w:rPr>
          <w:szCs w:val="28"/>
        </w:rPr>
        <w:t xml:space="preserve">количественная характеристика сети объектов социальной, транспортной и коммунальной инфраструктур, а также объектов благоустройства или объектов, связанных с решением вопросов </w:t>
      </w:r>
      <w:r w:rsidR="006D7412">
        <w:rPr>
          <w:szCs w:val="28"/>
        </w:rPr>
        <w:t>местного</w:t>
      </w:r>
      <w:r>
        <w:rPr>
          <w:szCs w:val="28"/>
        </w:rPr>
        <w:t xml:space="preserve"> значения </w:t>
      </w:r>
      <w:r w:rsidR="004A4D79">
        <w:rPr>
          <w:szCs w:val="28"/>
        </w:rPr>
        <w:t>Хвастовичского района Хвастовичского района Калужской области</w:t>
      </w:r>
      <w:r w:rsidRPr="00652E06">
        <w:rPr>
          <w:szCs w:val="28"/>
        </w:rPr>
        <w:t xml:space="preserve">. Обеспеченность населения объектами устанавливается как расчетная мощность (вместимость, емкость, пропускная способность и т.д.) какого-либо вида инфраструктуры, приходящуюся на одного жителя или на определенное число (сто, тысячу и т.д.) жителей </w:t>
      </w:r>
      <w:r w:rsidR="004A4D79">
        <w:rPr>
          <w:szCs w:val="28"/>
        </w:rPr>
        <w:t>Хвастовичского района Хвастовичского района Калужской области</w:t>
      </w:r>
      <w:r w:rsidRPr="00652E06">
        <w:rPr>
          <w:szCs w:val="28"/>
        </w:rPr>
        <w:t>.</w:t>
      </w:r>
      <w:r>
        <w:rPr>
          <w:szCs w:val="28"/>
        </w:rPr>
        <w:t xml:space="preserve"> Для ряда показателей обеспеченность населения объектами </w:t>
      </w:r>
      <w:r w:rsidR="006D7412">
        <w:rPr>
          <w:szCs w:val="28"/>
        </w:rPr>
        <w:t>местного</w:t>
      </w:r>
      <w:r>
        <w:rPr>
          <w:szCs w:val="28"/>
        </w:rPr>
        <w:t xml:space="preserve"> значения установлена </w:t>
      </w:r>
      <w:r w:rsidRPr="00652E06">
        <w:rPr>
          <w:szCs w:val="28"/>
        </w:rPr>
        <w:t>как отношение</w:t>
      </w:r>
      <w:r>
        <w:rPr>
          <w:szCs w:val="28"/>
        </w:rPr>
        <w:t xml:space="preserve"> </w:t>
      </w:r>
      <w:r w:rsidRPr="00652E06">
        <w:rPr>
          <w:szCs w:val="28"/>
        </w:rPr>
        <w:t>количества объектов определенного типа к совокупной характеристике</w:t>
      </w:r>
      <w:r>
        <w:rPr>
          <w:szCs w:val="28"/>
        </w:rPr>
        <w:t xml:space="preserve"> </w:t>
      </w:r>
      <w:r w:rsidRPr="00652E06">
        <w:rPr>
          <w:szCs w:val="28"/>
        </w:rPr>
        <w:t>населения</w:t>
      </w:r>
      <w:r>
        <w:rPr>
          <w:szCs w:val="28"/>
        </w:rPr>
        <w:t xml:space="preserve"> области</w:t>
      </w:r>
      <w:r w:rsidRPr="00652E06">
        <w:rPr>
          <w:szCs w:val="28"/>
        </w:rPr>
        <w:t>. В качестве совокупной характеристики населения выступа</w:t>
      </w:r>
      <w:r>
        <w:rPr>
          <w:szCs w:val="28"/>
        </w:rPr>
        <w:t>ет область в целом, муниципальные образования, населенные пункты.</w:t>
      </w:r>
      <w:r>
        <w:rPr>
          <w:rStyle w:val="a9"/>
          <w:szCs w:val="28"/>
        </w:rPr>
        <w:footnoteReference w:id="1"/>
      </w:r>
    </w:p>
    <w:p w:rsidR="00652E06" w:rsidRPr="00652E06" w:rsidRDefault="00652E06" w:rsidP="00652E06">
      <w:pPr>
        <w:ind w:firstLine="709"/>
        <w:rPr>
          <w:szCs w:val="28"/>
        </w:rPr>
      </w:pPr>
      <w:r w:rsidRPr="00652E06">
        <w:rPr>
          <w:szCs w:val="28"/>
        </w:rPr>
        <w:t xml:space="preserve">Территориальная доступность </w:t>
      </w:r>
      <w:r>
        <w:rPr>
          <w:szCs w:val="28"/>
        </w:rPr>
        <w:t xml:space="preserve">объектов </w:t>
      </w:r>
      <w:r w:rsidRPr="00652E06">
        <w:rPr>
          <w:szCs w:val="28"/>
        </w:rPr>
        <w:t>–</w:t>
      </w:r>
      <w:r>
        <w:rPr>
          <w:szCs w:val="28"/>
        </w:rPr>
        <w:t xml:space="preserve"> </w:t>
      </w:r>
      <w:r w:rsidRPr="00652E06">
        <w:rPr>
          <w:szCs w:val="28"/>
        </w:rPr>
        <w:t xml:space="preserve">пространственная характеристика сети объектов социальной, транспортной, коммунальной инфраструктур и объектов, связанных с решением вопросов </w:t>
      </w:r>
      <w:r w:rsidR="006D7412">
        <w:rPr>
          <w:szCs w:val="28"/>
        </w:rPr>
        <w:t>местного</w:t>
      </w:r>
      <w:r>
        <w:rPr>
          <w:szCs w:val="28"/>
        </w:rPr>
        <w:t xml:space="preserve"> </w:t>
      </w:r>
      <w:r w:rsidRPr="00652E06">
        <w:rPr>
          <w:szCs w:val="28"/>
        </w:rPr>
        <w:t xml:space="preserve">значения </w:t>
      </w:r>
      <w:r w:rsidR="004A4D79">
        <w:rPr>
          <w:szCs w:val="28"/>
        </w:rPr>
        <w:t>Хвастовичского района Калужской области</w:t>
      </w:r>
      <w:r w:rsidRPr="00652E06">
        <w:rPr>
          <w:szCs w:val="28"/>
        </w:rPr>
        <w:t>. Территориальн</w:t>
      </w:r>
      <w:r w:rsidR="00637D03">
        <w:rPr>
          <w:szCs w:val="28"/>
        </w:rPr>
        <w:t>ая</w:t>
      </w:r>
      <w:r w:rsidRPr="00652E06">
        <w:rPr>
          <w:szCs w:val="28"/>
        </w:rPr>
        <w:t xml:space="preserve"> доступность рассчит</w:t>
      </w:r>
      <w:r>
        <w:rPr>
          <w:szCs w:val="28"/>
        </w:rPr>
        <w:t>ана</w:t>
      </w:r>
      <w:r w:rsidR="00637D03">
        <w:rPr>
          <w:szCs w:val="28"/>
        </w:rPr>
        <w:t xml:space="preserve"> </w:t>
      </w:r>
      <w:r>
        <w:rPr>
          <w:szCs w:val="28"/>
        </w:rPr>
        <w:t xml:space="preserve">как показатель </w:t>
      </w:r>
      <w:r w:rsidRPr="00652E06">
        <w:rPr>
          <w:szCs w:val="28"/>
        </w:rPr>
        <w:t xml:space="preserve">затрат времени на достижение </w:t>
      </w:r>
      <w:r>
        <w:rPr>
          <w:szCs w:val="28"/>
        </w:rPr>
        <w:t xml:space="preserve">определенного </w:t>
      </w:r>
      <w:r w:rsidRPr="00652E06">
        <w:rPr>
          <w:szCs w:val="28"/>
        </w:rPr>
        <w:t xml:space="preserve">объекта, либо </w:t>
      </w:r>
      <w:r>
        <w:rPr>
          <w:szCs w:val="28"/>
        </w:rPr>
        <w:t>как расстояние</w:t>
      </w:r>
      <w:r w:rsidRPr="00652E06">
        <w:rPr>
          <w:szCs w:val="28"/>
        </w:rPr>
        <w:t xml:space="preserve"> до выбранного объекта, измеренного по прямой, или по имеющимся путям передвижения.</w:t>
      </w:r>
    </w:p>
    <w:p w:rsidR="00652E06" w:rsidRPr="00652E06" w:rsidRDefault="00652E06" w:rsidP="00652E06">
      <w:pPr>
        <w:ind w:firstLine="709"/>
        <w:rPr>
          <w:szCs w:val="28"/>
        </w:rPr>
      </w:pPr>
      <w:r>
        <w:rPr>
          <w:szCs w:val="28"/>
        </w:rPr>
        <w:t xml:space="preserve">Показатель </w:t>
      </w:r>
      <w:r w:rsidRPr="00652E06">
        <w:rPr>
          <w:szCs w:val="28"/>
        </w:rPr>
        <w:t>территориальной доступности для каждого вида объектов указывается</w:t>
      </w:r>
      <w:r>
        <w:rPr>
          <w:szCs w:val="28"/>
        </w:rPr>
        <w:t xml:space="preserve"> как</w:t>
      </w:r>
      <w:r w:rsidRPr="00652E06">
        <w:rPr>
          <w:szCs w:val="28"/>
        </w:rPr>
        <w:t xml:space="preserve"> один из следующих видов территориальной доступности </w:t>
      </w:r>
      <w:r>
        <w:rPr>
          <w:szCs w:val="28"/>
        </w:rPr>
        <w:t>(</w:t>
      </w:r>
      <w:r w:rsidRPr="00652E06">
        <w:rPr>
          <w:szCs w:val="28"/>
        </w:rPr>
        <w:t>в зави</w:t>
      </w:r>
      <w:r>
        <w:rPr>
          <w:szCs w:val="28"/>
        </w:rPr>
        <w:t>симости от способа передвижения)</w:t>
      </w:r>
      <w:r w:rsidRPr="00652E06">
        <w:rPr>
          <w:szCs w:val="28"/>
        </w:rPr>
        <w:t>:</w:t>
      </w:r>
    </w:p>
    <w:p w:rsidR="00652E06" w:rsidRPr="00652E06" w:rsidRDefault="00652E06" w:rsidP="00652E06">
      <w:pPr>
        <w:ind w:firstLine="709"/>
        <w:rPr>
          <w:szCs w:val="28"/>
        </w:rPr>
      </w:pPr>
      <w:r>
        <w:rPr>
          <w:szCs w:val="28"/>
        </w:rPr>
        <w:t xml:space="preserve">- </w:t>
      </w:r>
      <w:r w:rsidRPr="00652E06">
        <w:rPr>
          <w:szCs w:val="28"/>
        </w:rPr>
        <w:t>пешеходная доступность;</w:t>
      </w:r>
    </w:p>
    <w:p w:rsidR="00652E06" w:rsidRDefault="00652E06" w:rsidP="00652E06">
      <w:pPr>
        <w:ind w:firstLine="709"/>
        <w:rPr>
          <w:szCs w:val="28"/>
        </w:rPr>
      </w:pPr>
      <w:r>
        <w:rPr>
          <w:szCs w:val="28"/>
        </w:rPr>
        <w:t xml:space="preserve">- </w:t>
      </w:r>
      <w:r w:rsidRPr="00652E06">
        <w:rPr>
          <w:szCs w:val="28"/>
        </w:rPr>
        <w:t>транспортная доступность.</w:t>
      </w:r>
    </w:p>
    <w:p w:rsidR="008E54D3" w:rsidRPr="00404EB0" w:rsidRDefault="008E54D3" w:rsidP="008E54D3">
      <w:pPr>
        <w:ind w:firstLine="709"/>
        <w:rPr>
          <w:szCs w:val="28"/>
        </w:rPr>
      </w:pPr>
      <w:r w:rsidRPr="00404EB0">
        <w:rPr>
          <w:szCs w:val="28"/>
        </w:rPr>
        <w:t xml:space="preserve">Структура </w:t>
      </w:r>
      <w:r w:rsidR="004A4D79">
        <w:rPr>
          <w:szCs w:val="28"/>
        </w:rPr>
        <w:t>М</w:t>
      </w:r>
      <w:r w:rsidRPr="00404EB0">
        <w:rPr>
          <w:szCs w:val="28"/>
        </w:rPr>
        <w:t xml:space="preserve">НГП </w:t>
      </w:r>
      <w:r w:rsidR="004A4D79">
        <w:rPr>
          <w:szCs w:val="28"/>
        </w:rPr>
        <w:t>Хвастовичского района Калужской области</w:t>
      </w:r>
      <w:r w:rsidRPr="00404EB0">
        <w:rPr>
          <w:szCs w:val="28"/>
        </w:rPr>
        <w:t xml:space="preserve"> </w:t>
      </w:r>
      <w:r w:rsidR="007D63F1" w:rsidRPr="00404EB0">
        <w:rPr>
          <w:szCs w:val="28"/>
        </w:rPr>
        <w:t>соответствует</w:t>
      </w:r>
      <w:r w:rsidRPr="00404EB0">
        <w:rPr>
          <w:szCs w:val="28"/>
        </w:rPr>
        <w:t xml:space="preserve"> </w:t>
      </w:r>
      <w:r w:rsidR="00823F0F" w:rsidRPr="00404EB0">
        <w:rPr>
          <w:szCs w:val="28"/>
        </w:rPr>
        <w:t xml:space="preserve">требованиям </w:t>
      </w:r>
      <w:r w:rsidRPr="00404EB0">
        <w:rPr>
          <w:szCs w:val="28"/>
        </w:rPr>
        <w:t>пункт</w:t>
      </w:r>
      <w:r w:rsidR="00823F0F">
        <w:rPr>
          <w:szCs w:val="28"/>
        </w:rPr>
        <w:t>а</w:t>
      </w:r>
      <w:r w:rsidRPr="00404EB0">
        <w:rPr>
          <w:szCs w:val="28"/>
        </w:rPr>
        <w:t xml:space="preserve"> 5 статьи 29.2 </w:t>
      </w:r>
      <w:proofErr w:type="spellStart"/>
      <w:r w:rsidRPr="00404EB0">
        <w:rPr>
          <w:szCs w:val="28"/>
        </w:rPr>
        <w:t>ГрК</w:t>
      </w:r>
      <w:proofErr w:type="spellEnd"/>
      <w:r w:rsidRPr="00404EB0">
        <w:rPr>
          <w:szCs w:val="28"/>
        </w:rPr>
        <w:t xml:space="preserve"> РФ</w:t>
      </w:r>
      <w:r w:rsidR="007D63F1" w:rsidRPr="00404EB0">
        <w:rPr>
          <w:szCs w:val="28"/>
        </w:rPr>
        <w:t xml:space="preserve"> и Методических рекомендаций по подготовке нормативов градостроительного проектирования, утвержденных приказом Минэкономразвития Российской Федерации от 15 февраля 2021 года № 71.</w:t>
      </w:r>
      <w:r w:rsidR="007D63F1" w:rsidRPr="00404EB0">
        <w:rPr>
          <w:rStyle w:val="a9"/>
          <w:szCs w:val="28"/>
        </w:rPr>
        <w:footnoteReference w:id="2"/>
      </w:r>
    </w:p>
    <w:p w:rsidR="0021593F" w:rsidRDefault="0021593F" w:rsidP="008E54D3">
      <w:pPr>
        <w:ind w:firstLine="709"/>
        <w:rPr>
          <w:szCs w:val="28"/>
        </w:rPr>
      </w:pPr>
      <w:r>
        <w:rPr>
          <w:szCs w:val="28"/>
        </w:rPr>
        <w:t>Все нормируемые показатели представлены в табличной форме. Принцип построения таблиц подразумевает следующую логику изложения. В заголовке каждого раздела указывается область нормирования, к которой относятся нормируемые показатели трех типов:</w:t>
      </w:r>
    </w:p>
    <w:p w:rsidR="0021593F" w:rsidRDefault="0021593F" w:rsidP="008E54D3">
      <w:pPr>
        <w:ind w:firstLine="709"/>
        <w:rPr>
          <w:szCs w:val="28"/>
        </w:rPr>
      </w:pPr>
      <w:r>
        <w:rPr>
          <w:szCs w:val="28"/>
        </w:rPr>
        <w:t xml:space="preserve">- минимально допустимый уровень обеспеченности объектами </w:t>
      </w:r>
      <w:r w:rsidR="006D7412">
        <w:rPr>
          <w:szCs w:val="28"/>
        </w:rPr>
        <w:t>местного</w:t>
      </w:r>
      <w:r>
        <w:rPr>
          <w:szCs w:val="28"/>
        </w:rPr>
        <w:t xml:space="preserve"> значения населения </w:t>
      </w:r>
      <w:r w:rsidR="004A4D79">
        <w:rPr>
          <w:szCs w:val="28"/>
        </w:rPr>
        <w:t>Хвастовичского района Калужской области</w:t>
      </w:r>
      <w:r>
        <w:rPr>
          <w:szCs w:val="28"/>
        </w:rPr>
        <w:t>;</w:t>
      </w:r>
    </w:p>
    <w:p w:rsidR="0021593F" w:rsidRDefault="0021593F" w:rsidP="008E54D3">
      <w:pPr>
        <w:ind w:firstLine="709"/>
        <w:rPr>
          <w:szCs w:val="28"/>
        </w:rPr>
      </w:pPr>
      <w:r>
        <w:rPr>
          <w:szCs w:val="28"/>
        </w:rPr>
        <w:t xml:space="preserve">- минимально допустимый уровень обеспеченности объектами местного значения населения </w:t>
      </w:r>
      <w:r w:rsidR="004A4D79">
        <w:rPr>
          <w:szCs w:val="28"/>
        </w:rPr>
        <w:t>Хвастовичского района Калужской области</w:t>
      </w:r>
      <w:r>
        <w:rPr>
          <w:szCs w:val="28"/>
        </w:rPr>
        <w:t>;</w:t>
      </w:r>
    </w:p>
    <w:p w:rsidR="0021593F" w:rsidRDefault="0021593F" w:rsidP="008E54D3">
      <w:pPr>
        <w:ind w:firstLine="709"/>
        <w:rPr>
          <w:szCs w:val="28"/>
        </w:rPr>
      </w:pPr>
      <w:r>
        <w:rPr>
          <w:szCs w:val="28"/>
        </w:rPr>
        <w:t xml:space="preserve">- максимально допустимый уровень территориальной доступности указанных объектов </w:t>
      </w:r>
      <w:r w:rsidR="006D7412">
        <w:rPr>
          <w:szCs w:val="28"/>
        </w:rPr>
        <w:t>местного</w:t>
      </w:r>
      <w:r>
        <w:rPr>
          <w:szCs w:val="28"/>
        </w:rPr>
        <w:t xml:space="preserve"> или местного значения для населения </w:t>
      </w:r>
      <w:r w:rsidR="004A4D79">
        <w:rPr>
          <w:szCs w:val="28"/>
        </w:rPr>
        <w:t>Хвастовичского района Калужской области</w:t>
      </w:r>
      <w:r>
        <w:rPr>
          <w:szCs w:val="28"/>
        </w:rPr>
        <w:t>.</w:t>
      </w:r>
    </w:p>
    <w:p w:rsidR="0021593F" w:rsidRDefault="0021593F" w:rsidP="008E54D3">
      <w:pPr>
        <w:ind w:firstLine="709"/>
        <w:rPr>
          <w:szCs w:val="28"/>
        </w:rPr>
      </w:pPr>
      <w:r>
        <w:rPr>
          <w:szCs w:val="28"/>
        </w:rPr>
        <w:t xml:space="preserve">Каждый тип расчетных показателей приводится применительно к конкретному виду объектов </w:t>
      </w:r>
      <w:r w:rsidR="006D7412">
        <w:rPr>
          <w:szCs w:val="28"/>
        </w:rPr>
        <w:t>местного</w:t>
      </w:r>
      <w:r>
        <w:rPr>
          <w:szCs w:val="28"/>
        </w:rPr>
        <w:t xml:space="preserve"> или местного значения через виды расчетных показателей минимально допустимого уровня обеспеченности и максимально допустимого уровня территориальной доступности. Каждый из нормируемых показателей содержит его наименование, единицы измерения (размерность) и соответствующее (расчетное) количественное значение.</w:t>
      </w:r>
    </w:p>
    <w:p w:rsidR="00823F0F" w:rsidRDefault="004A4D79" w:rsidP="00823F0F">
      <w:pPr>
        <w:ind w:firstLine="709"/>
        <w:rPr>
          <w:szCs w:val="28"/>
        </w:rPr>
      </w:pPr>
      <w:proofErr w:type="gramStart"/>
      <w:r>
        <w:rPr>
          <w:szCs w:val="28"/>
        </w:rPr>
        <w:t>М</w:t>
      </w:r>
      <w:r w:rsidR="00823F0F" w:rsidRPr="00404EB0">
        <w:rPr>
          <w:szCs w:val="28"/>
        </w:rPr>
        <w:t>НГП разработаны на основании статистических и демографических данных</w:t>
      </w:r>
      <w:r w:rsidR="00AC2F9C">
        <w:rPr>
          <w:szCs w:val="28"/>
        </w:rPr>
        <w:t>,</w:t>
      </w:r>
      <w:r w:rsidR="00823F0F" w:rsidRPr="00404EB0">
        <w:rPr>
          <w:szCs w:val="28"/>
        </w:rPr>
        <w:t xml:space="preserve"> с учетом административно-территориального устройства </w:t>
      </w:r>
      <w:r>
        <w:rPr>
          <w:szCs w:val="28"/>
        </w:rPr>
        <w:t>Хвастовичского района Калужской области</w:t>
      </w:r>
      <w:r w:rsidR="00823F0F" w:rsidRPr="00404EB0">
        <w:rPr>
          <w:szCs w:val="28"/>
        </w:rPr>
        <w:t xml:space="preserve">, социально-демографического состава и плотности населения </w:t>
      </w:r>
      <w:r>
        <w:rPr>
          <w:szCs w:val="28"/>
        </w:rPr>
        <w:t>Хвастовичского района Калужской области</w:t>
      </w:r>
      <w:r w:rsidR="00823F0F" w:rsidRPr="00404EB0">
        <w:rPr>
          <w:szCs w:val="28"/>
        </w:rPr>
        <w:t xml:space="preserve">, планов и прогнозов комплексного социально-экономического развития Российской Федерации и </w:t>
      </w:r>
      <w:r>
        <w:rPr>
          <w:szCs w:val="28"/>
        </w:rPr>
        <w:t>Хвастовичского района Калужской области</w:t>
      </w:r>
      <w:r w:rsidR="00823F0F" w:rsidRPr="00404EB0">
        <w:rPr>
          <w:szCs w:val="28"/>
        </w:rPr>
        <w:t xml:space="preserve">, документов стратегического планирования и государственных программ Российской Федерации и </w:t>
      </w:r>
      <w:r>
        <w:rPr>
          <w:szCs w:val="28"/>
        </w:rPr>
        <w:t>Хвастовичского района Калужской области</w:t>
      </w:r>
      <w:r w:rsidR="00823F0F" w:rsidRPr="00404EB0">
        <w:rPr>
          <w:szCs w:val="28"/>
        </w:rPr>
        <w:t xml:space="preserve"> (Приложения 3-6), предложений органов исполнительной власти </w:t>
      </w:r>
      <w:r>
        <w:rPr>
          <w:szCs w:val="28"/>
        </w:rPr>
        <w:t>Хвастовичского района Калужской</w:t>
      </w:r>
      <w:proofErr w:type="gramEnd"/>
      <w:r>
        <w:rPr>
          <w:szCs w:val="28"/>
        </w:rPr>
        <w:t xml:space="preserve"> области</w:t>
      </w:r>
      <w:r w:rsidR="00823F0F" w:rsidRPr="00404EB0">
        <w:rPr>
          <w:szCs w:val="28"/>
        </w:rPr>
        <w:t xml:space="preserve">, органов местного самоуправления муниципальных образований </w:t>
      </w:r>
      <w:r>
        <w:rPr>
          <w:szCs w:val="28"/>
        </w:rPr>
        <w:t>Хвастовичского района Калужской области</w:t>
      </w:r>
      <w:r w:rsidR="00823F0F" w:rsidRPr="00404EB0">
        <w:rPr>
          <w:szCs w:val="28"/>
        </w:rPr>
        <w:t xml:space="preserve"> и иных заинтересованных лиц.</w:t>
      </w:r>
    </w:p>
    <w:p w:rsidR="0021593F" w:rsidRPr="00404EB0" w:rsidRDefault="0021593F" w:rsidP="008E54D3">
      <w:pPr>
        <w:ind w:firstLine="709"/>
        <w:rPr>
          <w:szCs w:val="28"/>
        </w:rPr>
      </w:pPr>
    </w:p>
    <w:p w:rsidR="00864A46" w:rsidRPr="00404EB0" w:rsidRDefault="00864A46">
      <w:pPr>
        <w:rPr>
          <w:szCs w:val="28"/>
        </w:rPr>
      </w:pPr>
      <w:r w:rsidRPr="00404EB0">
        <w:rPr>
          <w:szCs w:val="28"/>
        </w:rPr>
        <w:br w:type="page"/>
      </w:r>
    </w:p>
    <w:p w:rsidR="00864A46" w:rsidRPr="00404EB0" w:rsidRDefault="00AB4294" w:rsidP="00AB4294">
      <w:pPr>
        <w:jc w:val="center"/>
        <w:outlineLvl w:val="0"/>
        <w:rPr>
          <w:b/>
          <w:szCs w:val="28"/>
        </w:rPr>
      </w:pPr>
      <w:bookmarkStart w:id="26" w:name="_Toc121375287"/>
      <w:bookmarkStart w:id="27" w:name="_Toc121376469"/>
      <w:bookmarkStart w:id="28" w:name="_Toc121376537"/>
      <w:bookmarkStart w:id="29" w:name="_Toc133219545"/>
      <w:r w:rsidRPr="00404EB0">
        <w:rPr>
          <w:b/>
          <w:szCs w:val="28"/>
        </w:rPr>
        <w:t>1. ОСНОВНАЯ ЧАСТЬ</w:t>
      </w:r>
      <w:bookmarkEnd w:id="26"/>
      <w:bookmarkEnd w:id="27"/>
      <w:bookmarkEnd w:id="28"/>
      <w:bookmarkEnd w:id="29"/>
    </w:p>
    <w:p w:rsidR="003B5695" w:rsidRPr="00404EB0" w:rsidRDefault="003B5695" w:rsidP="003B5695">
      <w:pPr>
        <w:rPr>
          <w:rFonts w:cs="Times New Roman"/>
          <w:szCs w:val="28"/>
        </w:rPr>
      </w:pPr>
    </w:p>
    <w:p w:rsidR="00AB4294" w:rsidRPr="00404EB0" w:rsidRDefault="003B5695" w:rsidP="003B5695">
      <w:pPr>
        <w:jc w:val="center"/>
        <w:outlineLvl w:val="1"/>
        <w:rPr>
          <w:rFonts w:cs="Times New Roman"/>
          <w:b/>
          <w:szCs w:val="28"/>
        </w:rPr>
      </w:pPr>
      <w:bookmarkStart w:id="30" w:name="_Toc121375288"/>
      <w:bookmarkStart w:id="31" w:name="_Toc121376470"/>
      <w:bookmarkStart w:id="32" w:name="_Toc121376538"/>
      <w:bookmarkStart w:id="33" w:name="_Toc133219546"/>
      <w:r w:rsidRPr="00404EB0">
        <w:rPr>
          <w:rFonts w:cs="Times New Roman"/>
          <w:b/>
          <w:szCs w:val="28"/>
        </w:rPr>
        <w:t>1.1 Общие положения</w:t>
      </w:r>
      <w:bookmarkEnd w:id="30"/>
      <w:bookmarkEnd w:id="31"/>
      <w:bookmarkEnd w:id="32"/>
      <w:bookmarkEnd w:id="33"/>
    </w:p>
    <w:p w:rsidR="003B5695" w:rsidRPr="00D11DB0" w:rsidRDefault="003B5695" w:rsidP="00215789">
      <w:pPr>
        <w:jc w:val="center"/>
        <w:outlineLvl w:val="2"/>
        <w:rPr>
          <w:b/>
          <w:szCs w:val="28"/>
        </w:rPr>
      </w:pPr>
      <w:bookmarkStart w:id="34" w:name="_Toc121375289"/>
      <w:bookmarkStart w:id="35" w:name="_Toc121376471"/>
      <w:bookmarkStart w:id="36" w:name="_Toc121376539"/>
      <w:bookmarkStart w:id="37" w:name="_Toc133219547"/>
      <w:r w:rsidRPr="00D11DB0">
        <w:rPr>
          <w:b/>
          <w:szCs w:val="28"/>
        </w:rPr>
        <w:t xml:space="preserve">1.1.1 Определение целей нормирования в увязке с документами стратегического планирования </w:t>
      </w:r>
      <w:r w:rsidR="004A4D79">
        <w:rPr>
          <w:b/>
          <w:szCs w:val="28"/>
        </w:rPr>
        <w:t>Хвастовичского района Калужской области</w:t>
      </w:r>
      <w:bookmarkEnd w:id="34"/>
      <w:bookmarkEnd w:id="35"/>
      <w:bookmarkEnd w:id="36"/>
      <w:bookmarkEnd w:id="37"/>
    </w:p>
    <w:p w:rsidR="006C12EB" w:rsidRPr="00404EB0" w:rsidRDefault="006C12EB" w:rsidP="006C12EB">
      <w:pPr>
        <w:ind w:firstLine="709"/>
        <w:rPr>
          <w:szCs w:val="28"/>
        </w:rPr>
      </w:pPr>
      <w:r w:rsidRPr="00404EB0">
        <w:rPr>
          <w:szCs w:val="28"/>
        </w:rPr>
        <w:t xml:space="preserve">Целью утверждения и применения </w:t>
      </w:r>
      <w:r w:rsidR="004A4D79">
        <w:rPr>
          <w:szCs w:val="28"/>
        </w:rPr>
        <w:t>М</w:t>
      </w:r>
      <w:r w:rsidRPr="00404EB0">
        <w:rPr>
          <w:szCs w:val="28"/>
        </w:rPr>
        <w:t xml:space="preserve">НГП </w:t>
      </w:r>
      <w:r w:rsidR="004A4D79">
        <w:rPr>
          <w:szCs w:val="28"/>
        </w:rPr>
        <w:t>Хвастовичского района Калужской области</w:t>
      </w:r>
      <w:r w:rsidRPr="00404EB0">
        <w:rPr>
          <w:szCs w:val="28"/>
        </w:rPr>
        <w:t xml:space="preserve">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w:t>
      </w:r>
      <w:r w:rsidR="004A4D79">
        <w:rPr>
          <w:szCs w:val="28"/>
        </w:rPr>
        <w:t>Хвастовичского района Калужской области</w:t>
      </w:r>
      <w:r w:rsidRPr="00404EB0">
        <w:rPr>
          <w:szCs w:val="28"/>
        </w:rPr>
        <w:t xml:space="preserve">, муниципальных образований </w:t>
      </w:r>
      <w:r w:rsidR="004A4D79">
        <w:rPr>
          <w:szCs w:val="28"/>
        </w:rPr>
        <w:t>Хвастовичского района Калужской области</w:t>
      </w:r>
      <w:r w:rsidRPr="00404EB0">
        <w:rPr>
          <w:szCs w:val="28"/>
        </w:rPr>
        <w:t xml:space="preserve">. </w:t>
      </w:r>
    </w:p>
    <w:p w:rsidR="00BA7C0B" w:rsidRPr="00404EB0" w:rsidRDefault="004A4D79" w:rsidP="00BA7C0B">
      <w:pPr>
        <w:ind w:firstLine="709"/>
        <w:rPr>
          <w:szCs w:val="28"/>
        </w:rPr>
      </w:pPr>
      <w:r>
        <w:rPr>
          <w:szCs w:val="28"/>
        </w:rPr>
        <w:t>МНГП</w:t>
      </w:r>
      <w:r w:rsidR="00BA7C0B" w:rsidRPr="00404EB0">
        <w:rPr>
          <w:szCs w:val="28"/>
        </w:rPr>
        <w:t xml:space="preserve"> </w:t>
      </w:r>
      <w:r>
        <w:rPr>
          <w:szCs w:val="28"/>
        </w:rPr>
        <w:t>Хвастовичского района Калужской области</w:t>
      </w:r>
      <w:r w:rsidR="00BA7C0B" w:rsidRPr="00404EB0">
        <w:rPr>
          <w:szCs w:val="28"/>
        </w:rPr>
        <w:t xml:space="preserve"> обеспечивают градостроительную основу реализации стратегических приоритетов развития области за счет определения предельных значений расчетных показателей минимально допустимого уровня обеспеченности объектами </w:t>
      </w:r>
      <w:r w:rsidR="006D7412">
        <w:rPr>
          <w:szCs w:val="28"/>
        </w:rPr>
        <w:t>местного</w:t>
      </w:r>
      <w:r w:rsidR="00BA7C0B" w:rsidRPr="00404EB0">
        <w:rPr>
          <w:szCs w:val="28"/>
        </w:rPr>
        <w:t xml:space="preserve"> значения, максимально допустимого уровня территориальной доступности таких объектов для населения.</w:t>
      </w:r>
    </w:p>
    <w:p w:rsidR="003B5695" w:rsidRPr="00404EB0" w:rsidRDefault="006C12EB" w:rsidP="006C12EB">
      <w:pPr>
        <w:ind w:firstLine="709"/>
        <w:rPr>
          <w:szCs w:val="28"/>
        </w:rPr>
      </w:pPr>
      <w:r w:rsidRPr="00404EB0">
        <w:rPr>
          <w:szCs w:val="28"/>
        </w:rPr>
        <w:t xml:space="preserve">Разработка </w:t>
      </w:r>
      <w:r w:rsidR="004A4D79">
        <w:rPr>
          <w:szCs w:val="28"/>
        </w:rPr>
        <w:t>МНГП</w:t>
      </w:r>
      <w:r w:rsidRPr="00404EB0">
        <w:rPr>
          <w:szCs w:val="28"/>
        </w:rPr>
        <w:t xml:space="preserve"> осуществлена в соответствии с пунктом 3 статьи 7 Градостроительного кодекса Российской Федерации, стать</w:t>
      </w:r>
      <w:r w:rsidR="00BA7C0B" w:rsidRPr="00404EB0">
        <w:rPr>
          <w:szCs w:val="28"/>
        </w:rPr>
        <w:t>ей</w:t>
      </w:r>
      <w:r w:rsidRPr="00404EB0">
        <w:rPr>
          <w:szCs w:val="28"/>
        </w:rPr>
        <w:t xml:space="preserve"> 3 Закона </w:t>
      </w:r>
      <w:r w:rsidR="004A4D79">
        <w:rPr>
          <w:szCs w:val="28"/>
        </w:rPr>
        <w:t>Хвастовичского района Калужской области</w:t>
      </w:r>
      <w:r w:rsidRPr="00404EB0">
        <w:rPr>
          <w:szCs w:val="28"/>
        </w:rPr>
        <w:t xml:space="preserve"> </w:t>
      </w:r>
      <w:r w:rsidR="00BA7C0B" w:rsidRPr="00404EB0">
        <w:rPr>
          <w:szCs w:val="28"/>
        </w:rPr>
        <w:t xml:space="preserve">№ 344-ОЗ </w:t>
      </w:r>
      <w:r w:rsidRPr="00404EB0">
        <w:rPr>
          <w:szCs w:val="28"/>
        </w:rPr>
        <w:t xml:space="preserve">в целях реализации полномочий Правительства </w:t>
      </w:r>
      <w:r w:rsidR="004A4D79">
        <w:rPr>
          <w:szCs w:val="28"/>
        </w:rPr>
        <w:t>Хвастовичского района Калужской области</w:t>
      </w:r>
      <w:r w:rsidRPr="00404EB0">
        <w:rPr>
          <w:szCs w:val="28"/>
        </w:rPr>
        <w:t xml:space="preserve"> и включения нормативов в систему нормативных документов, регламентирующих градостроительную деятельность на территории </w:t>
      </w:r>
      <w:r w:rsidR="004A4D79">
        <w:rPr>
          <w:szCs w:val="28"/>
        </w:rPr>
        <w:t>Хвастовичского района Калужской области</w:t>
      </w:r>
      <w:r w:rsidRPr="00404EB0">
        <w:rPr>
          <w:szCs w:val="28"/>
        </w:rPr>
        <w:t>.</w:t>
      </w:r>
    </w:p>
    <w:p w:rsidR="0092716E" w:rsidRPr="00404EB0" w:rsidRDefault="004A4D79" w:rsidP="0092716E">
      <w:pPr>
        <w:ind w:firstLine="709"/>
        <w:rPr>
          <w:szCs w:val="28"/>
        </w:rPr>
      </w:pPr>
      <w:r>
        <w:rPr>
          <w:szCs w:val="28"/>
        </w:rPr>
        <w:t>МНГП</w:t>
      </w:r>
      <w:r w:rsidR="00BA7C0B" w:rsidRPr="00404EB0">
        <w:rPr>
          <w:szCs w:val="28"/>
        </w:rPr>
        <w:t xml:space="preserve"> </w:t>
      </w:r>
      <w:r>
        <w:rPr>
          <w:szCs w:val="28"/>
        </w:rPr>
        <w:t>Хвастовичского района Калужской области</w:t>
      </w:r>
      <w:r w:rsidR="00BA7C0B" w:rsidRPr="00404EB0">
        <w:rPr>
          <w:szCs w:val="28"/>
        </w:rPr>
        <w:t xml:space="preserve"> направлены на конкретизацию и развитие норм действующего </w:t>
      </w:r>
      <w:r w:rsidR="006D7412">
        <w:rPr>
          <w:szCs w:val="28"/>
        </w:rPr>
        <w:t>местного</w:t>
      </w:r>
      <w:r w:rsidR="00BA7C0B" w:rsidRPr="00404EB0">
        <w:rPr>
          <w:szCs w:val="28"/>
        </w:rPr>
        <w:t xml:space="preserve"> законодательства в сфере градостроительной деятельности, повышение благоприятных условий жизни населения, устойчивое развитие территорий с учетом социально-экономических, территориальных и иных особенностей муниципальных образований и населенных пунктов </w:t>
      </w:r>
      <w:r>
        <w:rPr>
          <w:szCs w:val="28"/>
        </w:rPr>
        <w:t>Хвастовичского района Калужской области</w:t>
      </w:r>
      <w:r w:rsidR="00BA7C0B" w:rsidRPr="00404EB0">
        <w:rPr>
          <w:szCs w:val="28"/>
        </w:rPr>
        <w:t>.</w:t>
      </w:r>
      <w:r w:rsidR="0092716E" w:rsidRPr="00404EB0">
        <w:rPr>
          <w:szCs w:val="28"/>
        </w:rPr>
        <w:t xml:space="preserve"> </w:t>
      </w:r>
      <w:r>
        <w:rPr>
          <w:szCs w:val="28"/>
        </w:rPr>
        <w:t>МНГП</w:t>
      </w:r>
      <w:r w:rsidR="0092716E" w:rsidRPr="00404EB0">
        <w:rPr>
          <w:szCs w:val="28"/>
        </w:rPr>
        <w:t xml:space="preserve"> входят в систему нормативных правовых актов, регламентирующих градостроительную деятельность на территории </w:t>
      </w:r>
      <w:r>
        <w:rPr>
          <w:szCs w:val="28"/>
        </w:rPr>
        <w:t>Хвастовичского района Калужской области</w:t>
      </w:r>
      <w:r w:rsidR="0092716E" w:rsidRPr="00404EB0">
        <w:rPr>
          <w:szCs w:val="28"/>
        </w:rPr>
        <w:t>.</w:t>
      </w:r>
    </w:p>
    <w:p w:rsidR="00BA7C0B" w:rsidRPr="00404EB0" w:rsidRDefault="004A4D79" w:rsidP="00BA7C0B">
      <w:pPr>
        <w:ind w:firstLine="709"/>
        <w:rPr>
          <w:szCs w:val="28"/>
        </w:rPr>
      </w:pPr>
      <w:r>
        <w:rPr>
          <w:szCs w:val="28"/>
        </w:rPr>
        <w:t>МНГП</w:t>
      </w:r>
      <w:r w:rsidR="00BA7C0B" w:rsidRPr="00404EB0">
        <w:rPr>
          <w:szCs w:val="28"/>
        </w:rPr>
        <w:t xml:space="preserve"> </w:t>
      </w:r>
      <w:r>
        <w:rPr>
          <w:szCs w:val="28"/>
        </w:rPr>
        <w:t>Хвастовичского района Калужской области</w:t>
      </w:r>
      <w:r w:rsidR="00BA7C0B" w:rsidRPr="00404EB0">
        <w:rPr>
          <w:szCs w:val="28"/>
        </w:rPr>
        <w:t xml:space="preserve">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w:t>
      </w:r>
      <w:r>
        <w:rPr>
          <w:szCs w:val="28"/>
        </w:rPr>
        <w:t>Хвастовичского района Калужской области</w:t>
      </w:r>
      <w:r w:rsidR="00BA7C0B" w:rsidRPr="00404EB0">
        <w:rPr>
          <w:szCs w:val="28"/>
        </w:rPr>
        <w:t xml:space="preserve">, при планировке и застройке территорий муниципальных образований </w:t>
      </w:r>
      <w:r>
        <w:rPr>
          <w:szCs w:val="28"/>
        </w:rPr>
        <w:t>Хвастовичского района Калужской области</w:t>
      </w:r>
      <w:r w:rsidR="00BA7C0B" w:rsidRPr="00404EB0">
        <w:rPr>
          <w:szCs w:val="28"/>
        </w:rPr>
        <w:t>.</w:t>
      </w:r>
    </w:p>
    <w:p w:rsidR="003B5695" w:rsidRPr="00D11DB0" w:rsidRDefault="003B5695" w:rsidP="00215789">
      <w:pPr>
        <w:jc w:val="center"/>
        <w:outlineLvl w:val="2"/>
        <w:rPr>
          <w:b/>
          <w:szCs w:val="28"/>
        </w:rPr>
      </w:pPr>
      <w:bookmarkStart w:id="38" w:name="_Toc121375290"/>
      <w:bookmarkStart w:id="39" w:name="_Toc121376472"/>
      <w:bookmarkStart w:id="40" w:name="_Toc121376540"/>
      <w:bookmarkStart w:id="41" w:name="_Toc133219548"/>
      <w:r w:rsidRPr="00D11DB0">
        <w:rPr>
          <w:b/>
          <w:szCs w:val="28"/>
        </w:rPr>
        <w:t xml:space="preserve">1.1.2 Перечень областей нормирования, для которых в региональных нормативах градостроительного проектирования </w:t>
      </w:r>
      <w:r w:rsidR="004A4D79">
        <w:rPr>
          <w:b/>
          <w:szCs w:val="28"/>
        </w:rPr>
        <w:t>Хвастовичского района Калужской области</w:t>
      </w:r>
      <w:r w:rsidRPr="00D11DB0">
        <w:rPr>
          <w:b/>
          <w:szCs w:val="28"/>
        </w:rPr>
        <w:t xml:space="preserve"> установлены расчетные показатели</w:t>
      </w:r>
      <w:bookmarkEnd w:id="38"/>
      <w:bookmarkEnd w:id="39"/>
      <w:bookmarkEnd w:id="40"/>
      <w:bookmarkEnd w:id="41"/>
    </w:p>
    <w:p w:rsidR="006E4227" w:rsidRDefault="006E4227" w:rsidP="006E4227">
      <w:pPr>
        <w:ind w:firstLine="709"/>
        <w:rPr>
          <w:szCs w:val="28"/>
        </w:rPr>
      </w:pPr>
      <w:r w:rsidRPr="00404EB0">
        <w:rPr>
          <w:szCs w:val="28"/>
        </w:rPr>
        <w:t xml:space="preserve">В соответствии с требованиями </w:t>
      </w:r>
      <w:proofErr w:type="spellStart"/>
      <w:r w:rsidRPr="00404EB0">
        <w:rPr>
          <w:szCs w:val="28"/>
        </w:rPr>
        <w:t>ГрК</w:t>
      </w:r>
      <w:proofErr w:type="spellEnd"/>
      <w:r w:rsidRPr="00404EB0">
        <w:rPr>
          <w:szCs w:val="28"/>
        </w:rPr>
        <w:t xml:space="preserve"> РФ</w:t>
      </w:r>
      <w:r w:rsidRPr="00404EB0">
        <w:rPr>
          <w:rStyle w:val="a9"/>
          <w:szCs w:val="28"/>
        </w:rPr>
        <w:footnoteReference w:id="3"/>
      </w:r>
      <w:r w:rsidRPr="00404EB0">
        <w:rPr>
          <w:szCs w:val="28"/>
        </w:rPr>
        <w:t xml:space="preserve"> и </w:t>
      </w:r>
      <w:r w:rsidR="009A0A63" w:rsidRPr="00404EB0">
        <w:rPr>
          <w:szCs w:val="28"/>
        </w:rPr>
        <w:t>Методически</w:t>
      </w:r>
      <w:r w:rsidR="006936A9">
        <w:rPr>
          <w:szCs w:val="28"/>
        </w:rPr>
        <w:t>х</w:t>
      </w:r>
      <w:r w:rsidR="009A0A63" w:rsidRPr="00404EB0">
        <w:rPr>
          <w:szCs w:val="28"/>
        </w:rPr>
        <w:t xml:space="preserve"> </w:t>
      </w:r>
      <w:r w:rsidRPr="00404EB0">
        <w:rPr>
          <w:szCs w:val="28"/>
        </w:rPr>
        <w:t>рекомендаци</w:t>
      </w:r>
      <w:r w:rsidR="006936A9">
        <w:rPr>
          <w:szCs w:val="28"/>
        </w:rPr>
        <w:t>й</w:t>
      </w:r>
      <w:r w:rsidRPr="00404EB0">
        <w:rPr>
          <w:szCs w:val="28"/>
        </w:rPr>
        <w:t xml:space="preserve"> по подготовке нормативов градостроительного проектирования, утвержденны</w:t>
      </w:r>
      <w:r w:rsidR="006936A9">
        <w:rPr>
          <w:szCs w:val="28"/>
        </w:rPr>
        <w:t>х</w:t>
      </w:r>
      <w:r w:rsidRPr="00404EB0">
        <w:rPr>
          <w:szCs w:val="28"/>
        </w:rPr>
        <w:t xml:space="preserve"> Приказом Минэкономразвития России от 15</w:t>
      </w:r>
      <w:r w:rsidR="00794137">
        <w:rPr>
          <w:szCs w:val="28"/>
        </w:rPr>
        <w:t>.02.2021</w:t>
      </w:r>
      <w:r w:rsidRPr="00404EB0">
        <w:rPr>
          <w:szCs w:val="28"/>
        </w:rPr>
        <w:t xml:space="preserve"> № 71 (далее – Методические рекомендации) в </w:t>
      </w:r>
      <w:r w:rsidR="004A4D79">
        <w:rPr>
          <w:szCs w:val="28"/>
        </w:rPr>
        <w:t>МНГП</w:t>
      </w:r>
      <w:r w:rsidRPr="00404EB0">
        <w:rPr>
          <w:szCs w:val="28"/>
        </w:rPr>
        <w:t xml:space="preserve"> </w:t>
      </w:r>
      <w:r w:rsidR="004A4D79">
        <w:rPr>
          <w:szCs w:val="28"/>
        </w:rPr>
        <w:t>Хвастовичского района Калужской области</w:t>
      </w:r>
      <w:r w:rsidRPr="00404EB0">
        <w:rPr>
          <w:szCs w:val="28"/>
        </w:rPr>
        <w:t xml:space="preserve"> установлены предельные значения расчетных показателей для объектов </w:t>
      </w:r>
      <w:r w:rsidR="006D7412">
        <w:rPr>
          <w:szCs w:val="28"/>
        </w:rPr>
        <w:t>местного</w:t>
      </w:r>
      <w:r w:rsidRPr="00404EB0">
        <w:rPr>
          <w:szCs w:val="28"/>
        </w:rPr>
        <w:t xml:space="preserve"> значения в следующих приоритетных областях</w:t>
      </w:r>
      <w:r w:rsidR="006936A9">
        <w:rPr>
          <w:szCs w:val="28"/>
        </w:rPr>
        <w:t>:</w:t>
      </w:r>
    </w:p>
    <w:p w:rsidR="006936A9" w:rsidRPr="006936A9" w:rsidRDefault="006936A9" w:rsidP="006936A9">
      <w:pPr>
        <w:ind w:firstLine="709"/>
        <w:rPr>
          <w:szCs w:val="28"/>
        </w:rPr>
      </w:pPr>
      <w:r w:rsidRPr="006936A9">
        <w:rPr>
          <w:szCs w:val="28"/>
        </w:rPr>
        <w:t xml:space="preserve">1) области нормирования объектов </w:t>
      </w:r>
      <w:r w:rsidR="006D7412">
        <w:rPr>
          <w:szCs w:val="28"/>
        </w:rPr>
        <w:t>местного</w:t>
      </w:r>
      <w:r w:rsidRPr="006936A9">
        <w:rPr>
          <w:szCs w:val="28"/>
        </w:rPr>
        <w:t xml:space="preserve"> значения:</w:t>
      </w:r>
      <w:r w:rsidR="001F7F37">
        <w:rPr>
          <w:rStyle w:val="a9"/>
          <w:szCs w:val="28"/>
        </w:rPr>
        <w:footnoteReference w:id="4"/>
      </w:r>
    </w:p>
    <w:p w:rsidR="004A4D79" w:rsidRDefault="00A72EB0" w:rsidP="004D4995">
      <w:pPr>
        <w:ind w:firstLine="709"/>
        <w:rPr>
          <w:szCs w:val="28"/>
        </w:rPr>
      </w:pPr>
      <w:r>
        <w:rPr>
          <w:szCs w:val="28"/>
        </w:rPr>
        <w:t>-</w:t>
      </w:r>
      <w:r w:rsidR="004D4995" w:rsidRPr="004D4995">
        <w:rPr>
          <w:szCs w:val="28"/>
        </w:rPr>
        <w:t xml:space="preserve"> транспорт, </w:t>
      </w:r>
      <w:r w:rsidR="004A4D79">
        <w:rPr>
          <w:szCs w:val="28"/>
        </w:rPr>
        <w:t>(</w:t>
      </w:r>
      <w:r w:rsidR="004D4995" w:rsidRPr="004D4995">
        <w:rPr>
          <w:szCs w:val="28"/>
        </w:rPr>
        <w:t xml:space="preserve">автомобильные дороги </w:t>
      </w:r>
      <w:r w:rsidR="006D7412">
        <w:rPr>
          <w:szCs w:val="28"/>
        </w:rPr>
        <w:t>местного</w:t>
      </w:r>
      <w:r w:rsidR="004D4995" w:rsidRPr="004D4995">
        <w:rPr>
          <w:szCs w:val="28"/>
        </w:rPr>
        <w:t xml:space="preserve"> </w:t>
      </w:r>
      <w:r w:rsidR="004A4D79">
        <w:rPr>
          <w:szCs w:val="28"/>
        </w:rPr>
        <w:t>значения)</w:t>
      </w:r>
    </w:p>
    <w:p w:rsidR="004D4995" w:rsidRDefault="00A72EB0" w:rsidP="004D4995">
      <w:pPr>
        <w:ind w:firstLine="709"/>
        <w:rPr>
          <w:szCs w:val="28"/>
        </w:rPr>
      </w:pPr>
      <w:r>
        <w:rPr>
          <w:szCs w:val="28"/>
        </w:rPr>
        <w:t xml:space="preserve">- </w:t>
      </w:r>
      <w:r w:rsidR="004D4995" w:rsidRPr="004D4995">
        <w:rPr>
          <w:szCs w:val="28"/>
        </w:rPr>
        <w:t xml:space="preserve">предупреждение чрезвычайных ситуаций межмуниципального и </w:t>
      </w:r>
      <w:r w:rsidR="006D7412">
        <w:rPr>
          <w:szCs w:val="28"/>
        </w:rPr>
        <w:t>местного</w:t>
      </w:r>
      <w:r w:rsidR="004D4995" w:rsidRPr="004D4995">
        <w:rPr>
          <w:szCs w:val="28"/>
        </w:rPr>
        <w:t xml:space="preserve"> характера, стихийных бедствий, эпидемий и ликвидация их последствий; </w:t>
      </w:r>
    </w:p>
    <w:p w:rsidR="004D4995" w:rsidRDefault="00A72EB0" w:rsidP="004D4995">
      <w:pPr>
        <w:ind w:firstLine="709"/>
        <w:rPr>
          <w:szCs w:val="28"/>
        </w:rPr>
      </w:pPr>
      <w:r>
        <w:rPr>
          <w:szCs w:val="28"/>
        </w:rPr>
        <w:t>-</w:t>
      </w:r>
      <w:r w:rsidRPr="004D4995">
        <w:rPr>
          <w:szCs w:val="28"/>
        </w:rPr>
        <w:t xml:space="preserve"> </w:t>
      </w:r>
      <w:r w:rsidR="004D4995" w:rsidRPr="004D4995">
        <w:rPr>
          <w:szCs w:val="28"/>
        </w:rPr>
        <w:t xml:space="preserve">образование; </w:t>
      </w:r>
    </w:p>
    <w:p w:rsidR="004D4995" w:rsidRDefault="00A72EB0" w:rsidP="004D4995">
      <w:pPr>
        <w:ind w:firstLine="709"/>
        <w:rPr>
          <w:szCs w:val="28"/>
        </w:rPr>
      </w:pPr>
      <w:r>
        <w:rPr>
          <w:szCs w:val="28"/>
        </w:rPr>
        <w:t>-</w:t>
      </w:r>
      <w:r w:rsidRPr="004D4995">
        <w:rPr>
          <w:szCs w:val="28"/>
        </w:rPr>
        <w:t xml:space="preserve"> </w:t>
      </w:r>
      <w:r w:rsidR="004D4995" w:rsidRPr="004D4995">
        <w:rPr>
          <w:szCs w:val="28"/>
        </w:rPr>
        <w:t xml:space="preserve">здравоохранение; </w:t>
      </w:r>
    </w:p>
    <w:p w:rsidR="004D4995" w:rsidRDefault="00A72EB0" w:rsidP="004D4995">
      <w:pPr>
        <w:ind w:firstLine="709"/>
        <w:rPr>
          <w:szCs w:val="28"/>
        </w:rPr>
      </w:pPr>
      <w:r>
        <w:rPr>
          <w:szCs w:val="28"/>
        </w:rPr>
        <w:t>-</w:t>
      </w:r>
      <w:r w:rsidRPr="004D4995">
        <w:rPr>
          <w:szCs w:val="28"/>
        </w:rPr>
        <w:t xml:space="preserve"> </w:t>
      </w:r>
      <w:r w:rsidR="004D4995" w:rsidRPr="004D4995">
        <w:rPr>
          <w:szCs w:val="28"/>
        </w:rPr>
        <w:t xml:space="preserve">физическая культура и спорт; </w:t>
      </w:r>
    </w:p>
    <w:p w:rsidR="004D4995" w:rsidRDefault="00A72EB0" w:rsidP="004D4995">
      <w:pPr>
        <w:ind w:firstLine="709"/>
        <w:rPr>
          <w:szCs w:val="28"/>
        </w:rPr>
      </w:pPr>
      <w:r>
        <w:rPr>
          <w:szCs w:val="28"/>
        </w:rPr>
        <w:t>-</w:t>
      </w:r>
      <w:r w:rsidRPr="004D4995">
        <w:rPr>
          <w:szCs w:val="28"/>
        </w:rPr>
        <w:t xml:space="preserve"> </w:t>
      </w:r>
      <w:r w:rsidR="004D4995" w:rsidRPr="004D4995">
        <w:rPr>
          <w:szCs w:val="28"/>
        </w:rPr>
        <w:t xml:space="preserve">энергетика; </w:t>
      </w:r>
    </w:p>
    <w:p w:rsidR="004D4995" w:rsidRPr="004D4995" w:rsidRDefault="00A72EB0" w:rsidP="004D4995">
      <w:pPr>
        <w:ind w:firstLine="709"/>
        <w:rPr>
          <w:szCs w:val="28"/>
        </w:rPr>
      </w:pPr>
      <w:r>
        <w:rPr>
          <w:szCs w:val="28"/>
        </w:rPr>
        <w:t>-</w:t>
      </w:r>
      <w:r w:rsidRPr="004D4995">
        <w:rPr>
          <w:szCs w:val="28"/>
        </w:rPr>
        <w:t xml:space="preserve"> </w:t>
      </w:r>
      <w:r w:rsidR="004D4995" w:rsidRPr="004D4995">
        <w:rPr>
          <w:szCs w:val="28"/>
        </w:rPr>
        <w:t>иные области в соответствии с полномочиями субъектов Российской Федерации.</w:t>
      </w:r>
    </w:p>
    <w:p w:rsidR="006936A9" w:rsidRPr="006936A9" w:rsidRDefault="006936A9" w:rsidP="006936A9">
      <w:pPr>
        <w:ind w:firstLine="709"/>
        <w:rPr>
          <w:szCs w:val="28"/>
        </w:rPr>
      </w:pPr>
      <w:r w:rsidRPr="006936A9">
        <w:rPr>
          <w:szCs w:val="28"/>
        </w:rPr>
        <w:t>2) области нормирования объектов местного значения:</w:t>
      </w:r>
      <w:r w:rsidR="001F7F37">
        <w:rPr>
          <w:rStyle w:val="a9"/>
          <w:szCs w:val="28"/>
        </w:rPr>
        <w:footnoteReference w:id="5"/>
      </w:r>
    </w:p>
    <w:p w:rsidR="004D4995" w:rsidRPr="004D4995" w:rsidRDefault="004D4995" w:rsidP="004D4995">
      <w:pPr>
        <w:ind w:firstLine="709"/>
        <w:rPr>
          <w:szCs w:val="28"/>
        </w:rPr>
      </w:pPr>
      <w:r>
        <w:rPr>
          <w:szCs w:val="28"/>
        </w:rPr>
        <w:t xml:space="preserve">- </w:t>
      </w:r>
      <w:r w:rsidRPr="004D4995">
        <w:rPr>
          <w:szCs w:val="28"/>
        </w:rPr>
        <w:t>автомобильные дороги местного значения;</w:t>
      </w:r>
    </w:p>
    <w:p w:rsidR="004D4995" w:rsidRPr="004D4995" w:rsidRDefault="004D4995" w:rsidP="004D4995">
      <w:pPr>
        <w:ind w:firstLine="709"/>
        <w:rPr>
          <w:szCs w:val="28"/>
        </w:rPr>
      </w:pPr>
      <w:r>
        <w:rPr>
          <w:szCs w:val="28"/>
        </w:rPr>
        <w:t>-</w:t>
      </w:r>
      <w:r w:rsidRPr="004D4995">
        <w:rPr>
          <w:szCs w:val="28"/>
        </w:rPr>
        <w:t xml:space="preserve"> иные области в связи с решением вопросов местного значения поселения, городского округа</w:t>
      </w:r>
      <w:r>
        <w:rPr>
          <w:szCs w:val="28"/>
        </w:rPr>
        <w:t>, муниципального района.</w:t>
      </w:r>
    </w:p>
    <w:p w:rsidR="00FA1FCA" w:rsidRPr="00FA1FCA" w:rsidRDefault="00FA1FCA" w:rsidP="00FA1FCA">
      <w:pPr>
        <w:ind w:firstLine="709"/>
        <w:rPr>
          <w:szCs w:val="28"/>
        </w:rPr>
      </w:pPr>
      <w:bookmarkStart w:id="42" w:name="_Toc121375291"/>
      <w:bookmarkStart w:id="43" w:name="_Toc121376473"/>
      <w:bookmarkStart w:id="44" w:name="_Toc121376541"/>
    </w:p>
    <w:p w:rsidR="00E8096C" w:rsidRDefault="00E8096C">
      <w:pPr>
        <w:rPr>
          <w:b/>
          <w:szCs w:val="28"/>
        </w:rPr>
      </w:pPr>
      <w:r>
        <w:rPr>
          <w:b/>
          <w:szCs w:val="28"/>
        </w:rPr>
        <w:br w:type="page"/>
      </w:r>
    </w:p>
    <w:p w:rsidR="003B5695" w:rsidRPr="00D11DB0" w:rsidRDefault="003B5695" w:rsidP="00215789">
      <w:pPr>
        <w:jc w:val="center"/>
        <w:outlineLvl w:val="2"/>
        <w:rPr>
          <w:b/>
          <w:szCs w:val="28"/>
        </w:rPr>
      </w:pPr>
      <w:bookmarkStart w:id="45" w:name="_Toc133219549"/>
      <w:r w:rsidRPr="00D11DB0">
        <w:rPr>
          <w:b/>
          <w:szCs w:val="28"/>
        </w:rPr>
        <w:t xml:space="preserve">1.1.3 </w:t>
      </w:r>
      <w:r w:rsidR="00D4682F" w:rsidRPr="00D11DB0">
        <w:rPr>
          <w:b/>
          <w:szCs w:val="28"/>
        </w:rPr>
        <w:t xml:space="preserve">Сведения о дифференциации территории </w:t>
      </w:r>
      <w:r w:rsidR="004A4D79">
        <w:rPr>
          <w:b/>
          <w:szCs w:val="28"/>
        </w:rPr>
        <w:t>Хвастовичского района Калужской области</w:t>
      </w:r>
      <w:r w:rsidR="00D4682F" w:rsidRPr="00D11DB0">
        <w:rPr>
          <w:b/>
          <w:szCs w:val="28"/>
        </w:rPr>
        <w:t xml:space="preserve"> для целей применения расчетных показателей</w:t>
      </w:r>
      <w:bookmarkEnd w:id="42"/>
      <w:bookmarkEnd w:id="43"/>
      <w:bookmarkEnd w:id="44"/>
      <w:bookmarkEnd w:id="45"/>
    </w:p>
    <w:p w:rsidR="003B5695" w:rsidRDefault="008E31DC" w:rsidP="003B5695">
      <w:pPr>
        <w:ind w:firstLine="709"/>
        <w:rPr>
          <w:szCs w:val="28"/>
        </w:rPr>
      </w:pPr>
      <w:r>
        <w:rPr>
          <w:szCs w:val="28"/>
        </w:rPr>
        <w:t xml:space="preserve">Группировка муниципальных образований </w:t>
      </w:r>
      <w:r w:rsidR="004A4D79">
        <w:rPr>
          <w:szCs w:val="28"/>
        </w:rPr>
        <w:t>Хвастовичского района Калужской области</w:t>
      </w:r>
      <w:r>
        <w:rPr>
          <w:szCs w:val="28"/>
        </w:rPr>
        <w:t>, дифференцированных для целей градостроительного нормирования, представлена в таблице.</w:t>
      </w:r>
    </w:p>
    <w:p w:rsidR="008E31DC" w:rsidRDefault="008E31DC" w:rsidP="00191D0D">
      <w:pPr>
        <w:spacing w:line="240" w:lineRule="auto"/>
        <w:ind w:firstLine="709"/>
        <w:rPr>
          <w:sz w:val="24"/>
          <w:szCs w:val="24"/>
        </w:rPr>
      </w:pPr>
    </w:p>
    <w:p w:rsidR="001817A3" w:rsidRPr="00404EB0" w:rsidRDefault="001817A3" w:rsidP="001817A3">
      <w:pPr>
        <w:pStyle w:val="ac"/>
        <w:rPr>
          <w:szCs w:val="28"/>
        </w:rPr>
      </w:pPr>
      <w:r w:rsidRPr="00404EB0">
        <w:rPr>
          <w:szCs w:val="28"/>
        </w:rPr>
        <w:t xml:space="preserve">Таблица </w:t>
      </w:r>
      <w:r w:rsidR="00B85F1B" w:rsidRPr="00404EB0">
        <w:rPr>
          <w:szCs w:val="28"/>
        </w:rPr>
        <w:fldChar w:fldCharType="begin"/>
      </w:r>
      <w:r w:rsidRPr="00404EB0">
        <w:rPr>
          <w:szCs w:val="28"/>
        </w:rPr>
        <w:instrText xml:space="preserve"> SEQ Таблица \* ARABIC </w:instrText>
      </w:r>
      <w:r w:rsidR="00B85F1B" w:rsidRPr="00404EB0">
        <w:rPr>
          <w:szCs w:val="28"/>
        </w:rPr>
        <w:fldChar w:fldCharType="separate"/>
      </w:r>
      <w:r w:rsidR="00B1618D">
        <w:rPr>
          <w:noProof/>
          <w:szCs w:val="28"/>
        </w:rPr>
        <w:t>1</w:t>
      </w:r>
      <w:r w:rsidR="00B85F1B" w:rsidRPr="00404EB0">
        <w:rPr>
          <w:noProof/>
          <w:szCs w:val="28"/>
        </w:rPr>
        <w:fldChar w:fldCharType="end"/>
      </w:r>
      <w:r w:rsidRPr="00404EB0">
        <w:rPr>
          <w:szCs w:val="28"/>
        </w:rPr>
        <w:t xml:space="preserve"> – </w:t>
      </w:r>
      <w:r w:rsidR="005A288E">
        <w:rPr>
          <w:szCs w:val="28"/>
        </w:rPr>
        <w:t xml:space="preserve">Дифференциация муниципальных образований </w:t>
      </w:r>
      <w:r w:rsidR="004A4D79">
        <w:rPr>
          <w:szCs w:val="28"/>
        </w:rPr>
        <w:t>Хвастовичского района Калужской области</w:t>
      </w:r>
      <w:r w:rsidRPr="00404EB0">
        <w:rPr>
          <w:szCs w:val="28"/>
        </w:rPr>
        <w:t xml:space="preserve"> </w:t>
      </w:r>
      <w:r w:rsidR="005A288E">
        <w:rPr>
          <w:szCs w:val="28"/>
        </w:rPr>
        <w:t>для градостроительного нормирования</w:t>
      </w:r>
      <w:r w:rsidR="002E083A">
        <w:rPr>
          <w:rStyle w:val="a9"/>
          <w:szCs w:val="28"/>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24"/>
        <w:gridCol w:w="2074"/>
        <w:gridCol w:w="1125"/>
        <w:gridCol w:w="930"/>
        <w:gridCol w:w="1059"/>
        <w:gridCol w:w="996"/>
        <w:gridCol w:w="1261"/>
      </w:tblGrid>
      <w:tr w:rsidR="00C469F9" w:rsidRPr="00404EB0" w:rsidTr="00A12CF6">
        <w:trPr>
          <w:tblHeader/>
        </w:trPr>
        <w:tc>
          <w:tcPr>
            <w:tcW w:w="1069" w:type="pct"/>
            <w:vMerge w:val="restart"/>
            <w:vAlign w:val="center"/>
          </w:tcPr>
          <w:p w:rsidR="00402343" w:rsidRPr="00404EB0" w:rsidRDefault="00181D79" w:rsidP="00181D79">
            <w:pPr>
              <w:spacing w:line="240" w:lineRule="auto"/>
              <w:jc w:val="center"/>
              <w:rPr>
                <w:rFonts w:cs="Times New Roman"/>
                <w:b/>
                <w:bCs/>
                <w:sz w:val="20"/>
              </w:rPr>
            </w:pPr>
            <w:r>
              <w:rPr>
                <w:rFonts w:cs="Times New Roman"/>
                <w:b/>
                <w:bCs/>
                <w:sz w:val="20"/>
              </w:rPr>
              <w:t xml:space="preserve">Территориальный </w:t>
            </w:r>
            <w:r w:rsidR="00402343">
              <w:rPr>
                <w:rFonts w:cs="Times New Roman"/>
                <w:b/>
                <w:bCs/>
                <w:sz w:val="20"/>
              </w:rPr>
              <w:t>тип МО</w:t>
            </w:r>
          </w:p>
        </w:tc>
        <w:tc>
          <w:tcPr>
            <w:tcW w:w="1095" w:type="pct"/>
            <w:vMerge w:val="restart"/>
            <w:shd w:val="clear" w:color="auto" w:fill="auto"/>
            <w:tcMar>
              <w:right w:w="315" w:type="dxa"/>
            </w:tcMar>
            <w:vAlign w:val="center"/>
            <w:hideMark/>
          </w:tcPr>
          <w:p w:rsidR="00402343" w:rsidRPr="00404EB0" w:rsidRDefault="00402343" w:rsidP="00B41572">
            <w:pPr>
              <w:spacing w:line="240" w:lineRule="auto"/>
              <w:jc w:val="center"/>
              <w:rPr>
                <w:rFonts w:cs="Times New Roman"/>
                <w:b/>
                <w:bCs/>
                <w:sz w:val="20"/>
              </w:rPr>
            </w:pPr>
            <w:r w:rsidRPr="00404EB0">
              <w:rPr>
                <w:rFonts w:cs="Times New Roman"/>
                <w:b/>
                <w:bCs/>
                <w:sz w:val="20"/>
              </w:rPr>
              <w:t>Муниципальное образование</w:t>
            </w:r>
          </w:p>
        </w:tc>
        <w:tc>
          <w:tcPr>
            <w:tcW w:w="594" w:type="pct"/>
            <w:vMerge w:val="restart"/>
            <w:vAlign w:val="center"/>
          </w:tcPr>
          <w:p w:rsidR="00402343" w:rsidRPr="00404EB0" w:rsidRDefault="00402343" w:rsidP="00B41572">
            <w:pPr>
              <w:spacing w:line="240" w:lineRule="auto"/>
              <w:jc w:val="center"/>
              <w:rPr>
                <w:rFonts w:cs="Times New Roman"/>
                <w:b/>
                <w:bCs/>
                <w:sz w:val="20"/>
              </w:rPr>
            </w:pPr>
            <w:r w:rsidRPr="00404EB0">
              <w:rPr>
                <w:rFonts w:cs="Times New Roman"/>
                <w:b/>
                <w:bCs/>
                <w:sz w:val="20"/>
              </w:rPr>
              <w:t>Площадь, км</w:t>
            </w:r>
            <w:proofErr w:type="gramStart"/>
            <w:r w:rsidRPr="00404EB0">
              <w:rPr>
                <w:rFonts w:cs="Times New Roman"/>
                <w:b/>
                <w:bCs/>
                <w:sz w:val="20"/>
                <w:vertAlign w:val="superscript"/>
              </w:rPr>
              <w:t>2</w:t>
            </w:r>
            <w:proofErr w:type="gramEnd"/>
          </w:p>
        </w:tc>
        <w:tc>
          <w:tcPr>
            <w:tcW w:w="1576" w:type="pct"/>
            <w:gridSpan w:val="3"/>
            <w:vAlign w:val="center"/>
          </w:tcPr>
          <w:p w:rsidR="00402343" w:rsidRPr="00404EB0" w:rsidRDefault="00A12CF6" w:rsidP="00B41572">
            <w:pPr>
              <w:spacing w:line="240" w:lineRule="auto"/>
              <w:jc w:val="center"/>
              <w:rPr>
                <w:rFonts w:cs="Times New Roman"/>
                <w:b/>
                <w:bCs/>
                <w:sz w:val="20"/>
              </w:rPr>
            </w:pPr>
            <w:r>
              <w:rPr>
                <w:rFonts w:cs="Times New Roman"/>
                <w:b/>
                <w:bCs/>
                <w:sz w:val="20"/>
              </w:rPr>
              <w:t>Численность населения, чел.</w:t>
            </w:r>
          </w:p>
        </w:tc>
        <w:tc>
          <w:tcPr>
            <w:tcW w:w="666" w:type="pct"/>
            <w:vMerge w:val="restart"/>
          </w:tcPr>
          <w:p w:rsidR="00402343" w:rsidRPr="00404EB0" w:rsidRDefault="00402343" w:rsidP="00B41572">
            <w:pPr>
              <w:spacing w:line="240" w:lineRule="auto"/>
              <w:jc w:val="center"/>
              <w:rPr>
                <w:rFonts w:cs="Times New Roman"/>
                <w:b/>
                <w:bCs/>
                <w:sz w:val="20"/>
              </w:rPr>
            </w:pPr>
            <w:r>
              <w:rPr>
                <w:rFonts w:cs="Times New Roman"/>
                <w:b/>
                <w:bCs/>
                <w:sz w:val="20"/>
              </w:rPr>
              <w:t>Плотность населения, чел./</w:t>
            </w:r>
            <w:r w:rsidRPr="00404EB0">
              <w:rPr>
                <w:rFonts w:cs="Times New Roman"/>
                <w:b/>
                <w:bCs/>
                <w:sz w:val="20"/>
              </w:rPr>
              <w:t xml:space="preserve"> км</w:t>
            </w:r>
            <w:proofErr w:type="gramStart"/>
            <w:r w:rsidRPr="00404EB0">
              <w:rPr>
                <w:rFonts w:cs="Times New Roman"/>
                <w:b/>
                <w:bCs/>
                <w:sz w:val="20"/>
                <w:vertAlign w:val="superscript"/>
              </w:rPr>
              <w:t>2</w:t>
            </w:r>
            <w:proofErr w:type="gramEnd"/>
          </w:p>
        </w:tc>
      </w:tr>
      <w:tr w:rsidR="004C02B2" w:rsidRPr="00404EB0" w:rsidTr="00B41572">
        <w:trPr>
          <w:tblHeader/>
        </w:trPr>
        <w:tc>
          <w:tcPr>
            <w:tcW w:w="1069" w:type="pct"/>
            <w:vMerge/>
          </w:tcPr>
          <w:p w:rsidR="00402343" w:rsidRPr="00404EB0" w:rsidRDefault="00402343" w:rsidP="00B41572">
            <w:pPr>
              <w:spacing w:line="240" w:lineRule="auto"/>
              <w:jc w:val="center"/>
              <w:rPr>
                <w:rFonts w:cs="Times New Roman"/>
                <w:b/>
                <w:bCs/>
                <w:sz w:val="20"/>
              </w:rPr>
            </w:pPr>
          </w:p>
        </w:tc>
        <w:tc>
          <w:tcPr>
            <w:tcW w:w="1095" w:type="pct"/>
            <w:vMerge/>
            <w:shd w:val="clear" w:color="auto" w:fill="auto"/>
            <w:tcMar>
              <w:right w:w="315" w:type="dxa"/>
            </w:tcMar>
            <w:vAlign w:val="center"/>
          </w:tcPr>
          <w:p w:rsidR="00402343" w:rsidRPr="00404EB0" w:rsidRDefault="00402343" w:rsidP="00B41572">
            <w:pPr>
              <w:spacing w:line="240" w:lineRule="auto"/>
              <w:jc w:val="center"/>
              <w:rPr>
                <w:rFonts w:cs="Times New Roman"/>
                <w:b/>
                <w:bCs/>
                <w:sz w:val="20"/>
              </w:rPr>
            </w:pPr>
          </w:p>
        </w:tc>
        <w:tc>
          <w:tcPr>
            <w:tcW w:w="594" w:type="pct"/>
            <w:vMerge/>
            <w:vAlign w:val="center"/>
          </w:tcPr>
          <w:p w:rsidR="00402343" w:rsidRPr="00404EB0" w:rsidRDefault="00402343" w:rsidP="00B41572">
            <w:pPr>
              <w:spacing w:line="240" w:lineRule="auto"/>
              <w:jc w:val="center"/>
              <w:rPr>
                <w:rFonts w:cs="Times New Roman"/>
                <w:b/>
                <w:bCs/>
                <w:sz w:val="20"/>
              </w:rPr>
            </w:pPr>
          </w:p>
        </w:tc>
        <w:tc>
          <w:tcPr>
            <w:tcW w:w="491" w:type="pct"/>
            <w:vAlign w:val="center"/>
          </w:tcPr>
          <w:p w:rsidR="00402343" w:rsidRPr="00404EB0" w:rsidRDefault="00402343" w:rsidP="00B41572">
            <w:pPr>
              <w:spacing w:line="240" w:lineRule="auto"/>
              <w:jc w:val="center"/>
              <w:rPr>
                <w:rFonts w:cs="Times New Roman"/>
                <w:b/>
                <w:bCs/>
                <w:sz w:val="20"/>
              </w:rPr>
            </w:pPr>
            <w:r w:rsidRPr="00404EB0">
              <w:rPr>
                <w:rFonts w:cs="Times New Roman"/>
                <w:b/>
                <w:bCs/>
                <w:sz w:val="20"/>
              </w:rPr>
              <w:t>всего</w:t>
            </w:r>
          </w:p>
        </w:tc>
        <w:tc>
          <w:tcPr>
            <w:tcW w:w="559" w:type="pct"/>
            <w:vAlign w:val="center"/>
          </w:tcPr>
          <w:p w:rsidR="00402343" w:rsidRPr="00404EB0" w:rsidRDefault="00402343" w:rsidP="00B41572">
            <w:pPr>
              <w:spacing w:line="240" w:lineRule="auto"/>
              <w:jc w:val="center"/>
              <w:rPr>
                <w:rFonts w:cs="Times New Roman"/>
                <w:b/>
                <w:bCs/>
                <w:sz w:val="20"/>
              </w:rPr>
            </w:pPr>
            <w:r w:rsidRPr="00404EB0">
              <w:rPr>
                <w:rFonts w:cs="Times New Roman"/>
                <w:b/>
                <w:bCs/>
                <w:sz w:val="20"/>
              </w:rPr>
              <w:t>городское</w:t>
            </w:r>
          </w:p>
        </w:tc>
        <w:tc>
          <w:tcPr>
            <w:tcW w:w="526" w:type="pct"/>
            <w:vAlign w:val="center"/>
          </w:tcPr>
          <w:p w:rsidR="00402343" w:rsidRPr="00404EB0" w:rsidRDefault="00402343" w:rsidP="00B41572">
            <w:pPr>
              <w:spacing w:line="240" w:lineRule="auto"/>
              <w:jc w:val="center"/>
              <w:rPr>
                <w:rFonts w:cs="Times New Roman"/>
                <w:b/>
                <w:bCs/>
                <w:sz w:val="20"/>
              </w:rPr>
            </w:pPr>
            <w:r w:rsidRPr="00404EB0">
              <w:rPr>
                <w:rFonts w:cs="Times New Roman"/>
                <w:b/>
                <w:bCs/>
                <w:sz w:val="20"/>
              </w:rPr>
              <w:t>сельское</w:t>
            </w:r>
          </w:p>
        </w:tc>
        <w:tc>
          <w:tcPr>
            <w:tcW w:w="666" w:type="pct"/>
            <w:vMerge/>
          </w:tcPr>
          <w:p w:rsidR="00402343" w:rsidRPr="00404EB0" w:rsidRDefault="00402343" w:rsidP="00B41572">
            <w:pPr>
              <w:spacing w:line="240" w:lineRule="auto"/>
              <w:jc w:val="center"/>
              <w:rPr>
                <w:rFonts w:cs="Times New Roman"/>
                <w:b/>
                <w:bCs/>
                <w:sz w:val="20"/>
              </w:rPr>
            </w:pPr>
          </w:p>
        </w:tc>
      </w:tr>
      <w:tr w:rsidR="007D4A88" w:rsidRPr="00404EB0" w:rsidTr="00B41572">
        <w:trPr>
          <w:trHeight w:val="470"/>
        </w:trPr>
        <w:tc>
          <w:tcPr>
            <w:tcW w:w="1069" w:type="pct"/>
            <w:vMerge/>
          </w:tcPr>
          <w:p w:rsidR="007D4A88" w:rsidRPr="00404EB0" w:rsidRDefault="007D4A88" w:rsidP="00B41572">
            <w:pPr>
              <w:spacing w:line="240" w:lineRule="auto"/>
              <w:jc w:val="center"/>
              <w:rPr>
                <w:rFonts w:cs="Times New Roman"/>
                <w:sz w:val="20"/>
              </w:rPr>
            </w:pPr>
          </w:p>
        </w:tc>
        <w:tc>
          <w:tcPr>
            <w:tcW w:w="1095" w:type="pct"/>
            <w:shd w:val="clear" w:color="auto" w:fill="auto"/>
            <w:tcMar>
              <w:right w:w="96" w:type="dxa"/>
            </w:tcMar>
            <w:vAlign w:val="center"/>
          </w:tcPr>
          <w:p w:rsidR="007D4A88" w:rsidRPr="00404EB0" w:rsidRDefault="007D4A88" w:rsidP="00B41572">
            <w:pPr>
              <w:spacing w:line="240" w:lineRule="auto"/>
              <w:rPr>
                <w:rFonts w:cs="Times New Roman"/>
                <w:sz w:val="20"/>
              </w:rPr>
            </w:pPr>
            <w:r w:rsidRPr="00404EB0">
              <w:rPr>
                <w:rFonts w:cs="Times New Roman"/>
                <w:sz w:val="20"/>
              </w:rPr>
              <w:t>Хвастовичский район</w:t>
            </w:r>
          </w:p>
        </w:tc>
        <w:tc>
          <w:tcPr>
            <w:tcW w:w="594" w:type="pct"/>
            <w:vAlign w:val="center"/>
          </w:tcPr>
          <w:p w:rsidR="007D4A88" w:rsidRPr="00404EB0" w:rsidRDefault="007D4A88" w:rsidP="00B41572">
            <w:pPr>
              <w:spacing w:line="240" w:lineRule="auto"/>
              <w:jc w:val="right"/>
              <w:rPr>
                <w:rFonts w:cs="Times New Roman"/>
                <w:sz w:val="20"/>
              </w:rPr>
            </w:pPr>
            <w:r w:rsidRPr="00404EB0">
              <w:rPr>
                <w:rFonts w:cs="Times New Roman"/>
                <w:sz w:val="20"/>
              </w:rPr>
              <w:t>1 413,3</w:t>
            </w:r>
            <w:r w:rsidR="00357200">
              <w:rPr>
                <w:rFonts w:cs="Times New Roman"/>
                <w:sz w:val="20"/>
              </w:rPr>
              <w:t>0</w:t>
            </w:r>
          </w:p>
        </w:tc>
        <w:tc>
          <w:tcPr>
            <w:tcW w:w="491" w:type="pct"/>
            <w:vAlign w:val="center"/>
          </w:tcPr>
          <w:p w:rsidR="007D4A88" w:rsidRPr="00404EB0" w:rsidRDefault="007D4A88" w:rsidP="00B41572">
            <w:pPr>
              <w:spacing w:line="240" w:lineRule="auto"/>
              <w:jc w:val="right"/>
              <w:rPr>
                <w:rFonts w:cs="Times New Roman"/>
                <w:sz w:val="20"/>
              </w:rPr>
            </w:pPr>
            <w:r>
              <w:rPr>
                <w:rFonts w:cs="Times New Roman"/>
                <w:sz w:val="20"/>
              </w:rPr>
              <w:t>9 888</w:t>
            </w:r>
          </w:p>
        </w:tc>
        <w:tc>
          <w:tcPr>
            <w:tcW w:w="559" w:type="pct"/>
            <w:vAlign w:val="center"/>
          </w:tcPr>
          <w:p w:rsidR="007D4A88" w:rsidRPr="00404EB0" w:rsidRDefault="007D4A88" w:rsidP="00B41572">
            <w:pPr>
              <w:spacing w:line="240" w:lineRule="auto"/>
              <w:jc w:val="right"/>
              <w:rPr>
                <w:rFonts w:cs="Times New Roman"/>
                <w:sz w:val="20"/>
              </w:rPr>
            </w:pPr>
            <w:r w:rsidRPr="00404EB0">
              <w:rPr>
                <w:rFonts w:cs="Times New Roman"/>
                <w:sz w:val="20"/>
              </w:rPr>
              <w:t>-</w:t>
            </w:r>
          </w:p>
        </w:tc>
        <w:tc>
          <w:tcPr>
            <w:tcW w:w="526" w:type="pct"/>
            <w:vAlign w:val="center"/>
          </w:tcPr>
          <w:p w:rsidR="007D4A88" w:rsidRPr="00404EB0" w:rsidRDefault="007D4A88" w:rsidP="00B41572">
            <w:pPr>
              <w:spacing w:line="240" w:lineRule="auto"/>
              <w:jc w:val="right"/>
              <w:rPr>
                <w:rFonts w:cs="Times New Roman"/>
                <w:sz w:val="20"/>
              </w:rPr>
            </w:pPr>
            <w:r>
              <w:rPr>
                <w:rFonts w:cs="Times New Roman"/>
                <w:sz w:val="20"/>
              </w:rPr>
              <w:t>9 888</w:t>
            </w:r>
          </w:p>
        </w:tc>
        <w:tc>
          <w:tcPr>
            <w:tcW w:w="666" w:type="pct"/>
            <w:vAlign w:val="center"/>
          </w:tcPr>
          <w:p w:rsidR="007D4A88" w:rsidRPr="007D4A88" w:rsidRDefault="007D4A88" w:rsidP="00B41572">
            <w:pPr>
              <w:spacing w:line="240" w:lineRule="auto"/>
              <w:jc w:val="right"/>
              <w:rPr>
                <w:rFonts w:cs="Times New Roman"/>
                <w:sz w:val="20"/>
              </w:rPr>
            </w:pPr>
            <w:r>
              <w:rPr>
                <w:rFonts w:cs="Times New Roman"/>
                <w:sz w:val="20"/>
              </w:rPr>
              <w:t>7,0</w:t>
            </w:r>
          </w:p>
        </w:tc>
      </w:tr>
      <w:tr w:rsidR="00223150" w:rsidRPr="00404EB0" w:rsidTr="00B41572">
        <w:tc>
          <w:tcPr>
            <w:tcW w:w="2164" w:type="pct"/>
            <w:gridSpan w:val="2"/>
            <w:vAlign w:val="center"/>
          </w:tcPr>
          <w:p w:rsidR="00223150" w:rsidRPr="00223150" w:rsidRDefault="00223150" w:rsidP="00223150">
            <w:pPr>
              <w:spacing w:line="240" w:lineRule="auto"/>
              <w:jc w:val="left"/>
              <w:rPr>
                <w:rFonts w:cs="Times New Roman"/>
                <w:b/>
                <w:sz w:val="20"/>
              </w:rPr>
            </w:pPr>
            <w:r w:rsidRPr="00223150">
              <w:rPr>
                <w:rFonts w:cs="Times New Roman"/>
                <w:b/>
                <w:sz w:val="20"/>
              </w:rPr>
              <w:t>ИТОГО</w:t>
            </w:r>
          </w:p>
        </w:tc>
        <w:tc>
          <w:tcPr>
            <w:tcW w:w="594" w:type="pct"/>
            <w:vAlign w:val="center"/>
          </w:tcPr>
          <w:p w:rsidR="00223150" w:rsidRPr="00223150" w:rsidRDefault="00223150" w:rsidP="00E74705">
            <w:pPr>
              <w:spacing w:line="240" w:lineRule="auto"/>
              <w:jc w:val="right"/>
              <w:rPr>
                <w:rFonts w:cs="Times New Roman"/>
                <w:b/>
                <w:sz w:val="20"/>
              </w:rPr>
            </w:pPr>
            <w:r w:rsidRPr="00223150">
              <w:rPr>
                <w:rFonts w:cs="Times New Roman"/>
                <w:b/>
                <w:sz w:val="20"/>
              </w:rPr>
              <w:t>1 413,30</w:t>
            </w:r>
          </w:p>
        </w:tc>
        <w:tc>
          <w:tcPr>
            <w:tcW w:w="491" w:type="pct"/>
            <w:vAlign w:val="center"/>
          </w:tcPr>
          <w:p w:rsidR="00223150" w:rsidRPr="00404EB0" w:rsidRDefault="00223150" w:rsidP="00E74705">
            <w:pPr>
              <w:spacing w:line="240" w:lineRule="auto"/>
              <w:jc w:val="right"/>
              <w:rPr>
                <w:rFonts w:cs="Times New Roman"/>
                <w:sz w:val="20"/>
              </w:rPr>
            </w:pPr>
            <w:r>
              <w:rPr>
                <w:rFonts w:cs="Times New Roman"/>
                <w:sz w:val="20"/>
              </w:rPr>
              <w:t>9 888</w:t>
            </w:r>
          </w:p>
        </w:tc>
        <w:tc>
          <w:tcPr>
            <w:tcW w:w="559" w:type="pct"/>
            <w:vAlign w:val="center"/>
          </w:tcPr>
          <w:p w:rsidR="00223150" w:rsidRPr="00404EB0" w:rsidRDefault="00223150" w:rsidP="00E74705">
            <w:pPr>
              <w:spacing w:line="240" w:lineRule="auto"/>
              <w:jc w:val="right"/>
              <w:rPr>
                <w:rFonts w:cs="Times New Roman"/>
                <w:sz w:val="20"/>
              </w:rPr>
            </w:pPr>
            <w:r w:rsidRPr="00404EB0">
              <w:rPr>
                <w:rFonts w:cs="Times New Roman"/>
                <w:sz w:val="20"/>
              </w:rPr>
              <w:t>-</w:t>
            </w:r>
          </w:p>
        </w:tc>
        <w:tc>
          <w:tcPr>
            <w:tcW w:w="526" w:type="pct"/>
            <w:vAlign w:val="center"/>
          </w:tcPr>
          <w:p w:rsidR="00223150" w:rsidRPr="00404EB0" w:rsidRDefault="00223150" w:rsidP="00E74705">
            <w:pPr>
              <w:spacing w:line="240" w:lineRule="auto"/>
              <w:jc w:val="right"/>
              <w:rPr>
                <w:rFonts w:cs="Times New Roman"/>
                <w:sz w:val="20"/>
              </w:rPr>
            </w:pPr>
            <w:r>
              <w:rPr>
                <w:rFonts w:cs="Times New Roman"/>
                <w:sz w:val="20"/>
              </w:rPr>
              <w:t>9 888</w:t>
            </w:r>
          </w:p>
        </w:tc>
        <w:tc>
          <w:tcPr>
            <w:tcW w:w="666" w:type="pct"/>
            <w:vAlign w:val="center"/>
          </w:tcPr>
          <w:p w:rsidR="00223150" w:rsidRPr="007D4A88" w:rsidRDefault="00223150" w:rsidP="00E74705">
            <w:pPr>
              <w:spacing w:line="240" w:lineRule="auto"/>
              <w:jc w:val="right"/>
              <w:rPr>
                <w:rFonts w:cs="Times New Roman"/>
                <w:sz w:val="20"/>
              </w:rPr>
            </w:pPr>
            <w:r>
              <w:rPr>
                <w:rFonts w:cs="Times New Roman"/>
                <w:sz w:val="20"/>
              </w:rPr>
              <w:t>7,0</w:t>
            </w:r>
          </w:p>
        </w:tc>
      </w:tr>
    </w:tbl>
    <w:p w:rsidR="001817A3" w:rsidRDefault="001817A3" w:rsidP="001817A3">
      <w:pPr>
        <w:ind w:firstLine="709"/>
        <w:rPr>
          <w:rFonts w:eastAsia="Times New Roman" w:cs="Times New Roman"/>
          <w:bCs/>
          <w:sz w:val="20"/>
          <w:szCs w:val="20"/>
          <w:lang w:eastAsia="ru-RU"/>
        </w:rPr>
      </w:pPr>
    </w:p>
    <w:p w:rsidR="003B5695" w:rsidRDefault="000E5BE2" w:rsidP="003B5695">
      <w:pPr>
        <w:ind w:firstLine="709"/>
        <w:rPr>
          <w:szCs w:val="28"/>
        </w:rPr>
      </w:pPr>
      <w:r>
        <w:rPr>
          <w:szCs w:val="28"/>
        </w:rPr>
        <w:t xml:space="preserve">В качестве критериев для выделения </w:t>
      </w:r>
      <w:r w:rsidR="00181D79">
        <w:rPr>
          <w:szCs w:val="28"/>
        </w:rPr>
        <w:t>территориальных</w:t>
      </w:r>
      <w:r>
        <w:rPr>
          <w:szCs w:val="28"/>
        </w:rPr>
        <w:t xml:space="preserve"> типов муниципальных образований </w:t>
      </w:r>
      <w:r w:rsidR="004A4D79">
        <w:rPr>
          <w:szCs w:val="28"/>
        </w:rPr>
        <w:t>Хвастовичского района Калужской области</w:t>
      </w:r>
      <w:r>
        <w:rPr>
          <w:szCs w:val="28"/>
        </w:rPr>
        <w:t xml:space="preserve"> послужили следующие количественные данные:</w:t>
      </w:r>
    </w:p>
    <w:p w:rsidR="000E5BE2" w:rsidRDefault="000E5BE2" w:rsidP="003B5695">
      <w:pPr>
        <w:ind w:firstLine="709"/>
        <w:rPr>
          <w:szCs w:val="28"/>
        </w:rPr>
      </w:pPr>
      <w:r>
        <w:rPr>
          <w:szCs w:val="28"/>
        </w:rPr>
        <w:t>- площадь территории;</w:t>
      </w:r>
    </w:p>
    <w:p w:rsidR="000E5BE2" w:rsidRDefault="000E5BE2" w:rsidP="003B5695">
      <w:pPr>
        <w:ind w:firstLine="709"/>
        <w:rPr>
          <w:szCs w:val="28"/>
        </w:rPr>
      </w:pPr>
      <w:r>
        <w:rPr>
          <w:szCs w:val="28"/>
        </w:rPr>
        <w:t>- численность населения;</w:t>
      </w:r>
    </w:p>
    <w:p w:rsidR="000E5BE2" w:rsidRDefault="000E5BE2" w:rsidP="003B5695">
      <w:pPr>
        <w:ind w:firstLine="709"/>
        <w:rPr>
          <w:szCs w:val="28"/>
        </w:rPr>
      </w:pPr>
      <w:r>
        <w:rPr>
          <w:szCs w:val="28"/>
        </w:rPr>
        <w:t>- плотность населения;</w:t>
      </w:r>
    </w:p>
    <w:p w:rsidR="000E5BE2" w:rsidRDefault="000E5BE2" w:rsidP="003B5695">
      <w:pPr>
        <w:ind w:firstLine="709"/>
        <w:rPr>
          <w:szCs w:val="28"/>
        </w:rPr>
      </w:pPr>
      <w:r>
        <w:rPr>
          <w:szCs w:val="28"/>
        </w:rPr>
        <w:t>- число населенных пунктов в составе;</w:t>
      </w:r>
    </w:p>
    <w:p w:rsidR="000E5BE2" w:rsidRDefault="000E5BE2" w:rsidP="003B5695">
      <w:pPr>
        <w:ind w:firstLine="709"/>
        <w:rPr>
          <w:szCs w:val="28"/>
        </w:rPr>
      </w:pPr>
      <w:r>
        <w:rPr>
          <w:szCs w:val="28"/>
        </w:rPr>
        <w:t>- тип населенных пунктов и характер расселения.</w:t>
      </w:r>
    </w:p>
    <w:p w:rsidR="000E5BE2" w:rsidRDefault="00794137" w:rsidP="003B5695">
      <w:pPr>
        <w:ind w:firstLine="709"/>
        <w:rPr>
          <w:szCs w:val="28"/>
        </w:rPr>
      </w:pPr>
      <w:r>
        <w:rPr>
          <w:szCs w:val="28"/>
        </w:rPr>
        <w:t>О</w:t>
      </w:r>
      <w:r w:rsidR="000E5BE2">
        <w:rPr>
          <w:szCs w:val="28"/>
        </w:rPr>
        <w:t xml:space="preserve">боснование дифференциации территории и муниципальных образований </w:t>
      </w:r>
      <w:r w:rsidR="004A4D79">
        <w:rPr>
          <w:szCs w:val="28"/>
        </w:rPr>
        <w:t>Хвастовичского района Калужской области</w:t>
      </w:r>
      <w:r w:rsidR="000E5BE2">
        <w:rPr>
          <w:szCs w:val="28"/>
        </w:rPr>
        <w:t xml:space="preserve"> для целей градостроительного нормирования приводится в п. 2.</w:t>
      </w:r>
      <w:r>
        <w:rPr>
          <w:szCs w:val="28"/>
        </w:rPr>
        <w:t>3</w:t>
      </w:r>
      <w:r w:rsidR="000E5BE2">
        <w:rPr>
          <w:szCs w:val="28"/>
        </w:rPr>
        <w:t xml:space="preserve"> </w:t>
      </w:r>
      <w:r w:rsidR="004A4D79">
        <w:rPr>
          <w:szCs w:val="28"/>
        </w:rPr>
        <w:t>МНГП</w:t>
      </w:r>
      <w:r w:rsidR="000E5BE2">
        <w:rPr>
          <w:szCs w:val="28"/>
        </w:rPr>
        <w:t xml:space="preserve"> </w:t>
      </w:r>
      <w:r w:rsidR="004A4D79">
        <w:rPr>
          <w:szCs w:val="28"/>
        </w:rPr>
        <w:t>Хвастовичского района Калужской области</w:t>
      </w:r>
      <w:r w:rsidR="000E5BE2">
        <w:rPr>
          <w:szCs w:val="28"/>
        </w:rPr>
        <w:t>.</w:t>
      </w:r>
    </w:p>
    <w:p w:rsidR="000E5BE2" w:rsidRPr="00404EB0" w:rsidRDefault="000E5BE2" w:rsidP="003B5695">
      <w:pPr>
        <w:ind w:firstLine="709"/>
        <w:rPr>
          <w:szCs w:val="28"/>
        </w:rPr>
      </w:pPr>
    </w:p>
    <w:p w:rsidR="003B5695" w:rsidRDefault="003B5695" w:rsidP="006E6309">
      <w:pPr>
        <w:jc w:val="center"/>
        <w:outlineLvl w:val="1"/>
        <w:rPr>
          <w:rFonts w:cs="Times New Roman"/>
          <w:b/>
          <w:szCs w:val="28"/>
        </w:rPr>
      </w:pPr>
      <w:bookmarkStart w:id="46" w:name="_Toc121375292"/>
      <w:bookmarkStart w:id="47" w:name="_Toc121376474"/>
      <w:bookmarkStart w:id="48" w:name="_Toc121376542"/>
      <w:bookmarkStart w:id="49" w:name="_Toc133219550"/>
      <w:r w:rsidRPr="00404EB0">
        <w:rPr>
          <w:rFonts w:cs="Times New Roman"/>
          <w:b/>
          <w:szCs w:val="28"/>
        </w:rPr>
        <w:t xml:space="preserve">1.2 </w:t>
      </w:r>
      <w:r w:rsidR="00CD1A43">
        <w:rPr>
          <w:rFonts w:cs="Times New Roman"/>
          <w:b/>
          <w:szCs w:val="28"/>
        </w:rPr>
        <w:t>Р</w:t>
      </w:r>
      <w:r w:rsidR="00E431B6" w:rsidRPr="00404EB0">
        <w:rPr>
          <w:rFonts w:cs="Times New Roman"/>
          <w:b/>
          <w:szCs w:val="28"/>
        </w:rPr>
        <w:t>асчетны</w:t>
      </w:r>
      <w:r w:rsidR="00CD1A43">
        <w:rPr>
          <w:rFonts w:cs="Times New Roman"/>
          <w:b/>
          <w:szCs w:val="28"/>
        </w:rPr>
        <w:t>е</w:t>
      </w:r>
      <w:r w:rsidR="00E431B6" w:rsidRPr="00404EB0">
        <w:rPr>
          <w:rFonts w:cs="Times New Roman"/>
          <w:b/>
          <w:szCs w:val="28"/>
        </w:rPr>
        <w:t xml:space="preserve"> </w:t>
      </w:r>
      <w:r w:rsidR="00AC7724" w:rsidRPr="00404EB0">
        <w:rPr>
          <w:rFonts w:cs="Times New Roman"/>
          <w:b/>
          <w:szCs w:val="28"/>
        </w:rPr>
        <w:t>показател</w:t>
      </w:r>
      <w:r w:rsidR="00CD1A43">
        <w:rPr>
          <w:rFonts w:cs="Times New Roman"/>
          <w:b/>
          <w:szCs w:val="28"/>
        </w:rPr>
        <w:t>и</w:t>
      </w:r>
      <w:r w:rsidR="00AC7724" w:rsidRPr="00404EB0">
        <w:rPr>
          <w:rFonts w:cs="Times New Roman"/>
          <w:b/>
          <w:szCs w:val="28"/>
        </w:rPr>
        <w:t xml:space="preserve"> минимально допустимого уровня обеспеченности населения и максимально допустимого уровня территориальной доступности объектов </w:t>
      </w:r>
      <w:r w:rsidR="006D7412">
        <w:rPr>
          <w:rFonts w:cs="Times New Roman"/>
          <w:b/>
          <w:szCs w:val="28"/>
        </w:rPr>
        <w:t>местного</w:t>
      </w:r>
      <w:r w:rsidR="00AC7724" w:rsidRPr="00404EB0">
        <w:rPr>
          <w:rFonts w:cs="Times New Roman"/>
          <w:b/>
          <w:szCs w:val="28"/>
        </w:rPr>
        <w:t xml:space="preserve"> значения для населения </w:t>
      </w:r>
      <w:r w:rsidR="004A4D79">
        <w:rPr>
          <w:rFonts w:cs="Times New Roman"/>
          <w:b/>
          <w:szCs w:val="28"/>
        </w:rPr>
        <w:t>Хвастовичского района Калужской области</w:t>
      </w:r>
      <w:bookmarkEnd w:id="46"/>
      <w:bookmarkEnd w:id="47"/>
      <w:bookmarkEnd w:id="48"/>
      <w:bookmarkEnd w:id="49"/>
    </w:p>
    <w:p w:rsidR="000D129B" w:rsidRDefault="000D129B" w:rsidP="000D129B">
      <w:pPr>
        <w:ind w:firstLine="709"/>
        <w:rPr>
          <w:szCs w:val="28"/>
        </w:rPr>
      </w:pPr>
      <w:proofErr w:type="gramStart"/>
      <w:r w:rsidRPr="000D129B">
        <w:rPr>
          <w:szCs w:val="28"/>
        </w:rPr>
        <w:t xml:space="preserve">Расчетные показатели минимально допустимого уровня обеспеченности объектами </w:t>
      </w:r>
      <w:r w:rsidR="006D7412">
        <w:rPr>
          <w:szCs w:val="28"/>
        </w:rPr>
        <w:t>местного</w:t>
      </w:r>
      <w:r w:rsidRPr="000D129B">
        <w:rPr>
          <w:szCs w:val="28"/>
        </w:rPr>
        <w:t xml:space="preserve"> значения и максимально допустимого уровня территориальной доступности таких объектов для населения </w:t>
      </w:r>
      <w:r w:rsidR="004A4D79">
        <w:rPr>
          <w:szCs w:val="28"/>
        </w:rPr>
        <w:t>Хвастовичского района Калужской области</w:t>
      </w:r>
      <w:r w:rsidRPr="000D129B">
        <w:rPr>
          <w:szCs w:val="28"/>
        </w:rPr>
        <w:t xml:space="preserve"> установлены исходя из текущей обеспеченности </w:t>
      </w:r>
      <w:r w:rsidR="004A4D79">
        <w:rPr>
          <w:szCs w:val="28"/>
        </w:rPr>
        <w:t>Хвастовичского района Калужской области</w:t>
      </w:r>
      <w:r w:rsidRPr="000D129B">
        <w:rPr>
          <w:szCs w:val="28"/>
        </w:rPr>
        <w:t xml:space="preserve"> объектами </w:t>
      </w:r>
      <w:r w:rsidR="006D7412">
        <w:rPr>
          <w:szCs w:val="28"/>
        </w:rPr>
        <w:t>местного</w:t>
      </w:r>
      <w:r w:rsidRPr="000D129B">
        <w:rPr>
          <w:szCs w:val="28"/>
        </w:rPr>
        <w:t xml:space="preserve"> значения, фактической потребности населения в тех или иных объектах</w:t>
      </w:r>
      <w:r>
        <w:rPr>
          <w:szCs w:val="28"/>
        </w:rPr>
        <w:t xml:space="preserve"> и услугах</w:t>
      </w:r>
      <w:r w:rsidRPr="000D129B">
        <w:rPr>
          <w:szCs w:val="28"/>
        </w:rPr>
        <w:t>, с учетом динамики социально-экономического развития, приоритетов градостроительного развития региона, демографической ситуации и уровня жизни населения.</w:t>
      </w:r>
      <w:proofErr w:type="gramEnd"/>
    </w:p>
    <w:p w:rsidR="00356DC9" w:rsidRPr="000D129B" w:rsidRDefault="00356DC9" w:rsidP="000D129B">
      <w:pPr>
        <w:ind w:firstLine="709"/>
        <w:rPr>
          <w:szCs w:val="28"/>
        </w:rPr>
      </w:pPr>
    </w:p>
    <w:p w:rsidR="003B5695" w:rsidRPr="00D11DB0" w:rsidRDefault="00E024E1" w:rsidP="00E024E1">
      <w:pPr>
        <w:jc w:val="center"/>
        <w:outlineLvl w:val="2"/>
        <w:rPr>
          <w:b/>
          <w:szCs w:val="28"/>
        </w:rPr>
      </w:pPr>
      <w:bookmarkStart w:id="50" w:name="_Toc121375293"/>
      <w:bookmarkStart w:id="51" w:name="_Toc121376475"/>
      <w:bookmarkStart w:id="52" w:name="_Toc121376543"/>
      <w:bookmarkStart w:id="53" w:name="_Toc133219551"/>
      <w:r w:rsidRPr="00D11DB0">
        <w:rPr>
          <w:b/>
          <w:szCs w:val="28"/>
        </w:rPr>
        <w:t xml:space="preserve">1.2.1 </w:t>
      </w:r>
      <w:r w:rsidR="00E431B6" w:rsidRPr="00D11DB0">
        <w:rPr>
          <w:b/>
          <w:szCs w:val="28"/>
        </w:rPr>
        <w:t>Транспорт, автомобильные</w:t>
      </w:r>
      <w:r w:rsidR="002864AF" w:rsidRPr="00D11DB0">
        <w:rPr>
          <w:b/>
          <w:szCs w:val="28"/>
        </w:rPr>
        <w:t xml:space="preserve"> дорог</w:t>
      </w:r>
      <w:r w:rsidR="00E431B6" w:rsidRPr="00D11DB0">
        <w:rPr>
          <w:b/>
          <w:szCs w:val="28"/>
        </w:rPr>
        <w:t>и</w:t>
      </w:r>
      <w:r w:rsidR="002864AF" w:rsidRPr="00D11DB0">
        <w:rPr>
          <w:b/>
          <w:szCs w:val="28"/>
        </w:rPr>
        <w:t xml:space="preserve"> </w:t>
      </w:r>
      <w:r w:rsidR="00673431" w:rsidRPr="00D11DB0">
        <w:rPr>
          <w:b/>
          <w:szCs w:val="28"/>
        </w:rPr>
        <w:t xml:space="preserve">общего пользования </w:t>
      </w:r>
      <w:r w:rsidR="006D7412">
        <w:rPr>
          <w:b/>
          <w:szCs w:val="28"/>
        </w:rPr>
        <w:t>местного</w:t>
      </w:r>
      <w:r w:rsidR="002864AF" w:rsidRPr="00D11DB0">
        <w:rPr>
          <w:b/>
          <w:szCs w:val="28"/>
        </w:rPr>
        <w:t xml:space="preserve"> значения</w:t>
      </w:r>
      <w:bookmarkEnd w:id="50"/>
      <w:bookmarkEnd w:id="51"/>
      <w:bookmarkEnd w:id="52"/>
      <w:bookmarkEnd w:id="53"/>
      <w:r w:rsidR="002864AF" w:rsidRPr="00D11DB0">
        <w:rPr>
          <w:b/>
          <w:szCs w:val="28"/>
        </w:rPr>
        <w:t xml:space="preserve"> </w:t>
      </w:r>
    </w:p>
    <w:p w:rsidR="00E024E1" w:rsidRPr="00404EB0" w:rsidRDefault="00D11DB0" w:rsidP="006E6309">
      <w:pPr>
        <w:ind w:firstLine="709"/>
        <w:rPr>
          <w:szCs w:val="28"/>
        </w:rPr>
      </w:pPr>
      <w:r>
        <w:rPr>
          <w:szCs w:val="28"/>
        </w:rPr>
        <w:t xml:space="preserve">Перечень объектов и расчетные показатели для объектов </w:t>
      </w:r>
      <w:r w:rsidR="006D7412">
        <w:rPr>
          <w:szCs w:val="28"/>
        </w:rPr>
        <w:t>местного</w:t>
      </w:r>
      <w:r>
        <w:rPr>
          <w:szCs w:val="28"/>
        </w:rPr>
        <w:t xml:space="preserve"> значения в области транспорта установлены в соответствии с полномочиями </w:t>
      </w:r>
      <w:r w:rsidR="004A4D79">
        <w:rPr>
          <w:szCs w:val="28"/>
        </w:rPr>
        <w:t>Хвастовичского района Калужской области</w:t>
      </w:r>
      <w:r>
        <w:rPr>
          <w:szCs w:val="28"/>
        </w:rPr>
        <w:t xml:space="preserve">. Расчетные показатели минимально допустимого уровня обеспеченности </w:t>
      </w:r>
      <w:r w:rsidR="00517ED2">
        <w:rPr>
          <w:szCs w:val="28"/>
        </w:rPr>
        <w:t xml:space="preserve">населения </w:t>
      </w:r>
      <w:r w:rsidR="004A4D79">
        <w:rPr>
          <w:szCs w:val="28"/>
        </w:rPr>
        <w:t>Хвастовичского района Калужской области</w:t>
      </w:r>
      <w:r w:rsidR="00517ED2">
        <w:rPr>
          <w:szCs w:val="28"/>
        </w:rPr>
        <w:t xml:space="preserve"> </w:t>
      </w:r>
      <w:r>
        <w:rPr>
          <w:szCs w:val="28"/>
        </w:rPr>
        <w:t xml:space="preserve">объектами </w:t>
      </w:r>
      <w:r w:rsidR="006D7412">
        <w:rPr>
          <w:szCs w:val="28"/>
        </w:rPr>
        <w:t>местного</w:t>
      </w:r>
      <w:r>
        <w:rPr>
          <w:szCs w:val="28"/>
        </w:rPr>
        <w:t xml:space="preserve"> значения в области транспорта и показатели максимально допустимого уровня территориальной доступности таких объектов</w:t>
      </w:r>
      <w:r w:rsidR="00517ED2">
        <w:rPr>
          <w:szCs w:val="28"/>
        </w:rPr>
        <w:t xml:space="preserve"> </w:t>
      </w:r>
      <w:r w:rsidR="00EE7671">
        <w:rPr>
          <w:szCs w:val="28"/>
        </w:rPr>
        <w:t xml:space="preserve">представлены в таблице </w:t>
      </w:r>
      <w:r w:rsidR="00794137">
        <w:rPr>
          <w:szCs w:val="28"/>
        </w:rPr>
        <w:t>2</w:t>
      </w:r>
      <w:r>
        <w:rPr>
          <w:szCs w:val="28"/>
        </w:rPr>
        <w:t>.</w:t>
      </w:r>
    </w:p>
    <w:p w:rsidR="00E024E1" w:rsidRDefault="00E024E1" w:rsidP="00DC5806">
      <w:pPr>
        <w:spacing w:line="240" w:lineRule="auto"/>
        <w:ind w:firstLine="709"/>
        <w:rPr>
          <w:sz w:val="24"/>
          <w:szCs w:val="24"/>
        </w:rPr>
      </w:pPr>
    </w:p>
    <w:p w:rsidR="00517ED2" w:rsidRDefault="00517ED2" w:rsidP="00517ED2">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2</w:t>
      </w:r>
      <w:r w:rsidR="00B85F1B">
        <w:rPr>
          <w:noProof/>
        </w:rPr>
        <w:fldChar w:fldCharType="end"/>
      </w:r>
      <w:r>
        <w:t xml:space="preserve"> – Расчетные показатели минимального уровня обеспеченности населения </w:t>
      </w:r>
      <w:r w:rsidR="004A4D79">
        <w:t>Хвастовичского района Калужской области</w:t>
      </w:r>
      <w:r>
        <w:t xml:space="preserve"> объектами </w:t>
      </w:r>
      <w:r w:rsidR="006D7412">
        <w:t>местного</w:t>
      </w:r>
      <w:r>
        <w:t xml:space="preserve"> значения в области транспорта, автомобильных дорог </w:t>
      </w:r>
      <w:r w:rsidR="006D7412">
        <w:t>местного</w:t>
      </w:r>
      <w:r>
        <w:t xml:space="preserve"> </w:t>
      </w:r>
      <w:proofErr w:type="spellStart"/>
      <w:r w:rsidR="00223150">
        <w:t>значе</w:t>
      </w:r>
      <w:r>
        <w:t>ия</w:t>
      </w:r>
      <w:proofErr w:type="spellEnd"/>
      <w:r>
        <w:t xml:space="preserve"> и показатели максимально допустимого уровня территориальной доступности таких объектов </w:t>
      </w:r>
    </w:p>
    <w:tbl>
      <w:tblPr>
        <w:tblStyle w:val="af4"/>
        <w:tblW w:w="0" w:type="auto"/>
        <w:tblCellMar>
          <w:left w:w="57" w:type="dxa"/>
          <w:right w:w="57" w:type="dxa"/>
        </w:tblCellMar>
        <w:tblLook w:val="04A0"/>
      </w:tblPr>
      <w:tblGrid>
        <w:gridCol w:w="2077"/>
        <w:gridCol w:w="2105"/>
        <w:gridCol w:w="3106"/>
        <w:gridCol w:w="2181"/>
      </w:tblGrid>
      <w:tr w:rsidR="00BA2CB7" w:rsidRPr="00517ED2" w:rsidTr="00DB2B78">
        <w:trPr>
          <w:trHeight w:val="769"/>
        </w:trPr>
        <w:tc>
          <w:tcPr>
            <w:tcW w:w="2077" w:type="dxa"/>
            <w:vAlign w:val="center"/>
          </w:tcPr>
          <w:p w:rsidR="00BA2CB7" w:rsidRPr="00517ED2" w:rsidRDefault="00BA2CB7" w:rsidP="008B43B2">
            <w:pPr>
              <w:jc w:val="center"/>
              <w:rPr>
                <w:rFonts w:cs="Times New Roman"/>
                <w:b/>
                <w:sz w:val="22"/>
              </w:rPr>
            </w:pPr>
            <w:r>
              <w:rPr>
                <w:rFonts w:cs="Times New Roman"/>
                <w:b/>
                <w:sz w:val="22"/>
              </w:rPr>
              <w:t xml:space="preserve">Наименование вида </w:t>
            </w:r>
            <w:r w:rsidR="008B43B2">
              <w:rPr>
                <w:rFonts w:cs="Times New Roman"/>
                <w:b/>
                <w:sz w:val="22"/>
              </w:rPr>
              <w:t>объектов</w:t>
            </w:r>
          </w:p>
        </w:tc>
        <w:tc>
          <w:tcPr>
            <w:tcW w:w="2105" w:type="dxa"/>
            <w:vAlign w:val="center"/>
          </w:tcPr>
          <w:p w:rsidR="00BA2CB7" w:rsidRPr="00517ED2" w:rsidRDefault="00BA2CB7" w:rsidP="000369E3">
            <w:pPr>
              <w:jc w:val="center"/>
              <w:rPr>
                <w:rFonts w:cs="Times New Roman"/>
                <w:b/>
                <w:sz w:val="22"/>
              </w:rPr>
            </w:pPr>
            <w:r>
              <w:rPr>
                <w:rFonts w:cs="Times New Roman"/>
                <w:b/>
                <w:sz w:val="22"/>
              </w:rPr>
              <w:t>Тип</w:t>
            </w:r>
            <w:r w:rsidRPr="00517ED2">
              <w:rPr>
                <w:rFonts w:cs="Times New Roman"/>
                <w:b/>
                <w:sz w:val="22"/>
              </w:rPr>
              <w:t xml:space="preserve"> расчетного показателя</w:t>
            </w:r>
          </w:p>
        </w:tc>
        <w:tc>
          <w:tcPr>
            <w:tcW w:w="3106" w:type="dxa"/>
            <w:vAlign w:val="center"/>
          </w:tcPr>
          <w:p w:rsidR="00BA2CB7" w:rsidRPr="00517ED2" w:rsidRDefault="00BA2CB7" w:rsidP="00BA2CB7">
            <w:pPr>
              <w:jc w:val="center"/>
              <w:rPr>
                <w:rFonts w:cs="Times New Roman"/>
                <w:b/>
                <w:sz w:val="22"/>
              </w:rPr>
            </w:pPr>
            <w:r>
              <w:rPr>
                <w:rFonts w:cs="Times New Roman"/>
                <w:b/>
                <w:sz w:val="22"/>
              </w:rPr>
              <w:t>Наименование расчетного показателя, единица измерения</w:t>
            </w:r>
          </w:p>
        </w:tc>
        <w:tc>
          <w:tcPr>
            <w:tcW w:w="2181" w:type="dxa"/>
            <w:vAlign w:val="center"/>
          </w:tcPr>
          <w:p w:rsidR="00BA2CB7" w:rsidRPr="00517ED2" w:rsidRDefault="00BA2CB7" w:rsidP="000369E3">
            <w:pPr>
              <w:jc w:val="center"/>
              <w:rPr>
                <w:rFonts w:cs="Times New Roman"/>
                <w:b/>
                <w:sz w:val="22"/>
              </w:rPr>
            </w:pPr>
            <w:r>
              <w:rPr>
                <w:rFonts w:cs="Times New Roman"/>
                <w:b/>
                <w:sz w:val="22"/>
              </w:rPr>
              <w:t>Значение расчетного показателя</w:t>
            </w:r>
          </w:p>
        </w:tc>
      </w:tr>
      <w:tr w:rsidR="00E039FE" w:rsidRPr="00517ED2" w:rsidTr="00C812B2">
        <w:trPr>
          <w:trHeight w:val="1518"/>
        </w:trPr>
        <w:tc>
          <w:tcPr>
            <w:tcW w:w="2077" w:type="dxa"/>
            <w:vMerge w:val="restart"/>
          </w:tcPr>
          <w:p w:rsidR="00E039FE" w:rsidRDefault="00E039FE" w:rsidP="00223150">
            <w:pPr>
              <w:jc w:val="left"/>
              <w:rPr>
                <w:rFonts w:cs="Times New Roman"/>
                <w:sz w:val="22"/>
              </w:rPr>
            </w:pPr>
            <w:r>
              <w:rPr>
                <w:rFonts w:cs="Times New Roman"/>
                <w:sz w:val="22"/>
              </w:rPr>
              <w:t xml:space="preserve">Автомобильные дороги общего пользования </w:t>
            </w:r>
            <w:r w:rsidR="006D7412">
              <w:rPr>
                <w:rFonts w:cs="Times New Roman"/>
                <w:sz w:val="22"/>
              </w:rPr>
              <w:t>местного</w:t>
            </w:r>
            <w:r>
              <w:rPr>
                <w:rFonts w:cs="Times New Roman"/>
                <w:sz w:val="22"/>
              </w:rPr>
              <w:t xml:space="preserve">  значения</w:t>
            </w:r>
          </w:p>
        </w:tc>
        <w:tc>
          <w:tcPr>
            <w:tcW w:w="2105" w:type="dxa"/>
            <w:vMerge w:val="restart"/>
          </w:tcPr>
          <w:p w:rsidR="00E039FE" w:rsidRPr="00517ED2" w:rsidRDefault="00E039FE" w:rsidP="008B43B2">
            <w:pPr>
              <w:jc w:val="left"/>
              <w:rPr>
                <w:rFonts w:cs="Times New Roman"/>
                <w:sz w:val="22"/>
              </w:rPr>
            </w:pPr>
            <w:r>
              <w:rPr>
                <w:rFonts w:cs="Times New Roman"/>
                <w:sz w:val="22"/>
              </w:rPr>
              <w:t>Расчетный показатель минимально допустимого уровня обеспеченности</w:t>
            </w:r>
          </w:p>
        </w:tc>
        <w:tc>
          <w:tcPr>
            <w:tcW w:w="3106" w:type="dxa"/>
            <w:vAlign w:val="center"/>
          </w:tcPr>
          <w:p w:rsidR="00E039FE" w:rsidRDefault="00E039FE" w:rsidP="00223150">
            <w:pPr>
              <w:jc w:val="left"/>
              <w:rPr>
                <w:rFonts w:cs="Times New Roman"/>
                <w:b/>
                <w:sz w:val="22"/>
              </w:rPr>
            </w:pPr>
            <w:r w:rsidRPr="000C03AD">
              <w:rPr>
                <w:rFonts w:cs="Times New Roman"/>
                <w:sz w:val="22"/>
              </w:rPr>
              <w:t xml:space="preserve">Плотность </w:t>
            </w:r>
            <w:r>
              <w:rPr>
                <w:rFonts w:cs="Times New Roman"/>
                <w:sz w:val="22"/>
              </w:rPr>
              <w:t xml:space="preserve">сети </w:t>
            </w:r>
            <w:r w:rsidRPr="000C03AD">
              <w:rPr>
                <w:rFonts w:cs="Times New Roman"/>
                <w:sz w:val="22"/>
              </w:rPr>
              <w:t xml:space="preserve">автомобильных дорог общего пользования </w:t>
            </w:r>
            <w:r w:rsidR="006D7412">
              <w:rPr>
                <w:rFonts w:cs="Times New Roman"/>
                <w:sz w:val="22"/>
              </w:rPr>
              <w:t>местного</w:t>
            </w:r>
            <w:r w:rsidRPr="000C03AD">
              <w:rPr>
                <w:rFonts w:cs="Times New Roman"/>
                <w:sz w:val="22"/>
              </w:rPr>
              <w:t xml:space="preserve"> значения</w:t>
            </w:r>
            <w:r>
              <w:rPr>
                <w:rFonts w:cs="Times New Roman"/>
                <w:sz w:val="22"/>
              </w:rPr>
              <w:t xml:space="preserve"> с твердым покрытием, км / 1000 км</w:t>
            </w:r>
            <w:proofErr w:type="gramStart"/>
            <w:r w:rsidRPr="000C03AD">
              <w:rPr>
                <w:rFonts w:cs="Times New Roman"/>
                <w:sz w:val="22"/>
                <w:vertAlign w:val="superscript"/>
              </w:rPr>
              <w:t>2</w:t>
            </w:r>
            <w:proofErr w:type="gramEnd"/>
            <w:r>
              <w:rPr>
                <w:rFonts w:cs="Times New Roman"/>
                <w:sz w:val="22"/>
              </w:rPr>
              <w:t xml:space="preserve"> территории области</w:t>
            </w:r>
          </w:p>
        </w:tc>
        <w:tc>
          <w:tcPr>
            <w:tcW w:w="2181" w:type="dxa"/>
            <w:vAlign w:val="center"/>
          </w:tcPr>
          <w:p w:rsidR="00E039FE" w:rsidRDefault="00223150" w:rsidP="000369E3">
            <w:pPr>
              <w:jc w:val="center"/>
              <w:rPr>
                <w:rFonts w:cs="Times New Roman"/>
                <w:b/>
                <w:sz w:val="22"/>
              </w:rPr>
            </w:pPr>
            <w:r>
              <w:rPr>
                <w:rFonts w:cs="Times New Roman"/>
                <w:sz w:val="22"/>
              </w:rPr>
              <w:t>294,494</w:t>
            </w:r>
          </w:p>
        </w:tc>
      </w:tr>
      <w:tr w:rsidR="00BA2CB7" w:rsidRPr="00517ED2" w:rsidTr="00DB2B78">
        <w:tc>
          <w:tcPr>
            <w:tcW w:w="2077" w:type="dxa"/>
            <w:vMerge/>
          </w:tcPr>
          <w:p w:rsidR="00BA2CB7" w:rsidRDefault="00BA2CB7" w:rsidP="00DB2B78">
            <w:pPr>
              <w:jc w:val="left"/>
              <w:rPr>
                <w:rFonts w:cs="Times New Roman"/>
                <w:sz w:val="22"/>
              </w:rPr>
            </w:pPr>
          </w:p>
        </w:tc>
        <w:tc>
          <w:tcPr>
            <w:tcW w:w="2105" w:type="dxa"/>
            <w:vMerge/>
            <w:vAlign w:val="center"/>
          </w:tcPr>
          <w:p w:rsidR="00BA2CB7" w:rsidRDefault="00BA2CB7" w:rsidP="000369E3">
            <w:pPr>
              <w:jc w:val="center"/>
              <w:rPr>
                <w:rFonts w:cs="Times New Roman"/>
                <w:sz w:val="22"/>
              </w:rPr>
            </w:pPr>
          </w:p>
        </w:tc>
        <w:tc>
          <w:tcPr>
            <w:tcW w:w="3106" w:type="dxa"/>
            <w:vAlign w:val="center"/>
          </w:tcPr>
          <w:p w:rsidR="00BA2CB7" w:rsidRPr="00922F32" w:rsidRDefault="00BA2CB7" w:rsidP="00BA2CB7">
            <w:pPr>
              <w:jc w:val="left"/>
              <w:rPr>
                <w:rFonts w:cs="Times New Roman"/>
                <w:sz w:val="22"/>
              </w:rPr>
            </w:pPr>
            <w:r>
              <w:rPr>
                <w:rFonts w:cs="Times New Roman"/>
                <w:sz w:val="22"/>
              </w:rPr>
              <w:t xml:space="preserve">Доля </w:t>
            </w:r>
            <w:r w:rsidRPr="000C03AD">
              <w:rPr>
                <w:rFonts w:cs="Times New Roman"/>
                <w:sz w:val="22"/>
              </w:rPr>
              <w:t xml:space="preserve">автомобильных дорог общего пользования </w:t>
            </w:r>
            <w:r w:rsidR="006D7412">
              <w:rPr>
                <w:rFonts w:cs="Times New Roman"/>
                <w:sz w:val="22"/>
              </w:rPr>
              <w:t>местного</w:t>
            </w:r>
            <w:r w:rsidRPr="000C03AD">
              <w:rPr>
                <w:rFonts w:cs="Times New Roman"/>
                <w:sz w:val="22"/>
              </w:rPr>
              <w:t xml:space="preserve"> </w:t>
            </w:r>
            <w:r>
              <w:rPr>
                <w:rFonts w:cs="Times New Roman"/>
                <w:sz w:val="22"/>
              </w:rPr>
              <w:t xml:space="preserve">с </w:t>
            </w:r>
            <w:r w:rsidR="0059125F">
              <w:rPr>
                <w:rFonts w:cs="Times New Roman"/>
                <w:sz w:val="22"/>
              </w:rPr>
              <w:t xml:space="preserve">усовершенствованным </w:t>
            </w:r>
            <w:r w:rsidRPr="00922F32">
              <w:rPr>
                <w:rFonts w:cs="Times New Roman"/>
                <w:sz w:val="22"/>
              </w:rPr>
              <w:t>покрытием в общей протяженности автомобильных дорог общего пользования</w:t>
            </w:r>
          </w:p>
          <w:p w:rsidR="00BA2CB7" w:rsidRPr="000C03AD" w:rsidRDefault="006D7412" w:rsidP="00223150">
            <w:pPr>
              <w:jc w:val="left"/>
              <w:rPr>
                <w:rFonts w:cs="Times New Roman"/>
                <w:sz w:val="22"/>
              </w:rPr>
            </w:pPr>
            <w:r>
              <w:rPr>
                <w:rFonts w:cs="Times New Roman"/>
                <w:sz w:val="22"/>
              </w:rPr>
              <w:t>местного</w:t>
            </w:r>
            <w:r w:rsidR="00BA2CB7" w:rsidRPr="00922F32">
              <w:rPr>
                <w:rFonts w:cs="Times New Roman"/>
                <w:sz w:val="22"/>
              </w:rPr>
              <w:t xml:space="preserve"> </w:t>
            </w:r>
            <w:r w:rsidR="0059125F">
              <w:rPr>
                <w:rFonts w:cs="Times New Roman"/>
                <w:sz w:val="22"/>
              </w:rPr>
              <w:t>с твердым покрытием</w:t>
            </w:r>
            <w:r w:rsidR="00BA2CB7">
              <w:rPr>
                <w:rFonts w:cs="Times New Roman"/>
                <w:sz w:val="22"/>
              </w:rPr>
              <w:t>, %</w:t>
            </w:r>
          </w:p>
        </w:tc>
        <w:tc>
          <w:tcPr>
            <w:tcW w:w="2181" w:type="dxa"/>
            <w:vAlign w:val="center"/>
          </w:tcPr>
          <w:p w:rsidR="00BA2CB7" w:rsidRDefault="00223150" w:rsidP="00087105">
            <w:pPr>
              <w:jc w:val="center"/>
              <w:rPr>
                <w:rFonts w:cs="Times New Roman"/>
                <w:sz w:val="22"/>
              </w:rPr>
            </w:pPr>
            <w:r>
              <w:rPr>
                <w:rFonts w:cs="Times New Roman"/>
                <w:sz w:val="22"/>
              </w:rPr>
              <w:t>45%</w:t>
            </w:r>
          </w:p>
        </w:tc>
      </w:tr>
      <w:tr w:rsidR="00BA2CB7" w:rsidRPr="00517ED2" w:rsidTr="00DB2B78">
        <w:tc>
          <w:tcPr>
            <w:tcW w:w="2077" w:type="dxa"/>
            <w:vMerge/>
          </w:tcPr>
          <w:p w:rsidR="00BA2CB7" w:rsidRDefault="00BA2CB7" w:rsidP="00922F32">
            <w:pPr>
              <w:jc w:val="left"/>
              <w:rPr>
                <w:rFonts w:cs="Times New Roman"/>
                <w:sz w:val="22"/>
              </w:rPr>
            </w:pPr>
          </w:p>
        </w:tc>
        <w:tc>
          <w:tcPr>
            <w:tcW w:w="2105" w:type="dxa"/>
          </w:tcPr>
          <w:p w:rsidR="00BA2CB7" w:rsidRPr="000C03AD" w:rsidRDefault="00BA2CB7" w:rsidP="009D0473">
            <w:pPr>
              <w:jc w:val="left"/>
              <w:rPr>
                <w:rFonts w:cs="Times New Roman"/>
                <w:sz w:val="22"/>
              </w:rPr>
            </w:pPr>
            <w:r>
              <w:rPr>
                <w:rFonts w:cs="Times New Roman"/>
                <w:sz w:val="22"/>
              </w:rPr>
              <w:t xml:space="preserve">Расчетный показатель максимально допустимого уровня территориальной доступности </w:t>
            </w:r>
          </w:p>
        </w:tc>
        <w:tc>
          <w:tcPr>
            <w:tcW w:w="5287" w:type="dxa"/>
            <w:gridSpan w:val="2"/>
            <w:vAlign w:val="center"/>
          </w:tcPr>
          <w:p w:rsidR="00BA2CB7" w:rsidRDefault="00BA2CB7" w:rsidP="000C03AD">
            <w:pPr>
              <w:jc w:val="center"/>
              <w:rPr>
                <w:rFonts w:cs="Times New Roman"/>
                <w:sz w:val="22"/>
              </w:rPr>
            </w:pPr>
            <w:r>
              <w:rPr>
                <w:rFonts w:cs="Times New Roman"/>
                <w:sz w:val="22"/>
              </w:rPr>
              <w:t>Не нормируется</w:t>
            </w:r>
          </w:p>
        </w:tc>
      </w:tr>
      <w:tr w:rsidR="009D0473" w:rsidRPr="00517ED2" w:rsidTr="004D0ACE">
        <w:tc>
          <w:tcPr>
            <w:tcW w:w="2077" w:type="dxa"/>
            <w:vMerge w:val="restart"/>
          </w:tcPr>
          <w:p w:rsidR="009D0473" w:rsidRPr="00AE6D15" w:rsidRDefault="009D0473" w:rsidP="00AE6D15">
            <w:pPr>
              <w:jc w:val="left"/>
              <w:rPr>
                <w:rFonts w:cs="Times New Roman"/>
                <w:sz w:val="22"/>
              </w:rPr>
            </w:pPr>
            <w:r w:rsidRPr="00AE6D15">
              <w:rPr>
                <w:rFonts w:cs="Times New Roman"/>
                <w:sz w:val="22"/>
              </w:rPr>
              <w:t>Автостанция</w:t>
            </w:r>
          </w:p>
        </w:tc>
        <w:tc>
          <w:tcPr>
            <w:tcW w:w="2105" w:type="dxa"/>
            <w:vMerge w:val="restart"/>
          </w:tcPr>
          <w:p w:rsidR="009D0473" w:rsidRPr="00AE6D15" w:rsidRDefault="009D0473" w:rsidP="00741E5C">
            <w:pPr>
              <w:pStyle w:val="Default"/>
              <w:rPr>
                <w:sz w:val="20"/>
                <w:szCs w:val="20"/>
              </w:rPr>
            </w:pPr>
            <w:r w:rsidRPr="00AE6D15">
              <w:rPr>
                <w:sz w:val="22"/>
              </w:rPr>
              <w:t>Расчетный показатель минимально допустимого уровня обеспеченности</w:t>
            </w:r>
          </w:p>
        </w:tc>
        <w:tc>
          <w:tcPr>
            <w:tcW w:w="3106" w:type="dxa"/>
          </w:tcPr>
          <w:p w:rsidR="009D0473" w:rsidRPr="00AE6D15" w:rsidRDefault="009D0473" w:rsidP="00223150">
            <w:pPr>
              <w:jc w:val="left"/>
              <w:rPr>
                <w:rFonts w:cs="Times New Roman"/>
                <w:sz w:val="22"/>
              </w:rPr>
            </w:pPr>
            <w:r w:rsidRPr="00AE6D15">
              <w:rPr>
                <w:rFonts w:cs="Times New Roman"/>
                <w:sz w:val="22"/>
              </w:rPr>
              <w:t>Количество объектов на муниципальный район,  ед.</w:t>
            </w:r>
          </w:p>
        </w:tc>
        <w:tc>
          <w:tcPr>
            <w:tcW w:w="2181" w:type="dxa"/>
          </w:tcPr>
          <w:p w:rsidR="009D0473" w:rsidRPr="00517ED2" w:rsidRDefault="009D0473" w:rsidP="00DB51E5">
            <w:pPr>
              <w:jc w:val="center"/>
              <w:rPr>
                <w:rFonts w:cs="Times New Roman"/>
                <w:sz w:val="22"/>
              </w:rPr>
            </w:pPr>
            <w:r w:rsidRPr="00AE6D15">
              <w:rPr>
                <w:rFonts w:cs="Times New Roman"/>
                <w:sz w:val="22"/>
              </w:rPr>
              <w:t>1</w:t>
            </w:r>
          </w:p>
        </w:tc>
      </w:tr>
      <w:tr w:rsidR="00AE6D15" w:rsidRPr="00517ED2" w:rsidTr="00E42678">
        <w:trPr>
          <w:trHeight w:val="1042"/>
        </w:trPr>
        <w:tc>
          <w:tcPr>
            <w:tcW w:w="2077" w:type="dxa"/>
            <w:vMerge/>
          </w:tcPr>
          <w:p w:rsidR="00AE6D15" w:rsidRDefault="00AE6D15" w:rsidP="00741E5C">
            <w:pPr>
              <w:jc w:val="left"/>
              <w:rPr>
                <w:rFonts w:cs="Times New Roman"/>
                <w:sz w:val="22"/>
              </w:rPr>
            </w:pPr>
          </w:p>
        </w:tc>
        <w:tc>
          <w:tcPr>
            <w:tcW w:w="2105" w:type="dxa"/>
            <w:vMerge/>
          </w:tcPr>
          <w:p w:rsidR="00AE6D15" w:rsidRDefault="00AE6D15" w:rsidP="00741E5C">
            <w:pPr>
              <w:pStyle w:val="Default"/>
              <w:rPr>
                <w:sz w:val="22"/>
              </w:rPr>
            </w:pPr>
          </w:p>
        </w:tc>
        <w:tc>
          <w:tcPr>
            <w:tcW w:w="3106" w:type="dxa"/>
          </w:tcPr>
          <w:p w:rsidR="00AE6D15" w:rsidRPr="00517ED2" w:rsidRDefault="00AE6D15" w:rsidP="004E0841">
            <w:pPr>
              <w:jc w:val="left"/>
              <w:rPr>
                <w:rFonts w:cs="Times New Roman"/>
                <w:sz w:val="22"/>
              </w:rPr>
            </w:pPr>
            <w:r>
              <w:rPr>
                <w:rFonts w:cs="Times New Roman"/>
                <w:sz w:val="22"/>
              </w:rPr>
              <w:t xml:space="preserve">Вместимость </w:t>
            </w:r>
            <w:r w:rsidR="004E0841">
              <w:rPr>
                <w:rFonts w:cs="Times New Roman"/>
                <w:sz w:val="22"/>
              </w:rPr>
              <w:t>зала ожидания здания</w:t>
            </w:r>
            <w:r>
              <w:rPr>
                <w:rFonts w:cs="Times New Roman"/>
                <w:sz w:val="22"/>
              </w:rPr>
              <w:t xml:space="preserve"> ав</w:t>
            </w:r>
            <w:r w:rsidR="004E0841">
              <w:rPr>
                <w:rFonts w:cs="Times New Roman"/>
                <w:sz w:val="22"/>
              </w:rPr>
              <w:t>тос</w:t>
            </w:r>
            <w:r>
              <w:rPr>
                <w:rFonts w:cs="Times New Roman"/>
                <w:sz w:val="22"/>
              </w:rPr>
              <w:t>т</w:t>
            </w:r>
            <w:r w:rsidR="004E0841">
              <w:rPr>
                <w:rFonts w:cs="Times New Roman"/>
                <w:sz w:val="22"/>
              </w:rPr>
              <w:t xml:space="preserve">анции </w:t>
            </w:r>
            <w:r>
              <w:rPr>
                <w:rFonts w:cs="Times New Roman"/>
                <w:sz w:val="22"/>
              </w:rPr>
              <w:t>при среднем суточном отправлении менее 1000 пассажиров за год, мест для сидения</w:t>
            </w:r>
          </w:p>
        </w:tc>
        <w:tc>
          <w:tcPr>
            <w:tcW w:w="2181" w:type="dxa"/>
          </w:tcPr>
          <w:p w:rsidR="00AE6D15" w:rsidRDefault="004E0841" w:rsidP="00DB51E5">
            <w:pPr>
              <w:jc w:val="center"/>
              <w:rPr>
                <w:rFonts w:cs="Times New Roman"/>
                <w:sz w:val="22"/>
              </w:rPr>
            </w:pPr>
            <w:r>
              <w:rPr>
                <w:rFonts w:cs="Times New Roman"/>
                <w:sz w:val="22"/>
              </w:rPr>
              <w:t>40</w:t>
            </w:r>
          </w:p>
        </w:tc>
      </w:tr>
      <w:tr w:rsidR="009D0473" w:rsidRPr="00517ED2" w:rsidTr="004D0ACE">
        <w:tc>
          <w:tcPr>
            <w:tcW w:w="2077" w:type="dxa"/>
            <w:vMerge/>
          </w:tcPr>
          <w:p w:rsidR="009D0473" w:rsidRDefault="009D0473" w:rsidP="00741E5C">
            <w:pPr>
              <w:jc w:val="left"/>
              <w:rPr>
                <w:rFonts w:cs="Times New Roman"/>
                <w:sz w:val="22"/>
              </w:rPr>
            </w:pPr>
          </w:p>
        </w:tc>
        <w:tc>
          <w:tcPr>
            <w:tcW w:w="2105" w:type="dxa"/>
          </w:tcPr>
          <w:p w:rsidR="009D0473" w:rsidRPr="00517ED2" w:rsidRDefault="009D0473" w:rsidP="00741E5C">
            <w:pPr>
              <w:jc w:val="left"/>
              <w:rPr>
                <w:rFonts w:cs="Times New Roman"/>
                <w:sz w:val="22"/>
              </w:rPr>
            </w:pPr>
            <w:r>
              <w:rPr>
                <w:rFonts w:cs="Times New Roman"/>
                <w:sz w:val="22"/>
              </w:rPr>
              <w:t>Расчетный показатель максимально допустимого уровня тер</w:t>
            </w:r>
            <w:r w:rsidRPr="00DB2B78">
              <w:rPr>
                <w:rFonts w:cs="Times New Roman"/>
                <w:sz w:val="22"/>
              </w:rPr>
              <w:t>риториальной доступности</w:t>
            </w:r>
          </w:p>
        </w:tc>
        <w:tc>
          <w:tcPr>
            <w:tcW w:w="3106" w:type="dxa"/>
          </w:tcPr>
          <w:p w:rsidR="009D0473" w:rsidRPr="00517ED2" w:rsidRDefault="009D0473" w:rsidP="004E0841">
            <w:pPr>
              <w:jc w:val="left"/>
              <w:rPr>
                <w:rFonts w:cs="Times New Roman"/>
                <w:sz w:val="22"/>
              </w:rPr>
            </w:pPr>
            <w:r>
              <w:rPr>
                <w:rFonts w:cs="Times New Roman"/>
                <w:sz w:val="22"/>
              </w:rPr>
              <w:t xml:space="preserve">Временная доступность </w:t>
            </w:r>
            <w:r w:rsidR="004E0841">
              <w:rPr>
                <w:rFonts w:cs="Times New Roman"/>
                <w:sz w:val="22"/>
              </w:rPr>
              <w:t>на общественном транспорте до объекта от</w:t>
            </w:r>
            <w:r>
              <w:rPr>
                <w:rFonts w:cs="Times New Roman"/>
                <w:sz w:val="22"/>
              </w:rPr>
              <w:t xml:space="preserve"> </w:t>
            </w:r>
            <w:r w:rsidR="00D12070">
              <w:rPr>
                <w:rFonts w:cs="Times New Roman"/>
                <w:sz w:val="22"/>
              </w:rPr>
              <w:t xml:space="preserve">наиболее удаленного населенного пункта </w:t>
            </w:r>
            <w:r>
              <w:rPr>
                <w:rFonts w:cs="Times New Roman"/>
                <w:sz w:val="22"/>
              </w:rPr>
              <w:t>муниципального образования, ч</w:t>
            </w:r>
          </w:p>
        </w:tc>
        <w:tc>
          <w:tcPr>
            <w:tcW w:w="2181" w:type="dxa"/>
            <w:vAlign w:val="center"/>
          </w:tcPr>
          <w:p w:rsidR="009D0473" w:rsidRDefault="009D0473" w:rsidP="006F4477">
            <w:pPr>
              <w:jc w:val="center"/>
              <w:rPr>
                <w:rFonts w:cs="Times New Roman"/>
                <w:sz w:val="22"/>
              </w:rPr>
            </w:pPr>
            <w:r>
              <w:rPr>
                <w:rFonts w:cs="Times New Roman"/>
                <w:sz w:val="22"/>
              </w:rPr>
              <w:t>1,5</w:t>
            </w:r>
          </w:p>
        </w:tc>
      </w:tr>
    </w:tbl>
    <w:p w:rsidR="00350544" w:rsidRDefault="00350544" w:rsidP="00D43405">
      <w:pPr>
        <w:ind w:firstLine="709"/>
        <w:rPr>
          <w:rFonts w:cs="Times New Roman"/>
          <w:szCs w:val="28"/>
        </w:rPr>
      </w:pPr>
    </w:p>
    <w:p w:rsidR="00E431B6" w:rsidRPr="00563C09" w:rsidRDefault="00E024E1" w:rsidP="00E431B6">
      <w:pPr>
        <w:jc w:val="center"/>
        <w:outlineLvl w:val="2"/>
        <w:rPr>
          <w:b/>
          <w:szCs w:val="28"/>
        </w:rPr>
      </w:pPr>
      <w:bookmarkStart w:id="54" w:name="_Toc121375294"/>
      <w:bookmarkStart w:id="55" w:name="_Toc121376476"/>
      <w:bookmarkStart w:id="56" w:name="_Toc121376544"/>
      <w:bookmarkStart w:id="57" w:name="_Toc133219552"/>
      <w:r w:rsidRPr="00563C09">
        <w:rPr>
          <w:b/>
          <w:szCs w:val="28"/>
        </w:rPr>
        <w:t>1.2.2</w:t>
      </w:r>
      <w:r w:rsidR="00E431B6" w:rsidRPr="00563C09">
        <w:rPr>
          <w:b/>
          <w:szCs w:val="28"/>
        </w:rPr>
        <w:t xml:space="preserve"> Предупреждение чрезвычайных ситуаций  </w:t>
      </w:r>
      <w:r w:rsidR="006D7412">
        <w:rPr>
          <w:b/>
          <w:szCs w:val="28"/>
        </w:rPr>
        <w:t>местного</w:t>
      </w:r>
      <w:r w:rsidR="00E431B6" w:rsidRPr="00563C09">
        <w:rPr>
          <w:b/>
          <w:szCs w:val="28"/>
        </w:rPr>
        <w:t xml:space="preserve"> характера, стихийных бедствий, эпидемий и ликвидация их последствий</w:t>
      </w:r>
      <w:bookmarkEnd w:id="54"/>
      <w:bookmarkEnd w:id="55"/>
      <w:bookmarkEnd w:id="56"/>
      <w:bookmarkEnd w:id="57"/>
    </w:p>
    <w:p w:rsidR="00705109" w:rsidRDefault="0072343E" w:rsidP="0072343E">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3</w:t>
      </w:r>
      <w:r w:rsidR="00B85F1B">
        <w:rPr>
          <w:noProof/>
        </w:rPr>
        <w:fldChar w:fldCharType="end"/>
      </w:r>
      <w:r>
        <w:t xml:space="preserve"> – </w:t>
      </w:r>
      <w:r w:rsidRPr="00563C09">
        <w:rPr>
          <w:szCs w:val="28"/>
        </w:rPr>
        <w:t xml:space="preserve">Расчетные показатели минимально допустимого уровня обеспеченности </w:t>
      </w:r>
      <w:r>
        <w:rPr>
          <w:szCs w:val="28"/>
        </w:rPr>
        <w:t xml:space="preserve">населения </w:t>
      </w:r>
      <w:r w:rsidR="004A4D79">
        <w:rPr>
          <w:szCs w:val="28"/>
        </w:rPr>
        <w:t>Хвастовичского района Калужской области</w:t>
      </w:r>
      <w:r w:rsidRPr="00563C09">
        <w:rPr>
          <w:szCs w:val="28"/>
        </w:rPr>
        <w:t xml:space="preserve"> объектами </w:t>
      </w:r>
      <w:r w:rsidR="006D7412">
        <w:rPr>
          <w:szCs w:val="28"/>
        </w:rPr>
        <w:t>местного</w:t>
      </w:r>
      <w:r w:rsidRPr="00563C09">
        <w:rPr>
          <w:szCs w:val="28"/>
        </w:rPr>
        <w:t xml:space="preserve"> значения в области предупреждения чрезвычайных ситуаций </w:t>
      </w:r>
      <w:r w:rsidR="006D7412">
        <w:rPr>
          <w:szCs w:val="28"/>
        </w:rPr>
        <w:t>местного</w:t>
      </w:r>
      <w:r w:rsidRPr="00563C09">
        <w:rPr>
          <w:szCs w:val="28"/>
        </w:rPr>
        <w:t xml:space="preserve"> характера, стихийных бедствий, эпидемий и ликвидации их последствий, и показатели максимально допустимого уровня территориальной доступности таких объектов</w:t>
      </w:r>
    </w:p>
    <w:tbl>
      <w:tblPr>
        <w:tblStyle w:val="af4"/>
        <w:tblW w:w="5000" w:type="pct"/>
        <w:tblCellMar>
          <w:left w:w="57" w:type="dxa"/>
          <w:right w:w="57" w:type="dxa"/>
        </w:tblCellMar>
        <w:tblLook w:val="04A0"/>
      </w:tblPr>
      <w:tblGrid>
        <w:gridCol w:w="2311"/>
        <w:gridCol w:w="1742"/>
        <w:gridCol w:w="2187"/>
        <w:gridCol w:w="1615"/>
        <w:gridCol w:w="1614"/>
      </w:tblGrid>
      <w:tr w:rsidR="00794137" w:rsidRPr="00237A6E" w:rsidTr="00A23A77">
        <w:trPr>
          <w:trHeight w:val="1012"/>
        </w:trPr>
        <w:tc>
          <w:tcPr>
            <w:tcW w:w="1220" w:type="pct"/>
            <w:vAlign w:val="center"/>
          </w:tcPr>
          <w:p w:rsidR="00794137" w:rsidRPr="00237A6E" w:rsidRDefault="00794137" w:rsidP="00E102A5">
            <w:pPr>
              <w:jc w:val="center"/>
              <w:rPr>
                <w:b/>
                <w:sz w:val="22"/>
              </w:rPr>
            </w:pPr>
            <w:r w:rsidRPr="00237A6E">
              <w:rPr>
                <w:b/>
                <w:sz w:val="22"/>
              </w:rPr>
              <w:t xml:space="preserve">Наименование </w:t>
            </w:r>
            <w:r>
              <w:rPr>
                <w:b/>
                <w:sz w:val="22"/>
              </w:rPr>
              <w:t>вида объектов</w:t>
            </w:r>
          </w:p>
        </w:tc>
        <w:tc>
          <w:tcPr>
            <w:tcW w:w="920" w:type="pct"/>
            <w:vAlign w:val="center"/>
          </w:tcPr>
          <w:p w:rsidR="00794137" w:rsidRPr="00237A6E" w:rsidRDefault="00794137" w:rsidP="00E102A5">
            <w:pPr>
              <w:jc w:val="center"/>
              <w:rPr>
                <w:b/>
                <w:sz w:val="22"/>
              </w:rPr>
            </w:pPr>
            <w:r>
              <w:rPr>
                <w:b/>
                <w:sz w:val="22"/>
              </w:rPr>
              <w:t>Тип расчетного показателя</w:t>
            </w:r>
          </w:p>
        </w:tc>
        <w:tc>
          <w:tcPr>
            <w:tcW w:w="1155" w:type="pct"/>
            <w:vAlign w:val="center"/>
          </w:tcPr>
          <w:p w:rsidR="00794137" w:rsidRPr="00237A6E" w:rsidRDefault="00794137" w:rsidP="00E102A5">
            <w:pPr>
              <w:jc w:val="center"/>
              <w:rPr>
                <w:b/>
                <w:sz w:val="22"/>
              </w:rPr>
            </w:pPr>
            <w:r>
              <w:rPr>
                <w:b/>
                <w:sz w:val="22"/>
              </w:rPr>
              <w:t>Наименование расчетного показателя, ед. измерения</w:t>
            </w:r>
          </w:p>
        </w:tc>
        <w:tc>
          <w:tcPr>
            <w:tcW w:w="1705" w:type="pct"/>
            <w:gridSpan w:val="2"/>
            <w:vAlign w:val="center"/>
          </w:tcPr>
          <w:p w:rsidR="00794137" w:rsidRPr="00237A6E" w:rsidRDefault="00794137" w:rsidP="00E102A5">
            <w:pPr>
              <w:jc w:val="center"/>
              <w:rPr>
                <w:b/>
                <w:sz w:val="22"/>
              </w:rPr>
            </w:pPr>
            <w:r>
              <w:rPr>
                <w:b/>
                <w:sz w:val="22"/>
              </w:rPr>
              <w:t>Значение расчетного показателя</w:t>
            </w:r>
          </w:p>
        </w:tc>
      </w:tr>
      <w:tr w:rsidR="004C0F40" w:rsidRPr="00237A6E" w:rsidTr="00A23A77">
        <w:trPr>
          <w:trHeight w:val="144"/>
        </w:trPr>
        <w:tc>
          <w:tcPr>
            <w:tcW w:w="1220" w:type="pct"/>
            <w:vMerge w:val="restart"/>
          </w:tcPr>
          <w:p w:rsidR="004C0F40" w:rsidRPr="00237A6E" w:rsidRDefault="004C0F40" w:rsidP="00E102A5">
            <w:pPr>
              <w:rPr>
                <w:sz w:val="22"/>
              </w:rPr>
            </w:pPr>
            <w:r w:rsidRPr="00237A6E">
              <w:rPr>
                <w:sz w:val="22"/>
              </w:rPr>
              <w:t>Пожарные депо</w:t>
            </w:r>
          </w:p>
        </w:tc>
        <w:tc>
          <w:tcPr>
            <w:tcW w:w="920" w:type="pct"/>
            <w:vAlign w:val="center"/>
          </w:tcPr>
          <w:p w:rsidR="004C0F40" w:rsidRPr="009A2820" w:rsidRDefault="004C0F40" w:rsidP="00E102A5">
            <w:pPr>
              <w:pStyle w:val="Default"/>
              <w:rPr>
                <w:sz w:val="20"/>
                <w:szCs w:val="20"/>
              </w:rPr>
            </w:pPr>
            <w:r>
              <w:rPr>
                <w:sz w:val="20"/>
                <w:szCs w:val="20"/>
              </w:rPr>
              <w:t xml:space="preserve">Расчетный показатель минимально допустимого уровня обеспеченности </w:t>
            </w:r>
          </w:p>
        </w:tc>
        <w:tc>
          <w:tcPr>
            <w:tcW w:w="1155" w:type="pct"/>
          </w:tcPr>
          <w:p w:rsidR="004C0F40" w:rsidRPr="00BC4D73" w:rsidRDefault="004C0F40" w:rsidP="00E102A5">
            <w:pPr>
              <w:jc w:val="left"/>
              <w:rPr>
                <w:sz w:val="22"/>
              </w:rPr>
            </w:pPr>
            <w:r w:rsidRPr="00BC4D73">
              <w:rPr>
                <w:sz w:val="22"/>
              </w:rPr>
              <w:t>Количество объектов, ед.</w:t>
            </w:r>
            <w:r>
              <w:rPr>
                <w:sz w:val="22"/>
              </w:rPr>
              <w:t xml:space="preserve"> на населенный пункт</w:t>
            </w:r>
          </w:p>
        </w:tc>
        <w:tc>
          <w:tcPr>
            <w:tcW w:w="1705" w:type="pct"/>
            <w:gridSpan w:val="2"/>
            <w:vAlign w:val="center"/>
          </w:tcPr>
          <w:p w:rsidR="004C0F40" w:rsidRPr="00BC4D73" w:rsidRDefault="004C0F40" w:rsidP="00E102A5">
            <w:pPr>
              <w:jc w:val="center"/>
              <w:rPr>
                <w:sz w:val="22"/>
              </w:rPr>
            </w:pPr>
            <w:r>
              <w:rPr>
                <w:sz w:val="22"/>
              </w:rPr>
              <w:t xml:space="preserve">Подробно </w:t>
            </w:r>
            <w:proofErr w:type="gramStart"/>
            <w:r>
              <w:rPr>
                <w:sz w:val="22"/>
              </w:rPr>
              <w:t>см</w:t>
            </w:r>
            <w:proofErr w:type="gramEnd"/>
            <w:r>
              <w:rPr>
                <w:sz w:val="22"/>
              </w:rPr>
              <w:t>. табл. 4</w:t>
            </w:r>
          </w:p>
        </w:tc>
      </w:tr>
      <w:tr w:rsidR="004C0F40" w:rsidRPr="00237A6E" w:rsidTr="00A23A77">
        <w:trPr>
          <w:trHeight w:val="804"/>
        </w:trPr>
        <w:tc>
          <w:tcPr>
            <w:tcW w:w="1220" w:type="pct"/>
            <w:vMerge/>
          </w:tcPr>
          <w:p w:rsidR="004C0F40" w:rsidRPr="00237A6E" w:rsidRDefault="004C0F40" w:rsidP="00E102A5">
            <w:pPr>
              <w:rPr>
                <w:sz w:val="22"/>
              </w:rPr>
            </w:pPr>
          </w:p>
        </w:tc>
        <w:tc>
          <w:tcPr>
            <w:tcW w:w="920" w:type="pct"/>
          </w:tcPr>
          <w:p w:rsidR="004C0F40" w:rsidRDefault="004C0F40" w:rsidP="00E102A5">
            <w:pPr>
              <w:pStyle w:val="Default"/>
              <w:rPr>
                <w:sz w:val="20"/>
                <w:szCs w:val="20"/>
              </w:rPr>
            </w:pPr>
          </w:p>
        </w:tc>
        <w:tc>
          <w:tcPr>
            <w:tcW w:w="1155" w:type="pct"/>
          </w:tcPr>
          <w:p w:rsidR="004C0F40" w:rsidRDefault="004C0F40" w:rsidP="00E102A5">
            <w:pPr>
              <w:pStyle w:val="Default"/>
              <w:rPr>
                <w:sz w:val="20"/>
                <w:szCs w:val="20"/>
              </w:rPr>
            </w:pPr>
          </w:p>
        </w:tc>
        <w:tc>
          <w:tcPr>
            <w:tcW w:w="853" w:type="pct"/>
          </w:tcPr>
          <w:p w:rsidR="004C0F40" w:rsidRDefault="004C0F40" w:rsidP="00E102A5">
            <w:pPr>
              <w:pStyle w:val="Default"/>
              <w:rPr>
                <w:sz w:val="20"/>
                <w:szCs w:val="20"/>
              </w:rPr>
            </w:pPr>
            <w:r>
              <w:rPr>
                <w:sz w:val="20"/>
                <w:szCs w:val="20"/>
              </w:rPr>
              <w:t xml:space="preserve">В сельских населенных пунктах </w:t>
            </w:r>
          </w:p>
        </w:tc>
        <w:tc>
          <w:tcPr>
            <w:tcW w:w="852" w:type="pct"/>
            <w:vAlign w:val="center"/>
          </w:tcPr>
          <w:p w:rsidR="004C0F40" w:rsidRDefault="004C0F40" w:rsidP="00E102A5">
            <w:pPr>
              <w:pStyle w:val="Default"/>
              <w:jc w:val="center"/>
              <w:rPr>
                <w:sz w:val="20"/>
                <w:szCs w:val="20"/>
              </w:rPr>
            </w:pPr>
            <w:r>
              <w:rPr>
                <w:sz w:val="20"/>
                <w:szCs w:val="20"/>
              </w:rPr>
              <w:t>20</w:t>
            </w:r>
          </w:p>
        </w:tc>
      </w:tr>
      <w:tr w:rsidR="004C0F40" w:rsidRPr="00237A6E" w:rsidTr="00A23A77">
        <w:trPr>
          <w:trHeight w:val="804"/>
        </w:trPr>
        <w:tc>
          <w:tcPr>
            <w:tcW w:w="1220" w:type="pct"/>
            <w:vMerge w:val="restart"/>
          </w:tcPr>
          <w:p w:rsidR="004C0F40" w:rsidRPr="00237A6E" w:rsidRDefault="004C0F40" w:rsidP="00E102A5">
            <w:pPr>
              <w:rPr>
                <w:sz w:val="22"/>
              </w:rPr>
            </w:pPr>
            <w:r>
              <w:rPr>
                <w:sz w:val="22"/>
              </w:rPr>
              <w:t>Убежища</w:t>
            </w:r>
          </w:p>
        </w:tc>
        <w:tc>
          <w:tcPr>
            <w:tcW w:w="920" w:type="pct"/>
          </w:tcPr>
          <w:p w:rsidR="004C0F40" w:rsidRDefault="004C0F40" w:rsidP="00E102A5">
            <w:pPr>
              <w:pStyle w:val="Default"/>
              <w:rPr>
                <w:sz w:val="20"/>
                <w:szCs w:val="20"/>
              </w:rPr>
            </w:pPr>
            <w:r>
              <w:rPr>
                <w:sz w:val="20"/>
                <w:szCs w:val="20"/>
              </w:rPr>
              <w:t>Расчетный показатель минимально допустимого уровня обеспеченности</w:t>
            </w:r>
          </w:p>
        </w:tc>
        <w:tc>
          <w:tcPr>
            <w:tcW w:w="1155" w:type="pct"/>
          </w:tcPr>
          <w:p w:rsidR="004C0F40" w:rsidRDefault="004C0F40" w:rsidP="00E102A5">
            <w:pPr>
              <w:pStyle w:val="Default"/>
              <w:rPr>
                <w:sz w:val="20"/>
                <w:szCs w:val="20"/>
              </w:rPr>
            </w:pPr>
            <w:r w:rsidRPr="0010316D">
              <w:rPr>
                <w:sz w:val="22"/>
              </w:rPr>
              <w:t>Внутренний объем помещения</w:t>
            </w:r>
            <w:r>
              <w:rPr>
                <w:sz w:val="22"/>
              </w:rPr>
              <w:t xml:space="preserve"> основного назначения на одного укрываемого, м</w:t>
            </w:r>
            <w:r w:rsidRPr="0010316D">
              <w:rPr>
                <w:sz w:val="22"/>
                <w:vertAlign w:val="superscript"/>
              </w:rPr>
              <w:t>3</w:t>
            </w:r>
          </w:p>
        </w:tc>
        <w:tc>
          <w:tcPr>
            <w:tcW w:w="1705" w:type="pct"/>
            <w:gridSpan w:val="2"/>
            <w:vAlign w:val="center"/>
          </w:tcPr>
          <w:p w:rsidR="004C0F40" w:rsidRDefault="004C0F40" w:rsidP="00E102A5">
            <w:pPr>
              <w:pStyle w:val="Default"/>
              <w:jc w:val="center"/>
              <w:rPr>
                <w:sz w:val="20"/>
                <w:szCs w:val="20"/>
              </w:rPr>
            </w:pPr>
            <w:r>
              <w:rPr>
                <w:sz w:val="22"/>
              </w:rPr>
              <w:t>1,5</w:t>
            </w:r>
          </w:p>
        </w:tc>
      </w:tr>
      <w:tr w:rsidR="004C0F40" w:rsidRPr="00237A6E" w:rsidTr="00A23A77">
        <w:trPr>
          <w:trHeight w:val="804"/>
        </w:trPr>
        <w:tc>
          <w:tcPr>
            <w:tcW w:w="1220" w:type="pct"/>
            <w:vMerge/>
          </w:tcPr>
          <w:p w:rsidR="004C0F40" w:rsidRDefault="004C0F40" w:rsidP="00E102A5">
            <w:pPr>
              <w:rPr>
                <w:sz w:val="22"/>
              </w:rPr>
            </w:pPr>
          </w:p>
        </w:tc>
        <w:tc>
          <w:tcPr>
            <w:tcW w:w="920" w:type="pct"/>
          </w:tcPr>
          <w:p w:rsidR="004C0F40" w:rsidRDefault="004C0F40" w:rsidP="00E102A5">
            <w:pPr>
              <w:pStyle w:val="Default"/>
              <w:rPr>
                <w:sz w:val="20"/>
                <w:szCs w:val="20"/>
              </w:rPr>
            </w:pPr>
            <w:r>
              <w:rPr>
                <w:sz w:val="20"/>
                <w:szCs w:val="20"/>
              </w:rPr>
              <w:t>Расчетный показатель максимально допустимого уровня территориальной доступности</w:t>
            </w:r>
          </w:p>
        </w:tc>
        <w:tc>
          <w:tcPr>
            <w:tcW w:w="1155" w:type="pct"/>
          </w:tcPr>
          <w:p w:rsidR="004C0F40" w:rsidRPr="0010316D" w:rsidRDefault="004C0F40" w:rsidP="00E102A5">
            <w:pPr>
              <w:pStyle w:val="Default"/>
              <w:rPr>
                <w:sz w:val="22"/>
              </w:rPr>
            </w:pPr>
            <w:r>
              <w:rPr>
                <w:sz w:val="22"/>
              </w:rPr>
              <w:t xml:space="preserve">Радиус сбора </w:t>
            </w:r>
            <w:proofErr w:type="gramStart"/>
            <w:r>
              <w:rPr>
                <w:sz w:val="22"/>
              </w:rPr>
              <w:t>укрываемых</w:t>
            </w:r>
            <w:proofErr w:type="gramEnd"/>
            <w:r>
              <w:rPr>
                <w:sz w:val="22"/>
              </w:rPr>
              <w:t>, м</w:t>
            </w:r>
          </w:p>
        </w:tc>
        <w:tc>
          <w:tcPr>
            <w:tcW w:w="1705" w:type="pct"/>
            <w:gridSpan w:val="2"/>
            <w:vAlign w:val="center"/>
          </w:tcPr>
          <w:p w:rsidR="004C0F40" w:rsidRDefault="004C0F40" w:rsidP="00E102A5">
            <w:pPr>
              <w:pStyle w:val="Default"/>
              <w:jc w:val="center"/>
              <w:rPr>
                <w:sz w:val="20"/>
                <w:szCs w:val="20"/>
              </w:rPr>
            </w:pPr>
            <w:r>
              <w:rPr>
                <w:sz w:val="22"/>
              </w:rPr>
              <w:t>500*</w:t>
            </w:r>
          </w:p>
        </w:tc>
      </w:tr>
      <w:tr w:rsidR="004C0F40" w:rsidRPr="00237A6E" w:rsidTr="00A23A77">
        <w:trPr>
          <w:trHeight w:val="804"/>
        </w:trPr>
        <w:tc>
          <w:tcPr>
            <w:tcW w:w="1220" w:type="pct"/>
            <w:vMerge w:val="restart"/>
          </w:tcPr>
          <w:p w:rsidR="004C0F40" w:rsidRDefault="004C0F40" w:rsidP="00E102A5">
            <w:pPr>
              <w:rPr>
                <w:sz w:val="22"/>
              </w:rPr>
            </w:pPr>
            <w:r>
              <w:rPr>
                <w:sz w:val="22"/>
              </w:rPr>
              <w:t>Противорадиационные укрытия**</w:t>
            </w:r>
          </w:p>
        </w:tc>
        <w:tc>
          <w:tcPr>
            <w:tcW w:w="920" w:type="pct"/>
          </w:tcPr>
          <w:p w:rsidR="004C0F40" w:rsidRDefault="004C0F40" w:rsidP="00E102A5">
            <w:pPr>
              <w:pStyle w:val="Default"/>
              <w:rPr>
                <w:sz w:val="20"/>
                <w:szCs w:val="20"/>
              </w:rPr>
            </w:pPr>
            <w:r>
              <w:rPr>
                <w:sz w:val="20"/>
                <w:szCs w:val="20"/>
              </w:rPr>
              <w:t>Расчетный показатель минимально допустимого уровня обеспеченности</w:t>
            </w:r>
          </w:p>
        </w:tc>
        <w:tc>
          <w:tcPr>
            <w:tcW w:w="1155" w:type="pct"/>
          </w:tcPr>
          <w:p w:rsidR="004C0F40" w:rsidRPr="0010316D" w:rsidRDefault="004C0F40" w:rsidP="00E102A5">
            <w:pPr>
              <w:pStyle w:val="Default"/>
              <w:rPr>
                <w:sz w:val="22"/>
              </w:rPr>
            </w:pPr>
            <w:r>
              <w:rPr>
                <w:sz w:val="22"/>
              </w:rPr>
              <w:t xml:space="preserve">Площадь </w:t>
            </w:r>
            <w:r w:rsidRPr="0010316D">
              <w:rPr>
                <w:sz w:val="22"/>
              </w:rPr>
              <w:t>помещения</w:t>
            </w:r>
            <w:r>
              <w:rPr>
                <w:sz w:val="22"/>
              </w:rPr>
              <w:t xml:space="preserve"> на одного укрываемого, м</w:t>
            </w:r>
            <w:proofErr w:type="gramStart"/>
            <w:r>
              <w:rPr>
                <w:sz w:val="22"/>
                <w:vertAlign w:val="superscript"/>
              </w:rPr>
              <w:t>2</w:t>
            </w:r>
            <w:proofErr w:type="gramEnd"/>
          </w:p>
        </w:tc>
        <w:tc>
          <w:tcPr>
            <w:tcW w:w="1705" w:type="pct"/>
            <w:gridSpan w:val="2"/>
            <w:vAlign w:val="center"/>
          </w:tcPr>
          <w:p w:rsidR="004C0F40" w:rsidRDefault="004C0F40" w:rsidP="00E102A5">
            <w:pPr>
              <w:jc w:val="center"/>
              <w:rPr>
                <w:sz w:val="22"/>
              </w:rPr>
            </w:pPr>
            <w:r>
              <w:rPr>
                <w:sz w:val="22"/>
              </w:rPr>
              <w:t>0,5 – при двухъярусном размещении;</w:t>
            </w:r>
          </w:p>
          <w:p w:rsidR="004C0F40" w:rsidRDefault="004C0F40" w:rsidP="00E102A5">
            <w:pPr>
              <w:pStyle w:val="Default"/>
              <w:jc w:val="center"/>
              <w:rPr>
                <w:sz w:val="22"/>
              </w:rPr>
            </w:pPr>
            <w:r>
              <w:rPr>
                <w:sz w:val="22"/>
              </w:rPr>
              <w:t>0,4 – при трехъярусном размещении</w:t>
            </w:r>
          </w:p>
        </w:tc>
      </w:tr>
      <w:tr w:rsidR="004C0F40" w:rsidRPr="00237A6E" w:rsidTr="00A23A77">
        <w:trPr>
          <w:trHeight w:val="804"/>
        </w:trPr>
        <w:tc>
          <w:tcPr>
            <w:tcW w:w="1220" w:type="pct"/>
            <w:vMerge/>
          </w:tcPr>
          <w:p w:rsidR="004C0F40" w:rsidRDefault="004C0F40" w:rsidP="00E102A5">
            <w:pPr>
              <w:rPr>
                <w:sz w:val="22"/>
              </w:rPr>
            </w:pPr>
          </w:p>
        </w:tc>
        <w:tc>
          <w:tcPr>
            <w:tcW w:w="920" w:type="pct"/>
          </w:tcPr>
          <w:p w:rsidR="004C0F40" w:rsidRDefault="004C0F40" w:rsidP="00E102A5">
            <w:pPr>
              <w:pStyle w:val="Default"/>
              <w:rPr>
                <w:sz w:val="20"/>
                <w:szCs w:val="20"/>
              </w:rPr>
            </w:pPr>
            <w:r>
              <w:rPr>
                <w:sz w:val="20"/>
                <w:szCs w:val="20"/>
              </w:rPr>
              <w:t>Расчетный показатель максимально допустимого уровня территориальной доступности</w:t>
            </w:r>
          </w:p>
        </w:tc>
        <w:tc>
          <w:tcPr>
            <w:tcW w:w="1155" w:type="pct"/>
          </w:tcPr>
          <w:p w:rsidR="004C0F40" w:rsidRPr="0010316D" w:rsidRDefault="004C0F40" w:rsidP="00E102A5">
            <w:pPr>
              <w:pStyle w:val="Default"/>
              <w:rPr>
                <w:sz w:val="22"/>
              </w:rPr>
            </w:pPr>
            <w:r>
              <w:rPr>
                <w:sz w:val="22"/>
              </w:rPr>
              <w:t xml:space="preserve">Радиус сбора укрываемых, </w:t>
            </w:r>
            <w:proofErr w:type="gramStart"/>
            <w:r>
              <w:rPr>
                <w:sz w:val="22"/>
              </w:rPr>
              <w:t>км</w:t>
            </w:r>
            <w:proofErr w:type="gramEnd"/>
          </w:p>
        </w:tc>
        <w:tc>
          <w:tcPr>
            <w:tcW w:w="1705" w:type="pct"/>
            <w:gridSpan w:val="2"/>
            <w:vAlign w:val="center"/>
          </w:tcPr>
          <w:p w:rsidR="004C0F40" w:rsidRDefault="004C0F40" w:rsidP="00E102A5">
            <w:pPr>
              <w:jc w:val="center"/>
              <w:rPr>
                <w:sz w:val="22"/>
              </w:rPr>
            </w:pPr>
            <w:r>
              <w:rPr>
                <w:sz w:val="22"/>
              </w:rPr>
              <w:t>3 – при пешеходной доступности;</w:t>
            </w:r>
          </w:p>
          <w:p w:rsidR="004C0F40" w:rsidRDefault="004C0F40" w:rsidP="00E102A5">
            <w:pPr>
              <w:pStyle w:val="Default"/>
              <w:jc w:val="center"/>
              <w:rPr>
                <w:sz w:val="20"/>
                <w:szCs w:val="20"/>
              </w:rPr>
            </w:pPr>
            <w:r>
              <w:rPr>
                <w:sz w:val="22"/>
              </w:rPr>
              <w:t xml:space="preserve">25 – при подвозе </w:t>
            </w:r>
            <w:proofErr w:type="gramStart"/>
            <w:r>
              <w:rPr>
                <w:sz w:val="22"/>
              </w:rPr>
              <w:t>укрываемых</w:t>
            </w:r>
            <w:proofErr w:type="gramEnd"/>
            <w:r>
              <w:rPr>
                <w:sz w:val="22"/>
              </w:rPr>
              <w:t xml:space="preserve"> автотранспортом</w:t>
            </w:r>
          </w:p>
        </w:tc>
      </w:tr>
      <w:tr w:rsidR="004C0F40" w:rsidRPr="00237A6E" w:rsidTr="00A23A77">
        <w:trPr>
          <w:trHeight w:val="804"/>
        </w:trPr>
        <w:tc>
          <w:tcPr>
            <w:tcW w:w="1220" w:type="pct"/>
            <w:vMerge w:val="restart"/>
          </w:tcPr>
          <w:p w:rsidR="004C0F40" w:rsidRPr="00237A6E" w:rsidRDefault="004C0F40" w:rsidP="00E102A5">
            <w:pPr>
              <w:rPr>
                <w:sz w:val="22"/>
              </w:rPr>
            </w:pPr>
            <w:r>
              <w:rPr>
                <w:sz w:val="22"/>
              </w:rPr>
              <w:t>Берегозащитные (берегоукрепительные) сооруже</w:t>
            </w:r>
            <w:r w:rsidRPr="00623DE4">
              <w:rPr>
                <w:sz w:val="22"/>
              </w:rPr>
              <w:t>ния</w:t>
            </w:r>
          </w:p>
        </w:tc>
        <w:tc>
          <w:tcPr>
            <w:tcW w:w="920" w:type="pct"/>
          </w:tcPr>
          <w:p w:rsidR="004C0F40" w:rsidRDefault="004C0F40" w:rsidP="00E102A5">
            <w:pPr>
              <w:pStyle w:val="Default"/>
              <w:rPr>
                <w:sz w:val="20"/>
                <w:szCs w:val="20"/>
              </w:rPr>
            </w:pPr>
            <w:r>
              <w:rPr>
                <w:sz w:val="20"/>
                <w:szCs w:val="20"/>
              </w:rPr>
              <w:t>Расчетный показатель минимально допустимого уровня обеспеченности</w:t>
            </w:r>
          </w:p>
        </w:tc>
        <w:tc>
          <w:tcPr>
            <w:tcW w:w="1155" w:type="pct"/>
          </w:tcPr>
          <w:p w:rsidR="004C0F40" w:rsidRPr="00237A6E" w:rsidRDefault="004C0F40" w:rsidP="00E102A5">
            <w:pPr>
              <w:jc w:val="left"/>
              <w:rPr>
                <w:sz w:val="22"/>
              </w:rPr>
            </w:pPr>
            <w:r w:rsidRPr="00A47267">
              <w:rPr>
                <w:sz w:val="22"/>
              </w:rPr>
              <w:t>Охват территории населенных пунктов на прибрежных участках, подверженных затоплению (подтоплению), %</w:t>
            </w:r>
          </w:p>
        </w:tc>
        <w:tc>
          <w:tcPr>
            <w:tcW w:w="1705" w:type="pct"/>
            <w:gridSpan w:val="2"/>
            <w:vAlign w:val="center"/>
          </w:tcPr>
          <w:p w:rsidR="004C0F40" w:rsidRDefault="004C0F40" w:rsidP="00E102A5">
            <w:pPr>
              <w:jc w:val="center"/>
              <w:rPr>
                <w:sz w:val="22"/>
              </w:rPr>
            </w:pPr>
            <w:r>
              <w:rPr>
                <w:sz w:val="22"/>
              </w:rPr>
              <w:t>100</w:t>
            </w:r>
          </w:p>
        </w:tc>
      </w:tr>
      <w:tr w:rsidR="004C0F40" w:rsidRPr="00237A6E" w:rsidTr="004C0F40">
        <w:trPr>
          <w:trHeight w:val="804"/>
        </w:trPr>
        <w:tc>
          <w:tcPr>
            <w:tcW w:w="1220" w:type="pct"/>
            <w:vMerge/>
          </w:tcPr>
          <w:p w:rsidR="004C0F40" w:rsidRDefault="004C0F40" w:rsidP="00E102A5">
            <w:pPr>
              <w:rPr>
                <w:sz w:val="22"/>
              </w:rPr>
            </w:pPr>
          </w:p>
        </w:tc>
        <w:tc>
          <w:tcPr>
            <w:tcW w:w="920" w:type="pct"/>
          </w:tcPr>
          <w:p w:rsidR="004C0F40" w:rsidRDefault="004C0F40" w:rsidP="00E102A5">
            <w:pPr>
              <w:pStyle w:val="Default"/>
              <w:rPr>
                <w:sz w:val="20"/>
                <w:szCs w:val="20"/>
              </w:rPr>
            </w:pPr>
            <w:r>
              <w:rPr>
                <w:sz w:val="20"/>
                <w:szCs w:val="20"/>
              </w:rPr>
              <w:t>Расчетный показатель максимально допустимого уровня территориальной доступности</w:t>
            </w:r>
          </w:p>
        </w:tc>
        <w:tc>
          <w:tcPr>
            <w:tcW w:w="2860" w:type="pct"/>
            <w:gridSpan w:val="3"/>
            <w:vAlign w:val="center"/>
          </w:tcPr>
          <w:p w:rsidR="004C0F40" w:rsidRPr="00237A6E" w:rsidRDefault="004C0F40" w:rsidP="00E102A5">
            <w:pPr>
              <w:jc w:val="center"/>
              <w:rPr>
                <w:sz w:val="22"/>
              </w:rPr>
            </w:pPr>
            <w:r>
              <w:rPr>
                <w:sz w:val="22"/>
              </w:rPr>
              <w:t>Не нормируется</w:t>
            </w:r>
          </w:p>
        </w:tc>
      </w:tr>
      <w:tr w:rsidR="00A23A77" w:rsidRPr="00237A6E" w:rsidTr="00A23A77">
        <w:tc>
          <w:tcPr>
            <w:tcW w:w="1220" w:type="pct"/>
            <w:vMerge w:val="restart"/>
          </w:tcPr>
          <w:p w:rsidR="00A23A77" w:rsidRDefault="00A23A77" w:rsidP="00E102A5">
            <w:pPr>
              <w:rPr>
                <w:sz w:val="22"/>
              </w:rPr>
            </w:pPr>
            <w:r>
              <w:rPr>
                <w:sz w:val="22"/>
              </w:rPr>
              <w:t>Региональная система оповещения населе</w:t>
            </w:r>
            <w:r w:rsidRPr="00E67754">
              <w:rPr>
                <w:sz w:val="22"/>
              </w:rPr>
              <w:t>ния при ЧС</w:t>
            </w:r>
          </w:p>
        </w:tc>
        <w:tc>
          <w:tcPr>
            <w:tcW w:w="920" w:type="pct"/>
          </w:tcPr>
          <w:p w:rsidR="00A23A77" w:rsidRDefault="00A23A77" w:rsidP="00E102A5">
            <w:pPr>
              <w:pStyle w:val="Default"/>
              <w:rPr>
                <w:sz w:val="20"/>
                <w:szCs w:val="20"/>
              </w:rPr>
            </w:pPr>
            <w:r>
              <w:rPr>
                <w:sz w:val="20"/>
                <w:szCs w:val="20"/>
              </w:rPr>
              <w:t>Расчетный показатель минимально допустимого уровня обеспеченности</w:t>
            </w:r>
          </w:p>
        </w:tc>
        <w:tc>
          <w:tcPr>
            <w:tcW w:w="1155" w:type="pct"/>
          </w:tcPr>
          <w:p w:rsidR="00A23A77" w:rsidRPr="00237A6E" w:rsidRDefault="003150ED" w:rsidP="003150ED">
            <w:pPr>
              <w:jc w:val="left"/>
              <w:rPr>
                <w:sz w:val="22"/>
              </w:rPr>
            </w:pPr>
            <w:r>
              <w:rPr>
                <w:sz w:val="22"/>
              </w:rPr>
              <w:t>Количество</w:t>
            </w:r>
            <w:r w:rsidR="00A23A77">
              <w:rPr>
                <w:sz w:val="22"/>
              </w:rPr>
              <w:t xml:space="preserve"> на </w:t>
            </w:r>
            <w:r>
              <w:rPr>
                <w:sz w:val="22"/>
              </w:rPr>
              <w:t xml:space="preserve">общую численность населения </w:t>
            </w:r>
            <w:r w:rsidR="004A4D79">
              <w:rPr>
                <w:sz w:val="22"/>
              </w:rPr>
              <w:t>Хвастовичского района Калужской области</w:t>
            </w:r>
            <w:r>
              <w:rPr>
                <w:sz w:val="22"/>
              </w:rPr>
              <w:t>, ед.</w:t>
            </w:r>
          </w:p>
        </w:tc>
        <w:tc>
          <w:tcPr>
            <w:tcW w:w="1705" w:type="pct"/>
            <w:gridSpan w:val="2"/>
            <w:vAlign w:val="center"/>
          </w:tcPr>
          <w:p w:rsidR="00A23A77" w:rsidRPr="00237A6E" w:rsidRDefault="00A23A77" w:rsidP="00E102A5">
            <w:pPr>
              <w:jc w:val="center"/>
              <w:rPr>
                <w:sz w:val="22"/>
              </w:rPr>
            </w:pPr>
            <w:r>
              <w:rPr>
                <w:sz w:val="22"/>
              </w:rPr>
              <w:t>1</w:t>
            </w:r>
          </w:p>
        </w:tc>
      </w:tr>
      <w:tr w:rsidR="00A23A77" w:rsidRPr="00237A6E" w:rsidTr="004C0F40">
        <w:tc>
          <w:tcPr>
            <w:tcW w:w="1220" w:type="pct"/>
            <w:vMerge/>
          </w:tcPr>
          <w:p w:rsidR="00A23A77" w:rsidRDefault="00A23A77" w:rsidP="00E102A5">
            <w:pPr>
              <w:rPr>
                <w:sz w:val="22"/>
              </w:rPr>
            </w:pPr>
          </w:p>
        </w:tc>
        <w:tc>
          <w:tcPr>
            <w:tcW w:w="920" w:type="pct"/>
          </w:tcPr>
          <w:p w:rsidR="00A23A77" w:rsidRDefault="00A23A77" w:rsidP="00E102A5">
            <w:pPr>
              <w:pStyle w:val="Default"/>
              <w:rPr>
                <w:sz w:val="20"/>
                <w:szCs w:val="20"/>
              </w:rPr>
            </w:pPr>
            <w:r>
              <w:rPr>
                <w:sz w:val="20"/>
                <w:szCs w:val="20"/>
              </w:rPr>
              <w:t>Расчетный показатель максимально допустимого уровня территориальной доступности</w:t>
            </w:r>
          </w:p>
        </w:tc>
        <w:tc>
          <w:tcPr>
            <w:tcW w:w="2860" w:type="pct"/>
            <w:gridSpan w:val="3"/>
            <w:vAlign w:val="center"/>
          </w:tcPr>
          <w:p w:rsidR="00A23A77" w:rsidRDefault="00A23A77" w:rsidP="00E102A5">
            <w:pPr>
              <w:jc w:val="center"/>
              <w:rPr>
                <w:sz w:val="22"/>
              </w:rPr>
            </w:pPr>
            <w:r>
              <w:rPr>
                <w:sz w:val="22"/>
              </w:rPr>
              <w:t>Не нормируется</w:t>
            </w:r>
          </w:p>
        </w:tc>
      </w:tr>
    </w:tbl>
    <w:p w:rsidR="00563C09" w:rsidRDefault="0010316D" w:rsidP="0010316D">
      <w:pPr>
        <w:rPr>
          <w:sz w:val="20"/>
          <w:szCs w:val="20"/>
        </w:rPr>
      </w:pPr>
      <w:r>
        <w:rPr>
          <w:b/>
          <w:sz w:val="20"/>
          <w:szCs w:val="20"/>
        </w:rPr>
        <w:t>Примечание:</w:t>
      </w:r>
      <w:r>
        <w:rPr>
          <w:sz w:val="20"/>
          <w:szCs w:val="20"/>
        </w:rPr>
        <w:t xml:space="preserve"> </w:t>
      </w:r>
    </w:p>
    <w:p w:rsidR="00457F2F" w:rsidRDefault="00457F2F" w:rsidP="00457F2F">
      <w:pPr>
        <w:rPr>
          <w:sz w:val="20"/>
          <w:szCs w:val="20"/>
        </w:rPr>
      </w:pPr>
      <w:r w:rsidRPr="0010316D">
        <w:rPr>
          <w:sz w:val="20"/>
          <w:szCs w:val="20"/>
        </w:rPr>
        <w:t>*</w:t>
      </w:r>
      <w:r>
        <w:rPr>
          <w:sz w:val="20"/>
          <w:szCs w:val="20"/>
        </w:rPr>
        <w:t xml:space="preserve">* Норматив минимальной обеспеченности противорадиационными укрытиями для следующих специализированных учреждений </w:t>
      </w:r>
      <w:r w:rsidR="004A4D79">
        <w:rPr>
          <w:sz w:val="20"/>
          <w:szCs w:val="20"/>
        </w:rPr>
        <w:t>Хвастовичского района Калужской области</w:t>
      </w:r>
      <w:r>
        <w:rPr>
          <w:sz w:val="20"/>
          <w:szCs w:val="20"/>
        </w:rPr>
        <w:t xml:space="preserve">: больницы, клиники, госпитали и </w:t>
      </w:r>
      <w:r w:rsidRPr="00457F2F">
        <w:rPr>
          <w:sz w:val="20"/>
          <w:szCs w:val="20"/>
        </w:rPr>
        <w:t>медсанчасти</w:t>
      </w:r>
      <w:r>
        <w:rPr>
          <w:sz w:val="20"/>
          <w:szCs w:val="20"/>
        </w:rPr>
        <w:t xml:space="preserve">; </w:t>
      </w:r>
      <w:r w:rsidRPr="00457F2F">
        <w:rPr>
          <w:sz w:val="20"/>
          <w:szCs w:val="20"/>
        </w:rPr>
        <w:t>родильные дома и детские</w:t>
      </w:r>
      <w:r>
        <w:rPr>
          <w:sz w:val="20"/>
          <w:szCs w:val="20"/>
        </w:rPr>
        <w:t xml:space="preserve"> </w:t>
      </w:r>
      <w:r w:rsidRPr="00457F2F">
        <w:rPr>
          <w:sz w:val="20"/>
          <w:szCs w:val="20"/>
        </w:rPr>
        <w:t>больницы</w:t>
      </w:r>
      <w:r>
        <w:rPr>
          <w:sz w:val="20"/>
          <w:szCs w:val="20"/>
        </w:rPr>
        <w:t xml:space="preserve">; </w:t>
      </w:r>
      <w:r w:rsidRPr="00457F2F">
        <w:rPr>
          <w:sz w:val="20"/>
          <w:szCs w:val="20"/>
        </w:rPr>
        <w:t>лечебно-оздоровительные</w:t>
      </w:r>
      <w:r>
        <w:rPr>
          <w:sz w:val="20"/>
          <w:szCs w:val="20"/>
        </w:rPr>
        <w:t xml:space="preserve"> учреждения; общеобразовательные и дошкольные образовательные организации следует принимать согласно табл. 6.1 </w:t>
      </w:r>
    </w:p>
    <w:p w:rsidR="0072343E" w:rsidRDefault="0072343E" w:rsidP="00DC5806">
      <w:pPr>
        <w:spacing w:line="240" w:lineRule="auto"/>
        <w:ind w:firstLine="709"/>
        <w:rPr>
          <w:sz w:val="24"/>
          <w:szCs w:val="24"/>
        </w:rPr>
      </w:pPr>
    </w:p>
    <w:p w:rsidR="009A2820" w:rsidRDefault="009A2820" w:rsidP="009A2820">
      <w:pPr>
        <w:pStyle w:val="ac"/>
      </w:pPr>
      <w:r>
        <w:t xml:space="preserve">Таблица </w:t>
      </w:r>
      <w:r w:rsidR="00B85F1B">
        <w:fldChar w:fldCharType="begin"/>
      </w:r>
      <w:r w:rsidR="00A26494">
        <w:instrText xml:space="preserve"> SEQ Таблица \* ARABIC </w:instrText>
      </w:r>
      <w:r w:rsidR="00B85F1B">
        <w:fldChar w:fldCharType="separate"/>
      </w:r>
      <w:r w:rsidR="00B1618D">
        <w:rPr>
          <w:noProof/>
        </w:rPr>
        <w:t>4</w:t>
      </w:r>
      <w:r w:rsidR="00B85F1B">
        <w:rPr>
          <w:noProof/>
        </w:rPr>
        <w:fldChar w:fldCharType="end"/>
      </w:r>
      <w:r>
        <w:t xml:space="preserve"> – Расчётные показатели количества пожарных депо и пожарных автомобилей для различных типов населённых пунктов </w:t>
      </w:r>
      <w:r w:rsidR="004A4D79">
        <w:t>Хвастовичского района Калужской области</w:t>
      </w:r>
      <w:r>
        <w:rPr>
          <w:rStyle w:val="a9"/>
          <w:szCs w:val="28"/>
        </w:rPr>
        <w:foot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92"/>
        <w:gridCol w:w="1146"/>
        <w:gridCol w:w="1019"/>
        <w:gridCol w:w="1386"/>
        <w:gridCol w:w="852"/>
        <w:gridCol w:w="992"/>
        <w:gridCol w:w="708"/>
        <w:gridCol w:w="706"/>
        <w:gridCol w:w="1468"/>
      </w:tblGrid>
      <w:tr w:rsidR="00B17BF0" w:rsidRPr="009A2820" w:rsidTr="002A7F56">
        <w:trPr>
          <w:trHeight w:val="293"/>
        </w:trPr>
        <w:tc>
          <w:tcPr>
            <w:tcW w:w="629" w:type="pct"/>
            <w:vMerge w:val="restart"/>
            <w:vAlign w:val="center"/>
          </w:tcPr>
          <w:p w:rsidR="00B17BF0" w:rsidRPr="009A2820" w:rsidRDefault="00B17BF0" w:rsidP="00E102A5">
            <w:pPr>
              <w:autoSpaceDE w:val="0"/>
              <w:autoSpaceDN w:val="0"/>
              <w:adjustRightInd w:val="0"/>
              <w:spacing w:line="240" w:lineRule="auto"/>
              <w:jc w:val="center"/>
              <w:rPr>
                <w:rFonts w:cs="Times New Roman"/>
                <w:color w:val="000000"/>
                <w:sz w:val="20"/>
                <w:szCs w:val="20"/>
              </w:rPr>
            </w:pPr>
            <w:r>
              <w:rPr>
                <w:rFonts w:cs="Times New Roman"/>
                <w:b/>
                <w:bCs/>
                <w:color w:val="000000"/>
                <w:sz w:val="20"/>
                <w:szCs w:val="20"/>
              </w:rPr>
              <w:t>Населе</w:t>
            </w:r>
            <w:r w:rsidRPr="009A2820">
              <w:rPr>
                <w:rFonts w:cs="Times New Roman"/>
                <w:b/>
                <w:bCs/>
                <w:color w:val="000000"/>
                <w:sz w:val="20"/>
                <w:szCs w:val="20"/>
              </w:rPr>
              <w:t>ние, тыс. чел.</w:t>
            </w:r>
          </w:p>
        </w:tc>
        <w:tc>
          <w:tcPr>
            <w:tcW w:w="4371" w:type="pct"/>
            <w:gridSpan w:val="8"/>
            <w:vAlign w:val="center"/>
          </w:tcPr>
          <w:p w:rsidR="00B17BF0" w:rsidRPr="00F34319" w:rsidRDefault="00B17BF0" w:rsidP="00E102A5">
            <w:pPr>
              <w:autoSpaceDE w:val="0"/>
              <w:autoSpaceDN w:val="0"/>
              <w:adjustRightInd w:val="0"/>
              <w:spacing w:line="240" w:lineRule="auto"/>
              <w:jc w:val="center"/>
              <w:rPr>
                <w:rFonts w:cs="Times New Roman"/>
                <w:b/>
                <w:color w:val="000000"/>
                <w:sz w:val="20"/>
                <w:szCs w:val="20"/>
              </w:rPr>
            </w:pPr>
            <w:r w:rsidRPr="00F34319">
              <w:rPr>
                <w:rFonts w:cs="Times New Roman"/>
                <w:b/>
                <w:color w:val="000000"/>
                <w:sz w:val="20"/>
                <w:szCs w:val="20"/>
              </w:rPr>
              <w:t>Площадь территории населенного пункта, тыс. га</w:t>
            </w:r>
            <w:r w:rsidR="007B19A2">
              <w:rPr>
                <w:rFonts w:cs="Times New Roman"/>
                <w:b/>
                <w:color w:val="000000"/>
                <w:sz w:val="20"/>
                <w:szCs w:val="20"/>
              </w:rPr>
              <w:t xml:space="preserve"> </w:t>
            </w:r>
          </w:p>
        </w:tc>
      </w:tr>
      <w:tr w:rsidR="00A31228" w:rsidRPr="009A2820" w:rsidTr="007B19A2">
        <w:trPr>
          <w:trHeight w:val="58"/>
        </w:trPr>
        <w:tc>
          <w:tcPr>
            <w:tcW w:w="629" w:type="pct"/>
            <w:vMerge/>
            <w:vAlign w:val="center"/>
          </w:tcPr>
          <w:p w:rsidR="005E7EE2" w:rsidRDefault="005E7EE2" w:rsidP="00E102A5">
            <w:pPr>
              <w:autoSpaceDE w:val="0"/>
              <w:autoSpaceDN w:val="0"/>
              <w:adjustRightInd w:val="0"/>
              <w:spacing w:line="240" w:lineRule="auto"/>
              <w:jc w:val="center"/>
              <w:rPr>
                <w:rFonts w:cs="Times New Roman"/>
                <w:b/>
                <w:bCs/>
                <w:color w:val="000000"/>
                <w:sz w:val="20"/>
                <w:szCs w:val="20"/>
              </w:rPr>
            </w:pPr>
          </w:p>
        </w:tc>
        <w:tc>
          <w:tcPr>
            <w:tcW w:w="605"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до 2</w:t>
            </w:r>
          </w:p>
        </w:tc>
        <w:tc>
          <w:tcPr>
            <w:tcW w:w="538"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2-4</w:t>
            </w:r>
          </w:p>
        </w:tc>
        <w:tc>
          <w:tcPr>
            <w:tcW w:w="732"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4-6</w:t>
            </w:r>
          </w:p>
        </w:tc>
        <w:tc>
          <w:tcPr>
            <w:tcW w:w="450"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6-8</w:t>
            </w:r>
          </w:p>
        </w:tc>
        <w:tc>
          <w:tcPr>
            <w:tcW w:w="524"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8-10</w:t>
            </w:r>
          </w:p>
        </w:tc>
        <w:tc>
          <w:tcPr>
            <w:tcW w:w="374"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10-12</w:t>
            </w:r>
          </w:p>
        </w:tc>
        <w:tc>
          <w:tcPr>
            <w:tcW w:w="373" w:type="pct"/>
            <w:vAlign w:val="center"/>
          </w:tcPr>
          <w:p w:rsidR="005E7EE2" w:rsidRPr="00B17BF0" w:rsidRDefault="005E7EE2" w:rsidP="00E102A5">
            <w:pPr>
              <w:autoSpaceDE w:val="0"/>
              <w:autoSpaceDN w:val="0"/>
              <w:adjustRightInd w:val="0"/>
              <w:spacing w:line="240" w:lineRule="auto"/>
              <w:jc w:val="center"/>
              <w:rPr>
                <w:rFonts w:cs="Times New Roman"/>
                <w:b/>
                <w:color w:val="000000"/>
                <w:sz w:val="20"/>
                <w:szCs w:val="20"/>
              </w:rPr>
            </w:pPr>
            <w:r w:rsidRPr="00B17BF0">
              <w:rPr>
                <w:rFonts w:cs="Times New Roman"/>
                <w:b/>
                <w:color w:val="000000"/>
                <w:sz w:val="20"/>
                <w:szCs w:val="20"/>
              </w:rPr>
              <w:t>12-14</w:t>
            </w:r>
          </w:p>
        </w:tc>
        <w:tc>
          <w:tcPr>
            <w:tcW w:w="775" w:type="pct"/>
            <w:vAlign w:val="center"/>
          </w:tcPr>
          <w:p w:rsidR="005E7EE2" w:rsidRPr="00B17BF0" w:rsidRDefault="00BB1FE4" w:rsidP="00E102A5">
            <w:pPr>
              <w:autoSpaceDE w:val="0"/>
              <w:autoSpaceDN w:val="0"/>
              <w:adjustRightInd w:val="0"/>
              <w:spacing w:line="240" w:lineRule="auto"/>
              <w:jc w:val="center"/>
              <w:rPr>
                <w:rFonts w:cs="Times New Roman"/>
                <w:b/>
                <w:color w:val="000000"/>
                <w:sz w:val="20"/>
                <w:szCs w:val="20"/>
              </w:rPr>
            </w:pPr>
            <w:r>
              <w:rPr>
                <w:rFonts w:cs="Times New Roman"/>
                <w:b/>
                <w:color w:val="000000"/>
                <w:sz w:val="20"/>
                <w:szCs w:val="20"/>
              </w:rPr>
              <w:t>более 14</w:t>
            </w:r>
          </w:p>
        </w:tc>
      </w:tr>
      <w:tr w:rsidR="002A7F56" w:rsidRPr="009A2820" w:rsidTr="00AC2F9C">
        <w:trPr>
          <w:trHeight w:val="690"/>
        </w:trPr>
        <w:tc>
          <w:tcPr>
            <w:tcW w:w="629" w:type="pct"/>
            <w:vAlign w:val="center"/>
          </w:tcPr>
          <w:p w:rsidR="002A7F56" w:rsidRDefault="002A7F56" w:rsidP="00E102A5">
            <w:pPr>
              <w:autoSpaceDE w:val="0"/>
              <w:autoSpaceDN w:val="0"/>
              <w:adjustRightInd w:val="0"/>
              <w:spacing w:line="240" w:lineRule="auto"/>
              <w:jc w:val="left"/>
              <w:rPr>
                <w:rFonts w:cs="Times New Roman"/>
                <w:b/>
                <w:bCs/>
                <w:color w:val="000000"/>
                <w:sz w:val="20"/>
                <w:szCs w:val="20"/>
              </w:rPr>
            </w:pPr>
            <w:r w:rsidRPr="009A2820">
              <w:rPr>
                <w:rFonts w:cs="Times New Roman"/>
                <w:b/>
                <w:bCs/>
                <w:color w:val="000000"/>
                <w:sz w:val="20"/>
                <w:szCs w:val="20"/>
              </w:rPr>
              <w:t>До 5</w:t>
            </w:r>
          </w:p>
        </w:tc>
        <w:tc>
          <w:tcPr>
            <w:tcW w:w="605" w:type="pct"/>
            <w:vAlign w:val="center"/>
          </w:tcPr>
          <w:p w:rsidR="002A7F56" w:rsidRPr="00BB1FE4" w:rsidRDefault="00B85F1B" w:rsidP="00E102A5">
            <w:pPr>
              <w:autoSpaceDE w:val="0"/>
              <w:autoSpaceDN w:val="0"/>
              <w:adjustRightInd w:val="0"/>
              <w:spacing w:line="240" w:lineRule="auto"/>
              <w:jc w:val="center"/>
              <w:rPr>
                <w:rFonts w:cs="Times New Roman"/>
                <w:bCs/>
                <w:color w:val="000000"/>
                <w:sz w:val="16"/>
                <w:szCs w:val="16"/>
              </w:rPr>
            </w:pPr>
            <m:oMathPara>
              <m:oMath>
                <m:f>
                  <m:fPr>
                    <m:ctrlPr>
                      <w:rPr>
                        <w:rFonts w:ascii="Cambria Math" w:hAnsi="Cambria Math" w:cs="Times New Roman"/>
                        <w:bCs/>
                        <w:i/>
                        <w:color w:val="000000"/>
                        <w:sz w:val="16"/>
                        <w:szCs w:val="16"/>
                      </w:rPr>
                    </m:ctrlPr>
                  </m:fPr>
                  <m:num>
                    <m:r>
                      <w:rPr>
                        <w:rFonts w:ascii="Cambria Math" w:hAnsi="Cambria Math" w:cs="Times New Roman"/>
                        <w:color w:val="000000"/>
                        <w:sz w:val="16"/>
                        <w:szCs w:val="16"/>
                      </w:rPr>
                      <m:t>1</m:t>
                    </m:r>
                  </m:num>
                  <m:den>
                    <m:r>
                      <w:rPr>
                        <w:rFonts w:ascii="Cambria Math" w:hAnsi="Cambria Math" w:cs="Times New Roman"/>
                        <w:color w:val="000000"/>
                        <w:sz w:val="16"/>
                        <w:szCs w:val="16"/>
                      </w:rPr>
                      <m:t>1×2</m:t>
                    </m:r>
                  </m:den>
                </m:f>
              </m:oMath>
            </m:oMathPara>
          </w:p>
        </w:tc>
        <w:tc>
          <w:tcPr>
            <w:tcW w:w="538" w:type="pct"/>
            <w:vAlign w:val="center"/>
          </w:tcPr>
          <w:p w:rsidR="002A7F56" w:rsidRDefault="002A7F56" w:rsidP="00E102A5">
            <w:pPr>
              <w:spacing w:line="240" w:lineRule="auto"/>
              <w:jc w:val="center"/>
            </w:pPr>
            <w:r w:rsidRPr="007F2DC2">
              <w:rPr>
                <w:rFonts w:cs="Times New Roman"/>
                <w:bCs/>
                <w:color w:val="000000"/>
                <w:sz w:val="16"/>
                <w:szCs w:val="16"/>
              </w:rPr>
              <w:t>-</w:t>
            </w:r>
          </w:p>
        </w:tc>
        <w:tc>
          <w:tcPr>
            <w:tcW w:w="732" w:type="pct"/>
            <w:vAlign w:val="center"/>
          </w:tcPr>
          <w:p w:rsidR="002A7F56" w:rsidRDefault="002A7F56" w:rsidP="00E102A5">
            <w:pPr>
              <w:spacing w:line="240" w:lineRule="auto"/>
              <w:jc w:val="center"/>
            </w:pPr>
            <w:r w:rsidRPr="007F2DC2">
              <w:rPr>
                <w:rFonts w:cs="Times New Roman"/>
                <w:bCs/>
                <w:color w:val="000000"/>
                <w:sz w:val="16"/>
                <w:szCs w:val="16"/>
              </w:rPr>
              <w:t>-</w:t>
            </w:r>
          </w:p>
        </w:tc>
        <w:tc>
          <w:tcPr>
            <w:tcW w:w="450" w:type="pct"/>
            <w:vAlign w:val="center"/>
          </w:tcPr>
          <w:p w:rsidR="002A7F56" w:rsidRDefault="002A7F56" w:rsidP="00E102A5">
            <w:pPr>
              <w:spacing w:line="240" w:lineRule="auto"/>
              <w:jc w:val="center"/>
            </w:pPr>
            <w:r w:rsidRPr="007F2DC2">
              <w:rPr>
                <w:rFonts w:cs="Times New Roman"/>
                <w:bCs/>
                <w:color w:val="000000"/>
                <w:sz w:val="16"/>
                <w:szCs w:val="16"/>
              </w:rPr>
              <w:t>-</w:t>
            </w:r>
          </w:p>
        </w:tc>
        <w:tc>
          <w:tcPr>
            <w:tcW w:w="524" w:type="pct"/>
            <w:vAlign w:val="center"/>
          </w:tcPr>
          <w:p w:rsidR="002A7F56" w:rsidRDefault="002A7F56" w:rsidP="00E102A5">
            <w:pPr>
              <w:spacing w:line="240" w:lineRule="auto"/>
              <w:jc w:val="center"/>
            </w:pPr>
            <w:r w:rsidRPr="007F2DC2">
              <w:rPr>
                <w:rFonts w:cs="Times New Roman"/>
                <w:bCs/>
                <w:color w:val="000000"/>
                <w:sz w:val="16"/>
                <w:szCs w:val="16"/>
              </w:rPr>
              <w:t>-</w:t>
            </w:r>
          </w:p>
        </w:tc>
        <w:tc>
          <w:tcPr>
            <w:tcW w:w="374" w:type="pct"/>
            <w:vAlign w:val="center"/>
          </w:tcPr>
          <w:p w:rsidR="002A7F56" w:rsidRDefault="002A7F56" w:rsidP="00E102A5">
            <w:pPr>
              <w:spacing w:line="240" w:lineRule="auto"/>
              <w:jc w:val="center"/>
            </w:pPr>
            <w:r w:rsidRPr="007F2DC2">
              <w:rPr>
                <w:rFonts w:cs="Times New Roman"/>
                <w:bCs/>
                <w:color w:val="000000"/>
                <w:sz w:val="16"/>
                <w:szCs w:val="16"/>
              </w:rPr>
              <w:t>-</w:t>
            </w:r>
          </w:p>
        </w:tc>
        <w:tc>
          <w:tcPr>
            <w:tcW w:w="373" w:type="pct"/>
            <w:vAlign w:val="center"/>
          </w:tcPr>
          <w:p w:rsidR="002A7F56" w:rsidRDefault="002A7F56" w:rsidP="00E102A5">
            <w:pPr>
              <w:spacing w:line="240" w:lineRule="auto"/>
              <w:jc w:val="center"/>
            </w:pPr>
            <w:r w:rsidRPr="007F2DC2">
              <w:rPr>
                <w:rFonts w:cs="Times New Roman"/>
                <w:bCs/>
                <w:color w:val="000000"/>
                <w:sz w:val="16"/>
                <w:szCs w:val="16"/>
              </w:rPr>
              <w:t>-</w:t>
            </w:r>
          </w:p>
        </w:tc>
        <w:tc>
          <w:tcPr>
            <w:tcW w:w="775" w:type="pct"/>
            <w:vAlign w:val="center"/>
          </w:tcPr>
          <w:p w:rsidR="002A7F56" w:rsidRDefault="002A7F56" w:rsidP="00E102A5">
            <w:pPr>
              <w:spacing w:line="240" w:lineRule="auto"/>
              <w:jc w:val="center"/>
            </w:pPr>
            <w:r w:rsidRPr="007F2DC2">
              <w:rPr>
                <w:rFonts w:cs="Times New Roman"/>
                <w:bCs/>
                <w:color w:val="000000"/>
                <w:sz w:val="16"/>
                <w:szCs w:val="16"/>
              </w:rPr>
              <w:t>-</w:t>
            </w:r>
          </w:p>
        </w:tc>
      </w:tr>
      <w:tr w:rsidR="00E102A5" w:rsidRPr="009A2820" w:rsidTr="00AC2F9C">
        <w:trPr>
          <w:trHeight w:val="690"/>
        </w:trPr>
        <w:tc>
          <w:tcPr>
            <w:tcW w:w="629" w:type="pct"/>
            <w:vAlign w:val="center"/>
          </w:tcPr>
          <w:p w:rsidR="002A7F56" w:rsidRDefault="002A7F56" w:rsidP="00E102A5">
            <w:pPr>
              <w:autoSpaceDE w:val="0"/>
              <w:autoSpaceDN w:val="0"/>
              <w:adjustRightInd w:val="0"/>
              <w:spacing w:line="240" w:lineRule="auto"/>
              <w:jc w:val="left"/>
              <w:rPr>
                <w:rFonts w:cs="Times New Roman"/>
                <w:b/>
                <w:bCs/>
                <w:color w:val="000000"/>
                <w:sz w:val="20"/>
                <w:szCs w:val="20"/>
              </w:rPr>
            </w:pPr>
            <w:r w:rsidRPr="009A2820">
              <w:rPr>
                <w:rFonts w:cs="Times New Roman"/>
                <w:b/>
                <w:bCs/>
                <w:color w:val="000000"/>
                <w:sz w:val="20"/>
                <w:szCs w:val="20"/>
              </w:rPr>
              <w:t>5</w:t>
            </w:r>
            <w:r>
              <w:rPr>
                <w:rFonts w:cs="Times New Roman"/>
                <w:b/>
                <w:bCs/>
                <w:color w:val="000000"/>
                <w:sz w:val="20"/>
                <w:szCs w:val="20"/>
              </w:rPr>
              <w:t xml:space="preserve"> – </w:t>
            </w:r>
            <w:r w:rsidRPr="009A2820">
              <w:rPr>
                <w:rFonts w:cs="Times New Roman"/>
                <w:b/>
                <w:bCs/>
                <w:color w:val="000000"/>
                <w:sz w:val="20"/>
                <w:szCs w:val="20"/>
              </w:rPr>
              <w:t>20</w:t>
            </w:r>
          </w:p>
        </w:tc>
        <w:tc>
          <w:tcPr>
            <w:tcW w:w="605" w:type="pct"/>
            <w:vAlign w:val="center"/>
          </w:tcPr>
          <w:p w:rsidR="002A7F56" w:rsidRPr="00BB1FE4" w:rsidRDefault="00B85F1B" w:rsidP="00E102A5">
            <w:pPr>
              <w:autoSpaceDE w:val="0"/>
              <w:autoSpaceDN w:val="0"/>
              <w:adjustRightInd w:val="0"/>
              <w:spacing w:line="240" w:lineRule="auto"/>
              <w:jc w:val="center"/>
              <w:rPr>
                <w:rFonts w:cs="Times New Roman"/>
                <w:bCs/>
                <w:color w:val="000000"/>
                <w:sz w:val="16"/>
                <w:szCs w:val="16"/>
              </w:rPr>
            </w:pPr>
            <m:oMathPara>
              <m:oMath>
                <m:f>
                  <m:fPr>
                    <m:ctrlPr>
                      <w:rPr>
                        <w:rFonts w:ascii="Cambria Math" w:hAnsi="Cambria Math" w:cs="Times New Roman"/>
                        <w:bCs/>
                        <w:i/>
                        <w:color w:val="000000"/>
                        <w:sz w:val="16"/>
                        <w:szCs w:val="16"/>
                      </w:rPr>
                    </m:ctrlPr>
                  </m:fPr>
                  <m:num>
                    <m:r>
                      <w:rPr>
                        <w:rFonts w:ascii="Cambria Math" w:hAnsi="Cambria Math" w:cs="Times New Roman"/>
                        <w:color w:val="000000"/>
                        <w:sz w:val="16"/>
                        <w:szCs w:val="16"/>
                      </w:rPr>
                      <m:t>1</m:t>
                    </m:r>
                  </m:num>
                  <m:den>
                    <m:r>
                      <w:rPr>
                        <w:rFonts w:ascii="Cambria Math" w:hAnsi="Cambria Math" w:cs="Times New Roman"/>
                        <w:color w:val="000000"/>
                        <w:sz w:val="16"/>
                        <w:szCs w:val="16"/>
                      </w:rPr>
                      <m:t>1×6</m:t>
                    </m:r>
                  </m:den>
                </m:f>
              </m:oMath>
            </m:oMathPara>
          </w:p>
        </w:tc>
        <w:tc>
          <w:tcPr>
            <w:tcW w:w="538" w:type="pct"/>
            <w:vAlign w:val="center"/>
          </w:tcPr>
          <w:p w:rsidR="002A7F56" w:rsidRDefault="002A7F56" w:rsidP="00E102A5">
            <w:pPr>
              <w:spacing w:line="240" w:lineRule="auto"/>
              <w:jc w:val="center"/>
            </w:pPr>
            <w:r w:rsidRPr="009057F1">
              <w:rPr>
                <w:rFonts w:cs="Times New Roman"/>
                <w:bCs/>
                <w:color w:val="000000"/>
                <w:sz w:val="16"/>
                <w:szCs w:val="16"/>
              </w:rPr>
              <w:t>-</w:t>
            </w:r>
          </w:p>
        </w:tc>
        <w:tc>
          <w:tcPr>
            <w:tcW w:w="732" w:type="pct"/>
            <w:vAlign w:val="center"/>
          </w:tcPr>
          <w:p w:rsidR="002A7F56" w:rsidRDefault="002A7F56" w:rsidP="00E102A5">
            <w:pPr>
              <w:spacing w:line="240" w:lineRule="auto"/>
              <w:jc w:val="center"/>
            </w:pPr>
            <w:r w:rsidRPr="009057F1">
              <w:rPr>
                <w:rFonts w:cs="Times New Roman"/>
                <w:bCs/>
                <w:color w:val="000000"/>
                <w:sz w:val="16"/>
                <w:szCs w:val="16"/>
              </w:rPr>
              <w:t>-</w:t>
            </w:r>
          </w:p>
        </w:tc>
        <w:tc>
          <w:tcPr>
            <w:tcW w:w="450" w:type="pct"/>
            <w:vAlign w:val="center"/>
          </w:tcPr>
          <w:p w:rsidR="002A7F56" w:rsidRDefault="002A7F56" w:rsidP="00E102A5">
            <w:pPr>
              <w:spacing w:line="240" w:lineRule="auto"/>
              <w:jc w:val="center"/>
            </w:pPr>
            <w:r w:rsidRPr="009057F1">
              <w:rPr>
                <w:rFonts w:cs="Times New Roman"/>
                <w:bCs/>
                <w:color w:val="000000"/>
                <w:sz w:val="16"/>
                <w:szCs w:val="16"/>
              </w:rPr>
              <w:t>-</w:t>
            </w:r>
          </w:p>
        </w:tc>
        <w:tc>
          <w:tcPr>
            <w:tcW w:w="524" w:type="pct"/>
            <w:vAlign w:val="center"/>
          </w:tcPr>
          <w:p w:rsidR="002A7F56" w:rsidRDefault="002A7F56" w:rsidP="00E102A5">
            <w:pPr>
              <w:spacing w:line="240" w:lineRule="auto"/>
              <w:jc w:val="center"/>
            </w:pPr>
            <w:r w:rsidRPr="009057F1">
              <w:rPr>
                <w:rFonts w:cs="Times New Roman"/>
                <w:bCs/>
                <w:color w:val="000000"/>
                <w:sz w:val="16"/>
                <w:szCs w:val="16"/>
              </w:rPr>
              <w:t>-</w:t>
            </w:r>
          </w:p>
        </w:tc>
        <w:tc>
          <w:tcPr>
            <w:tcW w:w="374" w:type="pct"/>
            <w:vAlign w:val="center"/>
          </w:tcPr>
          <w:p w:rsidR="002A7F56" w:rsidRDefault="002A7F56" w:rsidP="00E102A5">
            <w:pPr>
              <w:spacing w:line="240" w:lineRule="auto"/>
              <w:jc w:val="center"/>
            </w:pPr>
            <w:r w:rsidRPr="009057F1">
              <w:rPr>
                <w:rFonts w:cs="Times New Roman"/>
                <w:bCs/>
                <w:color w:val="000000"/>
                <w:sz w:val="16"/>
                <w:szCs w:val="16"/>
              </w:rPr>
              <w:t>-</w:t>
            </w:r>
          </w:p>
        </w:tc>
        <w:tc>
          <w:tcPr>
            <w:tcW w:w="373" w:type="pct"/>
            <w:vAlign w:val="center"/>
          </w:tcPr>
          <w:p w:rsidR="002A7F56" w:rsidRDefault="002A7F56" w:rsidP="00E102A5">
            <w:pPr>
              <w:spacing w:line="240" w:lineRule="auto"/>
              <w:jc w:val="center"/>
            </w:pPr>
            <w:r w:rsidRPr="009057F1">
              <w:rPr>
                <w:rFonts w:cs="Times New Roman"/>
                <w:bCs/>
                <w:color w:val="000000"/>
                <w:sz w:val="16"/>
                <w:szCs w:val="16"/>
              </w:rPr>
              <w:t>-</w:t>
            </w:r>
          </w:p>
        </w:tc>
        <w:tc>
          <w:tcPr>
            <w:tcW w:w="775" w:type="pct"/>
            <w:vAlign w:val="center"/>
          </w:tcPr>
          <w:p w:rsidR="002A7F56" w:rsidRDefault="002A7F56" w:rsidP="00E102A5">
            <w:pPr>
              <w:spacing w:line="240" w:lineRule="auto"/>
              <w:jc w:val="center"/>
            </w:pPr>
            <w:r w:rsidRPr="009057F1">
              <w:rPr>
                <w:rFonts w:cs="Times New Roman"/>
                <w:bCs/>
                <w:color w:val="000000"/>
                <w:sz w:val="16"/>
                <w:szCs w:val="16"/>
              </w:rPr>
              <w:t>-</w:t>
            </w:r>
          </w:p>
        </w:tc>
      </w:tr>
      <w:tr w:rsidR="00E102A5" w:rsidRPr="009A2820" w:rsidTr="00AC2F9C">
        <w:trPr>
          <w:trHeight w:val="690"/>
        </w:trPr>
        <w:tc>
          <w:tcPr>
            <w:tcW w:w="629" w:type="pct"/>
            <w:vAlign w:val="center"/>
          </w:tcPr>
          <w:p w:rsidR="002A7F56" w:rsidRDefault="002A7F56" w:rsidP="00E102A5">
            <w:pPr>
              <w:autoSpaceDE w:val="0"/>
              <w:autoSpaceDN w:val="0"/>
              <w:adjustRightInd w:val="0"/>
              <w:spacing w:line="240" w:lineRule="auto"/>
              <w:jc w:val="left"/>
              <w:rPr>
                <w:rFonts w:cs="Times New Roman"/>
                <w:b/>
                <w:bCs/>
                <w:color w:val="000000"/>
                <w:sz w:val="20"/>
                <w:szCs w:val="20"/>
              </w:rPr>
            </w:pPr>
            <w:r>
              <w:rPr>
                <w:rFonts w:cs="Times New Roman"/>
                <w:b/>
                <w:bCs/>
                <w:color w:val="000000"/>
                <w:sz w:val="20"/>
                <w:szCs w:val="20"/>
              </w:rPr>
              <w:t xml:space="preserve">20 – 50 </w:t>
            </w:r>
          </w:p>
        </w:tc>
        <w:tc>
          <w:tcPr>
            <w:tcW w:w="605" w:type="pct"/>
            <w:vAlign w:val="center"/>
          </w:tcPr>
          <w:p w:rsidR="002A7F56" w:rsidRPr="00BB1FE4" w:rsidRDefault="00B85F1B" w:rsidP="00E102A5">
            <w:pPr>
              <w:autoSpaceDE w:val="0"/>
              <w:autoSpaceDN w:val="0"/>
              <w:adjustRightInd w:val="0"/>
              <w:spacing w:line="240" w:lineRule="auto"/>
              <w:jc w:val="center"/>
              <w:rPr>
                <w:rFonts w:cs="Times New Roman"/>
                <w:bCs/>
                <w:color w:val="000000"/>
                <w:sz w:val="16"/>
                <w:szCs w:val="16"/>
              </w:rPr>
            </w:pPr>
            <m:oMathPara>
              <m:oMath>
                <m:f>
                  <m:fPr>
                    <m:ctrlPr>
                      <w:rPr>
                        <w:rFonts w:ascii="Cambria Math" w:hAnsi="Cambria Math" w:cs="Times New Roman"/>
                        <w:bCs/>
                        <w:i/>
                        <w:color w:val="000000"/>
                        <w:sz w:val="16"/>
                        <w:szCs w:val="16"/>
                      </w:rPr>
                    </m:ctrlPr>
                  </m:fPr>
                  <m:num>
                    <m:r>
                      <w:rPr>
                        <w:rFonts w:ascii="Cambria Math" w:hAnsi="Cambria Math" w:cs="Times New Roman"/>
                        <w:color w:val="000000"/>
                        <w:sz w:val="16"/>
                        <w:szCs w:val="16"/>
                      </w:rPr>
                      <m:t>2</m:t>
                    </m:r>
                  </m:num>
                  <m:den>
                    <m:r>
                      <w:rPr>
                        <w:rFonts w:ascii="Cambria Math" w:hAnsi="Cambria Math" w:cs="Times New Roman"/>
                        <w:color w:val="000000"/>
                        <w:sz w:val="16"/>
                        <w:szCs w:val="16"/>
                      </w:rPr>
                      <m:t>2×6</m:t>
                    </m:r>
                  </m:den>
                </m:f>
              </m:oMath>
            </m:oMathPara>
          </w:p>
        </w:tc>
        <w:tc>
          <w:tcPr>
            <w:tcW w:w="538" w:type="pct"/>
            <w:vAlign w:val="center"/>
          </w:tcPr>
          <w:p w:rsidR="002A7F56" w:rsidRDefault="002A7F56" w:rsidP="00E102A5">
            <w:pPr>
              <w:spacing w:line="240" w:lineRule="auto"/>
              <w:jc w:val="center"/>
            </w:pPr>
            <w:r w:rsidRPr="00EB7A95">
              <w:rPr>
                <w:rFonts w:cs="Times New Roman"/>
                <w:bCs/>
                <w:color w:val="000000"/>
                <w:sz w:val="16"/>
                <w:szCs w:val="16"/>
              </w:rPr>
              <w:t>-</w:t>
            </w:r>
          </w:p>
        </w:tc>
        <w:tc>
          <w:tcPr>
            <w:tcW w:w="732" w:type="pct"/>
            <w:vAlign w:val="center"/>
          </w:tcPr>
          <w:p w:rsidR="002A7F56" w:rsidRDefault="002A7F56" w:rsidP="00E102A5">
            <w:pPr>
              <w:spacing w:line="240" w:lineRule="auto"/>
              <w:jc w:val="center"/>
            </w:pPr>
            <w:r w:rsidRPr="00EB7A95">
              <w:rPr>
                <w:rFonts w:cs="Times New Roman"/>
                <w:bCs/>
                <w:color w:val="000000"/>
                <w:sz w:val="16"/>
                <w:szCs w:val="16"/>
              </w:rPr>
              <w:t>-</w:t>
            </w:r>
          </w:p>
        </w:tc>
        <w:tc>
          <w:tcPr>
            <w:tcW w:w="450" w:type="pct"/>
            <w:vAlign w:val="center"/>
          </w:tcPr>
          <w:p w:rsidR="002A7F56" w:rsidRDefault="002A7F56" w:rsidP="00E102A5">
            <w:pPr>
              <w:spacing w:line="240" w:lineRule="auto"/>
              <w:jc w:val="center"/>
            </w:pPr>
            <w:r w:rsidRPr="00EB7A95">
              <w:rPr>
                <w:rFonts w:cs="Times New Roman"/>
                <w:bCs/>
                <w:color w:val="000000"/>
                <w:sz w:val="16"/>
                <w:szCs w:val="16"/>
              </w:rPr>
              <w:t>-</w:t>
            </w:r>
          </w:p>
        </w:tc>
        <w:tc>
          <w:tcPr>
            <w:tcW w:w="524" w:type="pct"/>
            <w:vAlign w:val="center"/>
          </w:tcPr>
          <w:p w:rsidR="002A7F56" w:rsidRDefault="002A7F56" w:rsidP="00E102A5">
            <w:pPr>
              <w:spacing w:line="240" w:lineRule="auto"/>
              <w:jc w:val="center"/>
            </w:pPr>
            <w:r w:rsidRPr="00EB7A95">
              <w:rPr>
                <w:rFonts w:cs="Times New Roman"/>
                <w:bCs/>
                <w:color w:val="000000"/>
                <w:sz w:val="16"/>
                <w:szCs w:val="16"/>
              </w:rPr>
              <w:t>-</w:t>
            </w:r>
          </w:p>
        </w:tc>
        <w:tc>
          <w:tcPr>
            <w:tcW w:w="374" w:type="pct"/>
            <w:vAlign w:val="center"/>
          </w:tcPr>
          <w:p w:rsidR="002A7F56" w:rsidRDefault="002A7F56" w:rsidP="00E102A5">
            <w:pPr>
              <w:spacing w:line="240" w:lineRule="auto"/>
              <w:jc w:val="center"/>
            </w:pPr>
            <w:r w:rsidRPr="00EB7A95">
              <w:rPr>
                <w:rFonts w:cs="Times New Roman"/>
                <w:bCs/>
                <w:color w:val="000000"/>
                <w:sz w:val="16"/>
                <w:szCs w:val="16"/>
              </w:rPr>
              <w:t>-</w:t>
            </w:r>
          </w:p>
        </w:tc>
        <w:tc>
          <w:tcPr>
            <w:tcW w:w="373" w:type="pct"/>
            <w:vAlign w:val="center"/>
          </w:tcPr>
          <w:p w:rsidR="002A7F56" w:rsidRDefault="002A7F56" w:rsidP="00E102A5">
            <w:pPr>
              <w:spacing w:line="240" w:lineRule="auto"/>
              <w:jc w:val="center"/>
            </w:pPr>
            <w:r w:rsidRPr="00EB7A95">
              <w:rPr>
                <w:rFonts w:cs="Times New Roman"/>
                <w:bCs/>
                <w:color w:val="000000"/>
                <w:sz w:val="16"/>
                <w:szCs w:val="16"/>
              </w:rPr>
              <w:t>-</w:t>
            </w:r>
          </w:p>
        </w:tc>
        <w:tc>
          <w:tcPr>
            <w:tcW w:w="775" w:type="pct"/>
            <w:vAlign w:val="center"/>
          </w:tcPr>
          <w:p w:rsidR="002A7F56" w:rsidRDefault="002A7F56" w:rsidP="00E102A5">
            <w:pPr>
              <w:spacing w:line="240" w:lineRule="auto"/>
              <w:jc w:val="center"/>
            </w:pPr>
            <w:r w:rsidRPr="00EB7A95">
              <w:rPr>
                <w:rFonts w:cs="Times New Roman"/>
                <w:bCs/>
                <w:color w:val="000000"/>
                <w:sz w:val="16"/>
                <w:szCs w:val="16"/>
              </w:rPr>
              <w:t>-</w:t>
            </w:r>
          </w:p>
        </w:tc>
      </w:tr>
      <w:tr w:rsidR="00E102A5" w:rsidRPr="009A2820" w:rsidTr="00AC2F9C">
        <w:trPr>
          <w:trHeight w:val="690"/>
        </w:trPr>
        <w:tc>
          <w:tcPr>
            <w:tcW w:w="629" w:type="pct"/>
            <w:vAlign w:val="center"/>
          </w:tcPr>
          <w:p w:rsidR="002A7F56" w:rsidRDefault="002A7F56" w:rsidP="00E102A5">
            <w:pPr>
              <w:autoSpaceDE w:val="0"/>
              <w:autoSpaceDN w:val="0"/>
              <w:adjustRightInd w:val="0"/>
              <w:spacing w:line="240" w:lineRule="auto"/>
              <w:jc w:val="left"/>
              <w:rPr>
                <w:rFonts w:cs="Times New Roman"/>
                <w:b/>
                <w:bCs/>
                <w:color w:val="000000"/>
                <w:sz w:val="20"/>
                <w:szCs w:val="20"/>
              </w:rPr>
            </w:pPr>
            <w:r>
              <w:rPr>
                <w:rFonts w:cs="Times New Roman"/>
                <w:b/>
                <w:bCs/>
                <w:color w:val="000000"/>
                <w:sz w:val="20"/>
                <w:szCs w:val="20"/>
              </w:rPr>
              <w:t xml:space="preserve">50 – 100 </w:t>
            </w:r>
          </w:p>
        </w:tc>
        <w:tc>
          <w:tcPr>
            <w:tcW w:w="605" w:type="pct"/>
            <w:vAlign w:val="center"/>
          </w:tcPr>
          <w:p w:rsidR="002A7F56" w:rsidRPr="00BB1FE4" w:rsidRDefault="00B85F1B" w:rsidP="00E102A5">
            <w:pPr>
              <w:spacing w:line="240" w:lineRule="auto"/>
              <w:jc w:val="center"/>
              <w:rPr>
                <w:sz w:val="16"/>
                <w:szCs w:val="16"/>
              </w:rPr>
            </w:pPr>
            <m:oMathPara>
              <m:oMath>
                <m:f>
                  <m:fPr>
                    <m:ctrlPr>
                      <w:rPr>
                        <w:rFonts w:ascii="Cambria Math" w:hAnsi="Cambria Math" w:cs="Times New Roman"/>
                        <w:bCs/>
                        <w:i/>
                        <w:color w:val="000000"/>
                        <w:sz w:val="16"/>
                        <w:szCs w:val="16"/>
                      </w:rPr>
                    </m:ctrlPr>
                  </m:fPr>
                  <m:num>
                    <m:r>
                      <w:rPr>
                        <w:rFonts w:ascii="Cambria Math" w:hAnsi="Cambria Math" w:cs="Times New Roman"/>
                        <w:color w:val="000000"/>
                        <w:sz w:val="16"/>
                        <w:szCs w:val="16"/>
                      </w:rPr>
                      <m:t>2</m:t>
                    </m:r>
                  </m:num>
                  <m:den>
                    <m:r>
                      <w:rPr>
                        <w:rFonts w:ascii="Cambria Math" w:hAnsi="Cambria Math" w:cs="Times New Roman"/>
                        <w:color w:val="000000"/>
                        <w:sz w:val="16"/>
                        <w:szCs w:val="16"/>
                      </w:rPr>
                      <m:t>1×6+1×8</m:t>
                    </m:r>
                  </m:den>
                </m:f>
              </m:oMath>
            </m:oMathPara>
          </w:p>
        </w:tc>
        <w:tc>
          <w:tcPr>
            <w:tcW w:w="538" w:type="pct"/>
            <w:vAlign w:val="center"/>
          </w:tcPr>
          <w:p w:rsidR="002A7F56" w:rsidRPr="00BB1FE4" w:rsidRDefault="00B85F1B" w:rsidP="00E102A5">
            <w:pPr>
              <w:spacing w:line="240" w:lineRule="auto"/>
              <w:jc w:val="center"/>
              <w:rPr>
                <w:sz w:val="16"/>
                <w:szCs w:val="16"/>
              </w:rPr>
            </w:pPr>
            <m:oMathPara>
              <m:oMath>
                <m:f>
                  <m:fPr>
                    <m:ctrlPr>
                      <w:rPr>
                        <w:rFonts w:ascii="Cambria Math" w:hAnsi="Cambria Math" w:cs="Times New Roman"/>
                        <w:bCs/>
                        <w:i/>
                        <w:color w:val="000000"/>
                        <w:sz w:val="16"/>
                        <w:szCs w:val="16"/>
                      </w:rPr>
                    </m:ctrlPr>
                  </m:fPr>
                  <m:num>
                    <m:r>
                      <w:rPr>
                        <w:rFonts w:ascii="Cambria Math" w:hAnsi="Cambria Math" w:cs="Times New Roman"/>
                        <w:color w:val="000000"/>
                        <w:sz w:val="16"/>
                        <w:szCs w:val="16"/>
                      </w:rPr>
                      <m:t>3</m:t>
                    </m:r>
                  </m:num>
                  <m:den>
                    <m:r>
                      <w:rPr>
                        <w:rFonts w:ascii="Cambria Math" w:hAnsi="Cambria Math" w:cs="Times New Roman"/>
                        <w:color w:val="000000"/>
                        <w:sz w:val="16"/>
                        <w:szCs w:val="16"/>
                      </w:rPr>
                      <m:t>2×6+1×8</m:t>
                    </m:r>
                  </m:den>
                </m:f>
              </m:oMath>
            </m:oMathPara>
          </w:p>
        </w:tc>
        <w:tc>
          <w:tcPr>
            <w:tcW w:w="732" w:type="pct"/>
            <w:vAlign w:val="center"/>
          </w:tcPr>
          <w:p w:rsidR="002A7F56" w:rsidRDefault="002A7F56" w:rsidP="00E102A5">
            <w:pPr>
              <w:spacing w:line="240" w:lineRule="auto"/>
              <w:jc w:val="center"/>
            </w:pPr>
            <w:r w:rsidRPr="00DF05F3">
              <w:rPr>
                <w:rFonts w:cs="Times New Roman"/>
                <w:bCs/>
                <w:color w:val="000000"/>
                <w:sz w:val="16"/>
                <w:szCs w:val="16"/>
              </w:rPr>
              <w:t>-</w:t>
            </w:r>
          </w:p>
        </w:tc>
        <w:tc>
          <w:tcPr>
            <w:tcW w:w="450" w:type="pct"/>
            <w:vAlign w:val="center"/>
          </w:tcPr>
          <w:p w:rsidR="002A7F56" w:rsidRDefault="002A7F56" w:rsidP="00E102A5">
            <w:pPr>
              <w:spacing w:line="240" w:lineRule="auto"/>
              <w:jc w:val="center"/>
            </w:pPr>
            <w:r w:rsidRPr="00DF05F3">
              <w:rPr>
                <w:rFonts w:cs="Times New Roman"/>
                <w:bCs/>
                <w:color w:val="000000"/>
                <w:sz w:val="16"/>
                <w:szCs w:val="16"/>
              </w:rPr>
              <w:t>-</w:t>
            </w:r>
          </w:p>
        </w:tc>
        <w:tc>
          <w:tcPr>
            <w:tcW w:w="524" w:type="pct"/>
            <w:vAlign w:val="center"/>
          </w:tcPr>
          <w:p w:rsidR="002A7F56" w:rsidRDefault="002A7F56" w:rsidP="00E102A5">
            <w:pPr>
              <w:spacing w:line="240" w:lineRule="auto"/>
              <w:jc w:val="center"/>
            </w:pPr>
            <w:r w:rsidRPr="00DF05F3">
              <w:rPr>
                <w:rFonts w:cs="Times New Roman"/>
                <w:bCs/>
                <w:color w:val="000000"/>
                <w:sz w:val="16"/>
                <w:szCs w:val="16"/>
              </w:rPr>
              <w:t>-</w:t>
            </w:r>
          </w:p>
        </w:tc>
        <w:tc>
          <w:tcPr>
            <w:tcW w:w="374" w:type="pct"/>
            <w:vAlign w:val="center"/>
          </w:tcPr>
          <w:p w:rsidR="002A7F56" w:rsidRDefault="002A7F56" w:rsidP="00E102A5">
            <w:pPr>
              <w:spacing w:line="240" w:lineRule="auto"/>
              <w:jc w:val="center"/>
            </w:pPr>
            <w:r w:rsidRPr="00DF05F3">
              <w:rPr>
                <w:rFonts w:cs="Times New Roman"/>
                <w:bCs/>
                <w:color w:val="000000"/>
                <w:sz w:val="16"/>
                <w:szCs w:val="16"/>
              </w:rPr>
              <w:t>-</w:t>
            </w:r>
          </w:p>
        </w:tc>
        <w:tc>
          <w:tcPr>
            <w:tcW w:w="373" w:type="pct"/>
            <w:vAlign w:val="center"/>
          </w:tcPr>
          <w:p w:rsidR="002A7F56" w:rsidRDefault="002A7F56" w:rsidP="00E102A5">
            <w:pPr>
              <w:spacing w:line="240" w:lineRule="auto"/>
              <w:jc w:val="center"/>
            </w:pPr>
            <w:r w:rsidRPr="00DF05F3">
              <w:rPr>
                <w:rFonts w:cs="Times New Roman"/>
                <w:bCs/>
                <w:color w:val="000000"/>
                <w:sz w:val="16"/>
                <w:szCs w:val="16"/>
              </w:rPr>
              <w:t>-</w:t>
            </w:r>
          </w:p>
        </w:tc>
        <w:tc>
          <w:tcPr>
            <w:tcW w:w="775" w:type="pct"/>
            <w:vAlign w:val="center"/>
          </w:tcPr>
          <w:p w:rsidR="002A7F56" w:rsidRDefault="002A7F56" w:rsidP="00E102A5">
            <w:pPr>
              <w:spacing w:line="240" w:lineRule="auto"/>
              <w:jc w:val="center"/>
            </w:pPr>
            <w:r w:rsidRPr="00DF05F3">
              <w:rPr>
                <w:rFonts w:cs="Times New Roman"/>
                <w:bCs/>
                <w:color w:val="000000"/>
                <w:sz w:val="16"/>
                <w:szCs w:val="16"/>
              </w:rPr>
              <w:t>-</w:t>
            </w:r>
          </w:p>
        </w:tc>
      </w:tr>
    </w:tbl>
    <w:p w:rsidR="007B19A2" w:rsidRDefault="007B19A2" w:rsidP="007B19A2">
      <w:pPr>
        <w:pStyle w:val="afb"/>
        <w:rPr>
          <w:rStyle w:val="af9"/>
          <w:rFonts w:ascii="Times New Roman" w:hAnsi="Times New Roman" w:cs="Times New Roman"/>
          <w:color w:val="auto"/>
          <w:sz w:val="20"/>
          <w:szCs w:val="20"/>
        </w:rPr>
      </w:pPr>
      <w:r w:rsidRPr="007B19A2">
        <w:rPr>
          <w:rStyle w:val="af9"/>
          <w:rFonts w:ascii="Times New Roman" w:hAnsi="Times New Roman" w:cs="Times New Roman"/>
          <w:color w:val="auto"/>
          <w:sz w:val="20"/>
          <w:szCs w:val="20"/>
        </w:rPr>
        <w:t>Примечания</w:t>
      </w:r>
      <w:r>
        <w:rPr>
          <w:rStyle w:val="af9"/>
          <w:rFonts w:ascii="Times New Roman" w:hAnsi="Times New Roman" w:cs="Times New Roman"/>
          <w:color w:val="auto"/>
          <w:sz w:val="20"/>
          <w:szCs w:val="20"/>
        </w:rPr>
        <w:t xml:space="preserve">: </w:t>
      </w:r>
    </w:p>
    <w:p w:rsidR="007B19A2" w:rsidRPr="007B19A2" w:rsidRDefault="007B19A2" w:rsidP="007B19A2">
      <w:pPr>
        <w:pStyle w:val="afb"/>
        <w:rPr>
          <w:rFonts w:ascii="Times New Roman" w:hAnsi="Times New Roman" w:cs="Times New Roman"/>
          <w:sz w:val="20"/>
          <w:szCs w:val="20"/>
        </w:rPr>
      </w:pPr>
      <w:r w:rsidRPr="007B19A2">
        <w:rPr>
          <w:rFonts w:ascii="Times New Roman" w:hAnsi="Times New Roman" w:cs="Times New Roman"/>
          <w:sz w:val="20"/>
          <w:szCs w:val="20"/>
        </w:rPr>
        <w:t>1. В числит</w:t>
      </w:r>
      <w:r>
        <w:rPr>
          <w:rFonts w:ascii="Times New Roman" w:hAnsi="Times New Roman" w:cs="Times New Roman"/>
          <w:sz w:val="20"/>
          <w:szCs w:val="20"/>
        </w:rPr>
        <w:t xml:space="preserve">еле – общее </w:t>
      </w:r>
      <w:r w:rsidRPr="007B19A2">
        <w:rPr>
          <w:rFonts w:ascii="Times New Roman" w:hAnsi="Times New Roman" w:cs="Times New Roman"/>
          <w:sz w:val="20"/>
          <w:szCs w:val="20"/>
        </w:rPr>
        <w:t>количество</w:t>
      </w:r>
      <w:r>
        <w:rPr>
          <w:rFonts w:ascii="Times New Roman" w:hAnsi="Times New Roman" w:cs="Times New Roman"/>
          <w:sz w:val="20"/>
          <w:szCs w:val="20"/>
        </w:rPr>
        <w:t xml:space="preserve"> </w:t>
      </w:r>
      <w:r w:rsidRPr="007B19A2">
        <w:rPr>
          <w:rFonts w:ascii="Times New Roman" w:hAnsi="Times New Roman" w:cs="Times New Roman"/>
          <w:sz w:val="20"/>
          <w:szCs w:val="20"/>
        </w:rPr>
        <w:t>пожарных</w:t>
      </w:r>
      <w:r>
        <w:rPr>
          <w:rFonts w:ascii="Times New Roman" w:hAnsi="Times New Roman" w:cs="Times New Roman"/>
          <w:sz w:val="20"/>
          <w:szCs w:val="20"/>
        </w:rPr>
        <w:t xml:space="preserve"> </w:t>
      </w:r>
      <w:r w:rsidRPr="007B19A2">
        <w:rPr>
          <w:rFonts w:ascii="Times New Roman" w:hAnsi="Times New Roman" w:cs="Times New Roman"/>
          <w:sz w:val="20"/>
          <w:szCs w:val="20"/>
        </w:rPr>
        <w:t>депо,</w:t>
      </w:r>
      <w:r>
        <w:rPr>
          <w:rFonts w:ascii="Times New Roman" w:hAnsi="Times New Roman" w:cs="Times New Roman"/>
          <w:sz w:val="20"/>
          <w:szCs w:val="20"/>
        </w:rPr>
        <w:t xml:space="preserve"> </w:t>
      </w:r>
      <w:r w:rsidRPr="007B19A2">
        <w:rPr>
          <w:rFonts w:ascii="Times New Roman" w:hAnsi="Times New Roman" w:cs="Times New Roman"/>
          <w:sz w:val="20"/>
          <w:szCs w:val="20"/>
        </w:rPr>
        <w:t>в</w:t>
      </w:r>
      <w:r>
        <w:rPr>
          <w:rFonts w:ascii="Times New Roman" w:hAnsi="Times New Roman" w:cs="Times New Roman"/>
          <w:sz w:val="20"/>
          <w:szCs w:val="20"/>
        </w:rPr>
        <w:t xml:space="preserve"> </w:t>
      </w:r>
      <w:r w:rsidRPr="007B19A2">
        <w:rPr>
          <w:rFonts w:ascii="Times New Roman" w:hAnsi="Times New Roman" w:cs="Times New Roman"/>
          <w:sz w:val="20"/>
          <w:szCs w:val="20"/>
        </w:rPr>
        <w:t>знаменателе</w:t>
      </w:r>
      <w:r>
        <w:rPr>
          <w:rFonts w:ascii="Times New Roman" w:hAnsi="Times New Roman" w:cs="Times New Roman"/>
          <w:sz w:val="20"/>
          <w:szCs w:val="20"/>
        </w:rPr>
        <w:t xml:space="preserve"> –</w:t>
      </w:r>
      <w:r w:rsidRPr="007B19A2">
        <w:rPr>
          <w:rFonts w:ascii="Times New Roman" w:hAnsi="Times New Roman" w:cs="Times New Roman"/>
          <w:sz w:val="20"/>
          <w:szCs w:val="20"/>
        </w:rPr>
        <w:t xml:space="preserve"> количество</w:t>
      </w:r>
      <w:r>
        <w:rPr>
          <w:rFonts w:ascii="Times New Roman" w:hAnsi="Times New Roman" w:cs="Times New Roman"/>
          <w:sz w:val="20"/>
          <w:szCs w:val="20"/>
        </w:rPr>
        <w:t xml:space="preserve"> </w:t>
      </w:r>
      <w:r w:rsidRPr="007B19A2">
        <w:rPr>
          <w:rFonts w:ascii="Times New Roman" w:hAnsi="Times New Roman" w:cs="Times New Roman"/>
          <w:sz w:val="20"/>
          <w:szCs w:val="20"/>
        </w:rPr>
        <w:t>пожарных</w:t>
      </w:r>
      <w:r>
        <w:rPr>
          <w:rFonts w:ascii="Times New Roman" w:hAnsi="Times New Roman" w:cs="Times New Roman"/>
          <w:sz w:val="20"/>
          <w:szCs w:val="20"/>
        </w:rPr>
        <w:t xml:space="preserve"> </w:t>
      </w:r>
      <w:r w:rsidRPr="007B19A2">
        <w:rPr>
          <w:rFonts w:ascii="Times New Roman" w:hAnsi="Times New Roman" w:cs="Times New Roman"/>
          <w:sz w:val="20"/>
          <w:szCs w:val="20"/>
        </w:rPr>
        <w:t>депо</w:t>
      </w:r>
      <w:r>
        <w:rPr>
          <w:rFonts w:ascii="Times New Roman" w:hAnsi="Times New Roman" w:cs="Times New Roman"/>
          <w:sz w:val="20"/>
          <w:szCs w:val="20"/>
        </w:rPr>
        <w:t xml:space="preserve"> </w:t>
      </w:r>
      <w:r w:rsidRPr="007B19A2">
        <w:rPr>
          <w:rFonts w:ascii="Times New Roman" w:hAnsi="Times New Roman" w:cs="Times New Roman"/>
          <w:sz w:val="20"/>
          <w:szCs w:val="20"/>
        </w:rPr>
        <w:t>и</w:t>
      </w:r>
      <w:r>
        <w:rPr>
          <w:rFonts w:ascii="Times New Roman" w:hAnsi="Times New Roman" w:cs="Times New Roman"/>
          <w:sz w:val="20"/>
          <w:szCs w:val="20"/>
        </w:rPr>
        <w:t xml:space="preserve"> </w:t>
      </w:r>
      <w:r w:rsidRPr="007B19A2">
        <w:rPr>
          <w:rFonts w:ascii="Times New Roman" w:hAnsi="Times New Roman" w:cs="Times New Roman"/>
          <w:sz w:val="20"/>
          <w:szCs w:val="20"/>
        </w:rPr>
        <w:t>количество пожарных автомобилей в каждом.</w:t>
      </w:r>
    </w:p>
    <w:p w:rsidR="009A2820" w:rsidRPr="007B19A2" w:rsidRDefault="007B19A2" w:rsidP="007B19A2">
      <w:pPr>
        <w:rPr>
          <w:rFonts w:cs="Times New Roman"/>
          <w:sz w:val="20"/>
          <w:szCs w:val="20"/>
          <w:lang w:eastAsia="ru-RU"/>
        </w:rPr>
      </w:pPr>
      <w:r w:rsidRPr="007B19A2">
        <w:rPr>
          <w:rFonts w:cs="Times New Roman"/>
          <w:sz w:val="20"/>
          <w:szCs w:val="20"/>
        </w:rPr>
        <w:t xml:space="preserve">2. Количество специальных пожарных автомобилей принимается согласно </w:t>
      </w:r>
      <w:r w:rsidR="00637D03">
        <w:rPr>
          <w:rFonts w:cs="Times New Roman"/>
          <w:sz w:val="20"/>
          <w:szCs w:val="20"/>
        </w:rPr>
        <w:t>Приложению</w:t>
      </w:r>
      <w:r>
        <w:rPr>
          <w:rFonts w:cs="Times New Roman"/>
          <w:sz w:val="20"/>
          <w:szCs w:val="20"/>
        </w:rPr>
        <w:t xml:space="preserve"> 1 </w:t>
      </w:r>
      <w:r w:rsidRPr="007B19A2">
        <w:rPr>
          <w:rFonts w:cs="Times New Roman"/>
          <w:sz w:val="20"/>
          <w:szCs w:val="20"/>
        </w:rPr>
        <w:t>НПБ 101-95 «Нормы проектирования объектов пожарной охраны»</w:t>
      </w:r>
    </w:p>
    <w:p w:rsidR="004C0F40" w:rsidRPr="004C0F40" w:rsidRDefault="004C0F40" w:rsidP="004C0F40">
      <w:pPr>
        <w:rPr>
          <w:sz w:val="20"/>
          <w:szCs w:val="20"/>
          <w:lang w:eastAsia="ru-RU"/>
        </w:rPr>
      </w:pPr>
      <w:r>
        <w:rPr>
          <w:sz w:val="20"/>
          <w:szCs w:val="20"/>
          <w:lang w:eastAsia="ru-RU"/>
        </w:rPr>
        <w:t>3</w:t>
      </w:r>
      <w:r w:rsidRPr="004C0F40">
        <w:rPr>
          <w:sz w:val="20"/>
          <w:szCs w:val="20"/>
          <w:lang w:eastAsia="ru-RU"/>
        </w:rPr>
        <w:t>. При планировке территории поселений и городских округов минимальное количество пожарных депо должно уточняться в соответствии с требованиями статьи 76 Федерального закона от 22 июля 2008 № 123-ФЗ «Технический регламент о требованиях пожарной безопасности», пункта 4.2. СП 380.1325800.2018 «Здания пожарных депо. Правила проектирования», СП 11.13130.2009* «Места дислокации подразделений пожарной охраны. Порядок и методика определения».</w:t>
      </w:r>
    </w:p>
    <w:p w:rsidR="004C0F40" w:rsidRPr="004C0F40" w:rsidRDefault="004C0F40" w:rsidP="004C0F40">
      <w:pPr>
        <w:rPr>
          <w:sz w:val="20"/>
          <w:szCs w:val="20"/>
          <w:lang w:eastAsia="ru-RU"/>
        </w:rPr>
      </w:pPr>
      <w:r>
        <w:rPr>
          <w:sz w:val="20"/>
          <w:szCs w:val="20"/>
          <w:lang w:eastAsia="ru-RU"/>
        </w:rPr>
        <w:t>4</w:t>
      </w:r>
      <w:r w:rsidRPr="004C0F40">
        <w:rPr>
          <w:sz w:val="20"/>
          <w:szCs w:val="20"/>
          <w:lang w:eastAsia="ru-RU"/>
        </w:rPr>
        <w:t>. Размещение участков для пожарных депо, их площадь должны соответствовать требованиям статьи 77 Федерального закона от 22 июля 2008 года № 123-ФЗ «Технический регламент о требованиях пож</w:t>
      </w:r>
      <w:r>
        <w:rPr>
          <w:sz w:val="20"/>
          <w:szCs w:val="20"/>
          <w:lang w:eastAsia="ru-RU"/>
        </w:rPr>
        <w:t>арной безопасности», пункта 5.4</w:t>
      </w:r>
      <w:r w:rsidRPr="004C0F40">
        <w:rPr>
          <w:sz w:val="20"/>
          <w:szCs w:val="20"/>
          <w:lang w:eastAsia="ru-RU"/>
        </w:rPr>
        <w:t xml:space="preserve"> СП 380.1325800.2018 «Здания пожарных депо. Правила проектирования».</w:t>
      </w:r>
    </w:p>
    <w:p w:rsidR="004C0F40" w:rsidRPr="004C0F40" w:rsidRDefault="004C0F40" w:rsidP="004C0F40">
      <w:pPr>
        <w:rPr>
          <w:sz w:val="20"/>
          <w:szCs w:val="20"/>
          <w:lang w:eastAsia="ru-RU"/>
        </w:rPr>
      </w:pPr>
      <w:r>
        <w:rPr>
          <w:sz w:val="20"/>
          <w:szCs w:val="20"/>
          <w:lang w:eastAsia="ru-RU"/>
        </w:rPr>
        <w:t>5</w:t>
      </w:r>
      <w:r w:rsidRPr="004C0F40">
        <w:rPr>
          <w:sz w:val="20"/>
          <w:szCs w:val="20"/>
          <w:lang w:eastAsia="ru-RU"/>
        </w:rPr>
        <w:t xml:space="preserve">. Оснащение пожарных депо основными и специальными пожарными автомобилями должно обеспечивать выполнение целей выезда пожарно-спасательных подразделений для тушения пожара (проведения аварийно-спасательных работ), </w:t>
      </w:r>
      <w:r>
        <w:rPr>
          <w:sz w:val="20"/>
          <w:szCs w:val="20"/>
          <w:lang w:eastAsia="ru-RU"/>
        </w:rPr>
        <w:t xml:space="preserve">и осуществляется </w:t>
      </w:r>
      <w:r w:rsidRPr="004C0F40">
        <w:rPr>
          <w:sz w:val="20"/>
          <w:szCs w:val="20"/>
          <w:lang w:eastAsia="ru-RU"/>
        </w:rPr>
        <w:t>на этапе планирования территории посел</w:t>
      </w:r>
      <w:r>
        <w:rPr>
          <w:sz w:val="20"/>
          <w:szCs w:val="20"/>
          <w:lang w:eastAsia="ru-RU"/>
        </w:rPr>
        <w:t>ений и городских округов в соот</w:t>
      </w:r>
      <w:r w:rsidRPr="004C0F40">
        <w:rPr>
          <w:sz w:val="20"/>
          <w:szCs w:val="20"/>
          <w:lang w:eastAsia="ru-RU"/>
        </w:rPr>
        <w:t>ветствии с требованиями пункта 4.2. СП 380.1325800.2018 «Здания пожарных депо. Правила проектирования», СП 11.13130.2009* «Места дислокации подразделений пожарной охраны. Порядок и методика определения».</w:t>
      </w:r>
    </w:p>
    <w:p w:rsidR="009A2820" w:rsidRPr="004C0F40" w:rsidRDefault="004C0F40" w:rsidP="004C0F40">
      <w:pPr>
        <w:rPr>
          <w:sz w:val="20"/>
          <w:szCs w:val="20"/>
          <w:lang w:eastAsia="ru-RU"/>
        </w:rPr>
      </w:pPr>
      <w:r w:rsidRPr="004C0F40">
        <w:rPr>
          <w:sz w:val="20"/>
          <w:szCs w:val="20"/>
          <w:lang w:eastAsia="ru-RU"/>
        </w:rPr>
        <w:t xml:space="preserve">5. Меры, направленные на выполнение требований, указанных в примечаниях </w:t>
      </w:r>
      <w:r w:rsidR="007E11D5">
        <w:rPr>
          <w:sz w:val="20"/>
          <w:szCs w:val="20"/>
          <w:lang w:eastAsia="ru-RU"/>
        </w:rPr>
        <w:t>3</w:t>
      </w:r>
      <w:r w:rsidRPr="004C0F40">
        <w:rPr>
          <w:sz w:val="20"/>
          <w:szCs w:val="20"/>
          <w:lang w:eastAsia="ru-RU"/>
        </w:rPr>
        <w:t xml:space="preserve">, </w:t>
      </w:r>
      <w:r w:rsidR="007E11D5">
        <w:rPr>
          <w:sz w:val="20"/>
          <w:szCs w:val="20"/>
          <w:lang w:eastAsia="ru-RU"/>
        </w:rPr>
        <w:t>4</w:t>
      </w:r>
      <w:r w:rsidRPr="004C0F40">
        <w:rPr>
          <w:sz w:val="20"/>
          <w:szCs w:val="20"/>
          <w:lang w:eastAsia="ru-RU"/>
        </w:rPr>
        <w:t xml:space="preserve"> и </w:t>
      </w:r>
      <w:r w:rsidR="007E11D5">
        <w:rPr>
          <w:sz w:val="20"/>
          <w:szCs w:val="20"/>
          <w:lang w:eastAsia="ru-RU"/>
        </w:rPr>
        <w:t>5</w:t>
      </w:r>
      <w:r w:rsidRPr="004C0F40">
        <w:rPr>
          <w:sz w:val="20"/>
          <w:szCs w:val="20"/>
          <w:lang w:eastAsia="ru-RU"/>
        </w:rPr>
        <w:t>, в соответствии со статьей 65 Федерального закона от 22 июля 2008 года № 123-ФЗ «Технический регламент о требованиях пожарной безопасности», должны входить в пояснительные записки к материалам по обоснованию проектов планировки территори</w:t>
      </w:r>
      <w:r w:rsidR="007E11D5">
        <w:rPr>
          <w:sz w:val="20"/>
          <w:szCs w:val="20"/>
          <w:lang w:eastAsia="ru-RU"/>
        </w:rPr>
        <w:t>й поселений и городских округов</w:t>
      </w:r>
      <w:r w:rsidRPr="004C0F40">
        <w:rPr>
          <w:sz w:val="20"/>
          <w:szCs w:val="20"/>
          <w:lang w:eastAsia="ru-RU"/>
        </w:rPr>
        <w:t>».</w:t>
      </w:r>
    </w:p>
    <w:p w:rsidR="009A2820" w:rsidRPr="009A2820" w:rsidRDefault="009A2820" w:rsidP="009A2820">
      <w:pPr>
        <w:rPr>
          <w:lang w:eastAsia="ru-RU"/>
        </w:rPr>
      </w:pPr>
    </w:p>
    <w:p w:rsidR="00E024E1" w:rsidRPr="00563C09" w:rsidRDefault="00E024E1" w:rsidP="00E024E1">
      <w:pPr>
        <w:jc w:val="center"/>
        <w:outlineLvl w:val="2"/>
        <w:rPr>
          <w:b/>
          <w:szCs w:val="28"/>
        </w:rPr>
      </w:pPr>
      <w:bookmarkStart w:id="58" w:name="_Toc121375295"/>
      <w:bookmarkStart w:id="59" w:name="_Toc121376477"/>
      <w:bookmarkStart w:id="60" w:name="_Toc121376545"/>
      <w:bookmarkStart w:id="61" w:name="_Toc133219553"/>
      <w:r w:rsidRPr="00563C09">
        <w:rPr>
          <w:b/>
          <w:szCs w:val="28"/>
        </w:rPr>
        <w:t>1.2.3</w:t>
      </w:r>
      <w:r w:rsidR="00E431B6" w:rsidRPr="00563C09">
        <w:rPr>
          <w:b/>
          <w:szCs w:val="28"/>
        </w:rPr>
        <w:t xml:space="preserve"> Образование</w:t>
      </w:r>
      <w:bookmarkEnd w:id="58"/>
      <w:bookmarkEnd w:id="59"/>
      <w:bookmarkEnd w:id="60"/>
      <w:bookmarkEnd w:id="61"/>
    </w:p>
    <w:p w:rsidR="002E44AE" w:rsidRDefault="002E44AE" w:rsidP="002E44AE">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5</w:t>
      </w:r>
      <w:r w:rsidR="00B85F1B">
        <w:rPr>
          <w:noProof/>
        </w:rPr>
        <w:fldChar w:fldCharType="end"/>
      </w:r>
      <w:r>
        <w:t xml:space="preserve"> – </w:t>
      </w:r>
      <w:r w:rsidRPr="002E44AE">
        <w:rPr>
          <w:szCs w:val="28"/>
        </w:rPr>
        <w:t xml:space="preserve">Расчётные показатели минимально допустимого уровня обеспеченности объектами </w:t>
      </w:r>
      <w:r w:rsidR="006D7412">
        <w:rPr>
          <w:szCs w:val="28"/>
        </w:rPr>
        <w:t>местного</w:t>
      </w:r>
      <w:r w:rsidRPr="002E44AE">
        <w:rPr>
          <w:szCs w:val="28"/>
        </w:rPr>
        <w:t xml:space="preserve"> значения в области образования и показатели максимально допустимого уровня территориально</w:t>
      </w:r>
      <w:r>
        <w:rPr>
          <w:szCs w:val="28"/>
        </w:rPr>
        <w:t>й доступности таких объек</w:t>
      </w:r>
      <w:r w:rsidRPr="002E44AE">
        <w:rPr>
          <w:szCs w:val="28"/>
        </w:rPr>
        <w:t xml:space="preserve">тов </w:t>
      </w:r>
      <w:r>
        <w:rPr>
          <w:szCs w:val="28"/>
        </w:rPr>
        <w:t xml:space="preserve">для населения </w:t>
      </w:r>
      <w:r w:rsidR="004A4D79">
        <w:rPr>
          <w:szCs w:val="28"/>
        </w:rPr>
        <w:t>Хвастовичского района Калужской области</w:t>
      </w:r>
      <w:r w:rsidR="00A832B0">
        <w:rPr>
          <w:rStyle w:val="a9"/>
          <w:szCs w:val="28"/>
        </w:rPr>
        <w:footnoteReference w:id="8"/>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241"/>
        <w:gridCol w:w="1776"/>
        <w:gridCol w:w="1776"/>
        <w:gridCol w:w="1903"/>
        <w:gridCol w:w="1773"/>
      </w:tblGrid>
      <w:tr w:rsidR="00B001FC" w:rsidRPr="00A027A3" w:rsidTr="000B4145">
        <w:trPr>
          <w:trHeight w:val="217"/>
          <w:tblHeader/>
          <w:jc w:val="center"/>
        </w:trPr>
        <w:tc>
          <w:tcPr>
            <w:tcW w:w="1183" w:type="pct"/>
          </w:tcPr>
          <w:p w:rsidR="00E102A5" w:rsidRPr="00A027A3" w:rsidRDefault="00E102A5" w:rsidP="00A027A3">
            <w:pPr>
              <w:autoSpaceDE w:val="0"/>
              <w:autoSpaceDN w:val="0"/>
              <w:adjustRightInd w:val="0"/>
              <w:spacing w:line="240" w:lineRule="auto"/>
              <w:jc w:val="center"/>
              <w:rPr>
                <w:rFonts w:cs="Times New Roman"/>
                <w:b/>
                <w:color w:val="000000"/>
                <w:sz w:val="20"/>
                <w:szCs w:val="20"/>
              </w:rPr>
            </w:pPr>
            <w:r w:rsidRPr="00A027A3">
              <w:rPr>
                <w:rFonts w:cs="Times New Roman"/>
                <w:b/>
                <w:bCs/>
                <w:iCs/>
                <w:color w:val="000000"/>
                <w:sz w:val="20"/>
                <w:szCs w:val="20"/>
              </w:rPr>
              <w:t>Наименование вида объекта</w:t>
            </w:r>
          </w:p>
        </w:tc>
        <w:tc>
          <w:tcPr>
            <w:tcW w:w="938" w:type="pct"/>
          </w:tcPr>
          <w:p w:rsidR="00E102A5" w:rsidRPr="00A027A3" w:rsidRDefault="00E102A5" w:rsidP="00A027A3">
            <w:pPr>
              <w:autoSpaceDE w:val="0"/>
              <w:autoSpaceDN w:val="0"/>
              <w:adjustRightInd w:val="0"/>
              <w:spacing w:line="240" w:lineRule="auto"/>
              <w:jc w:val="center"/>
              <w:rPr>
                <w:rFonts w:cs="Times New Roman"/>
                <w:b/>
                <w:color w:val="000000"/>
                <w:sz w:val="20"/>
                <w:szCs w:val="20"/>
              </w:rPr>
            </w:pPr>
            <w:r w:rsidRPr="00A027A3">
              <w:rPr>
                <w:rFonts w:cs="Times New Roman"/>
                <w:b/>
                <w:bCs/>
                <w:iCs/>
                <w:color w:val="000000"/>
                <w:sz w:val="20"/>
                <w:szCs w:val="20"/>
              </w:rPr>
              <w:t>Тип расчетного показателя</w:t>
            </w:r>
          </w:p>
        </w:tc>
        <w:tc>
          <w:tcPr>
            <w:tcW w:w="938" w:type="pct"/>
          </w:tcPr>
          <w:p w:rsidR="00E102A5" w:rsidRPr="00A027A3" w:rsidRDefault="00E102A5" w:rsidP="00A027A3">
            <w:pPr>
              <w:autoSpaceDE w:val="0"/>
              <w:autoSpaceDN w:val="0"/>
              <w:adjustRightInd w:val="0"/>
              <w:spacing w:line="240" w:lineRule="auto"/>
              <w:jc w:val="center"/>
              <w:rPr>
                <w:rFonts w:cs="Times New Roman"/>
                <w:b/>
                <w:color w:val="000000"/>
                <w:sz w:val="20"/>
                <w:szCs w:val="20"/>
              </w:rPr>
            </w:pPr>
            <w:r w:rsidRPr="00A027A3">
              <w:rPr>
                <w:rFonts w:cs="Times New Roman"/>
                <w:b/>
                <w:bCs/>
                <w:iCs/>
                <w:color w:val="000000"/>
                <w:sz w:val="20"/>
                <w:szCs w:val="20"/>
              </w:rPr>
              <w:t>Наименование расчетного показателя, единица измерения</w:t>
            </w:r>
          </w:p>
        </w:tc>
        <w:tc>
          <w:tcPr>
            <w:tcW w:w="1005" w:type="pct"/>
          </w:tcPr>
          <w:p w:rsidR="00E102A5" w:rsidRPr="00A027A3" w:rsidRDefault="00E102A5" w:rsidP="00A027A3">
            <w:pPr>
              <w:autoSpaceDE w:val="0"/>
              <w:autoSpaceDN w:val="0"/>
              <w:adjustRightInd w:val="0"/>
              <w:spacing w:line="240" w:lineRule="auto"/>
              <w:jc w:val="center"/>
              <w:rPr>
                <w:rFonts w:cs="Times New Roman"/>
                <w:b/>
                <w:color w:val="000000"/>
                <w:sz w:val="20"/>
                <w:szCs w:val="20"/>
              </w:rPr>
            </w:pPr>
            <w:r w:rsidRPr="00A027A3">
              <w:rPr>
                <w:rFonts w:cs="Times New Roman"/>
                <w:b/>
                <w:bCs/>
                <w:iCs/>
                <w:color w:val="000000"/>
                <w:sz w:val="20"/>
                <w:szCs w:val="20"/>
              </w:rPr>
              <w:t>Значение расчетного показателя</w:t>
            </w:r>
          </w:p>
        </w:tc>
        <w:tc>
          <w:tcPr>
            <w:tcW w:w="936" w:type="pct"/>
          </w:tcPr>
          <w:p w:rsidR="00E102A5" w:rsidRPr="00A027A3" w:rsidRDefault="00E102A5" w:rsidP="00A027A3">
            <w:pPr>
              <w:autoSpaceDE w:val="0"/>
              <w:autoSpaceDN w:val="0"/>
              <w:adjustRightInd w:val="0"/>
              <w:spacing w:line="240" w:lineRule="auto"/>
              <w:jc w:val="center"/>
              <w:rPr>
                <w:rFonts w:cs="Times New Roman"/>
                <w:b/>
                <w:bCs/>
                <w:iCs/>
                <w:color w:val="000000"/>
                <w:sz w:val="20"/>
                <w:szCs w:val="20"/>
              </w:rPr>
            </w:pPr>
            <w:r w:rsidRPr="00A027A3">
              <w:rPr>
                <w:rFonts w:cs="Times New Roman"/>
                <w:b/>
                <w:sz w:val="20"/>
                <w:szCs w:val="20"/>
              </w:rPr>
              <w:t>Удельный вес числа образовательных организаций, здания которых приспособлены для обучения лиц с ОВЗ, %</w:t>
            </w:r>
          </w:p>
        </w:tc>
      </w:tr>
      <w:tr w:rsidR="00B001FC" w:rsidRPr="00A027A3" w:rsidTr="00642F82">
        <w:trPr>
          <w:trHeight w:val="217"/>
          <w:jc w:val="center"/>
        </w:trPr>
        <w:tc>
          <w:tcPr>
            <w:tcW w:w="1183" w:type="pct"/>
            <w:vMerge w:val="restart"/>
          </w:tcPr>
          <w:p w:rsidR="00B001FC" w:rsidRPr="00A027A3" w:rsidRDefault="00B001FC" w:rsidP="00A027A3">
            <w:pPr>
              <w:spacing w:line="240" w:lineRule="auto"/>
              <w:jc w:val="left"/>
              <w:rPr>
                <w:rFonts w:cs="Times New Roman"/>
                <w:sz w:val="20"/>
                <w:szCs w:val="20"/>
              </w:rPr>
            </w:pPr>
            <w:r w:rsidRPr="00A027A3">
              <w:rPr>
                <w:rFonts w:cs="Times New Roman"/>
                <w:sz w:val="20"/>
                <w:szCs w:val="20"/>
              </w:rPr>
              <w:t>Государственные организации, осуществляющие образовательную деятельность по образовательным программам среднего профессионального образования</w:t>
            </w:r>
          </w:p>
        </w:tc>
        <w:tc>
          <w:tcPr>
            <w:tcW w:w="938" w:type="pct"/>
          </w:tcPr>
          <w:p w:rsidR="00B001FC" w:rsidRPr="00A027A3" w:rsidRDefault="00B001FC"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минимально допустимого уровня обеспеченности</w:t>
            </w:r>
          </w:p>
        </w:tc>
        <w:tc>
          <w:tcPr>
            <w:tcW w:w="938" w:type="pct"/>
          </w:tcPr>
          <w:p w:rsidR="00B001FC" w:rsidRPr="00A027A3" w:rsidRDefault="00B001FC" w:rsidP="00A027A3">
            <w:pPr>
              <w:autoSpaceDE w:val="0"/>
              <w:autoSpaceDN w:val="0"/>
              <w:adjustRightInd w:val="0"/>
              <w:spacing w:line="240" w:lineRule="auto"/>
              <w:jc w:val="left"/>
              <w:rPr>
                <w:rFonts w:cs="Times New Roman"/>
                <w:bCs/>
                <w:iCs/>
                <w:color w:val="000000"/>
                <w:sz w:val="20"/>
                <w:szCs w:val="20"/>
              </w:rPr>
            </w:pPr>
            <w:r w:rsidRPr="00A027A3">
              <w:rPr>
                <w:rFonts w:cs="Times New Roman"/>
                <w:sz w:val="20"/>
                <w:szCs w:val="20"/>
              </w:rPr>
              <w:t>Обеспеченность местами, мест на 1000 населения</w:t>
            </w:r>
          </w:p>
        </w:tc>
        <w:tc>
          <w:tcPr>
            <w:tcW w:w="1005" w:type="pct"/>
          </w:tcPr>
          <w:p w:rsidR="00B001FC" w:rsidRPr="00A027A3" w:rsidRDefault="00B001FC" w:rsidP="00A027A3">
            <w:pPr>
              <w:autoSpaceDE w:val="0"/>
              <w:autoSpaceDN w:val="0"/>
              <w:adjustRightInd w:val="0"/>
              <w:spacing w:line="240" w:lineRule="auto"/>
              <w:jc w:val="center"/>
              <w:rPr>
                <w:rFonts w:cs="Times New Roman"/>
                <w:bCs/>
                <w:iCs/>
                <w:color w:val="000000"/>
                <w:sz w:val="20"/>
                <w:szCs w:val="20"/>
              </w:rPr>
            </w:pPr>
            <w:r w:rsidRPr="00A027A3">
              <w:rPr>
                <w:rFonts w:cs="Times New Roman"/>
                <w:sz w:val="20"/>
                <w:szCs w:val="20"/>
              </w:rPr>
              <w:t>24</w:t>
            </w:r>
          </w:p>
        </w:tc>
        <w:tc>
          <w:tcPr>
            <w:tcW w:w="936" w:type="pct"/>
          </w:tcPr>
          <w:p w:rsidR="00B001FC" w:rsidRPr="00A027A3" w:rsidRDefault="00B001FC" w:rsidP="00A027A3">
            <w:pPr>
              <w:autoSpaceDE w:val="0"/>
              <w:autoSpaceDN w:val="0"/>
              <w:adjustRightInd w:val="0"/>
              <w:spacing w:line="240" w:lineRule="auto"/>
              <w:jc w:val="center"/>
              <w:rPr>
                <w:rFonts w:cs="Times New Roman"/>
                <w:sz w:val="20"/>
                <w:szCs w:val="20"/>
              </w:rPr>
            </w:pPr>
            <w:r w:rsidRPr="00A027A3">
              <w:rPr>
                <w:rFonts w:cs="Times New Roman"/>
                <w:sz w:val="20"/>
                <w:szCs w:val="20"/>
              </w:rPr>
              <w:t>25</w:t>
            </w:r>
          </w:p>
        </w:tc>
      </w:tr>
      <w:tr w:rsidR="00B001FC" w:rsidRPr="00A027A3" w:rsidTr="00642F82">
        <w:trPr>
          <w:trHeight w:val="217"/>
          <w:jc w:val="center"/>
        </w:trPr>
        <w:tc>
          <w:tcPr>
            <w:tcW w:w="1183" w:type="pct"/>
            <w:vMerge/>
          </w:tcPr>
          <w:p w:rsidR="00B001FC" w:rsidRPr="00A027A3" w:rsidRDefault="00B001FC" w:rsidP="00A027A3">
            <w:pPr>
              <w:spacing w:line="240" w:lineRule="auto"/>
              <w:jc w:val="left"/>
              <w:rPr>
                <w:rFonts w:cs="Times New Roman"/>
                <w:sz w:val="20"/>
                <w:szCs w:val="20"/>
              </w:rPr>
            </w:pPr>
          </w:p>
        </w:tc>
        <w:tc>
          <w:tcPr>
            <w:tcW w:w="938" w:type="pct"/>
          </w:tcPr>
          <w:p w:rsidR="00B001FC" w:rsidRPr="00A027A3" w:rsidRDefault="00B001FC"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максимально допустимого уровня территориальной доступности</w:t>
            </w:r>
          </w:p>
        </w:tc>
        <w:tc>
          <w:tcPr>
            <w:tcW w:w="2879" w:type="pct"/>
            <w:gridSpan w:val="3"/>
          </w:tcPr>
          <w:p w:rsidR="00B001FC" w:rsidRPr="00A027A3" w:rsidRDefault="00B001FC" w:rsidP="00A027A3">
            <w:pPr>
              <w:autoSpaceDE w:val="0"/>
              <w:autoSpaceDN w:val="0"/>
              <w:adjustRightInd w:val="0"/>
              <w:spacing w:line="240" w:lineRule="auto"/>
              <w:jc w:val="center"/>
              <w:rPr>
                <w:rFonts w:cs="Times New Roman"/>
                <w:sz w:val="20"/>
                <w:szCs w:val="20"/>
              </w:rPr>
            </w:pPr>
            <w:r w:rsidRPr="00A027A3">
              <w:rPr>
                <w:rFonts w:cs="Times New Roman"/>
                <w:sz w:val="20"/>
                <w:szCs w:val="20"/>
              </w:rPr>
              <w:t>Не нормируется</w:t>
            </w:r>
          </w:p>
        </w:tc>
      </w:tr>
      <w:tr w:rsidR="0072615B" w:rsidRPr="00A027A3" w:rsidTr="00642F82">
        <w:trPr>
          <w:trHeight w:val="217"/>
          <w:jc w:val="center"/>
        </w:trPr>
        <w:tc>
          <w:tcPr>
            <w:tcW w:w="1183" w:type="pct"/>
            <w:vMerge w:val="restart"/>
          </w:tcPr>
          <w:p w:rsidR="0072615B" w:rsidRPr="00A027A3" w:rsidRDefault="0072615B" w:rsidP="00A027A3">
            <w:pPr>
              <w:spacing w:line="240" w:lineRule="auto"/>
              <w:jc w:val="left"/>
              <w:rPr>
                <w:rFonts w:cs="Times New Roman"/>
                <w:sz w:val="20"/>
                <w:szCs w:val="20"/>
              </w:rPr>
            </w:pPr>
            <w:r w:rsidRPr="00A027A3">
              <w:rPr>
                <w:rFonts w:cs="Times New Roman"/>
                <w:sz w:val="20"/>
                <w:szCs w:val="20"/>
              </w:rPr>
              <w:t xml:space="preserve">Государственные организации дополнительного образования детей </w:t>
            </w:r>
            <w:r w:rsidR="006D7412">
              <w:rPr>
                <w:rFonts w:cs="Times New Roman"/>
                <w:sz w:val="20"/>
                <w:szCs w:val="20"/>
              </w:rPr>
              <w:t>местного</w:t>
            </w:r>
            <w:r w:rsidRPr="00A027A3">
              <w:rPr>
                <w:rFonts w:cs="Times New Roman"/>
                <w:sz w:val="20"/>
                <w:szCs w:val="20"/>
              </w:rPr>
              <w:t xml:space="preserve"> значения</w:t>
            </w:r>
          </w:p>
        </w:tc>
        <w:tc>
          <w:tcPr>
            <w:tcW w:w="938" w:type="pct"/>
            <w:vMerge w:val="restart"/>
          </w:tcPr>
          <w:p w:rsidR="0072615B" w:rsidRPr="00A027A3" w:rsidRDefault="0072615B"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минимально допустимого уровня обеспеченности</w:t>
            </w:r>
          </w:p>
        </w:tc>
        <w:tc>
          <w:tcPr>
            <w:tcW w:w="938" w:type="pct"/>
          </w:tcPr>
          <w:p w:rsidR="0072615B" w:rsidRPr="00A027A3" w:rsidRDefault="0072615B" w:rsidP="00223150">
            <w:pPr>
              <w:autoSpaceDE w:val="0"/>
              <w:autoSpaceDN w:val="0"/>
              <w:adjustRightInd w:val="0"/>
              <w:spacing w:line="240" w:lineRule="auto"/>
              <w:jc w:val="left"/>
              <w:rPr>
                <w:rFonts w:cs="Times New Roman"/>
                <w:sz w:val="20"/>
                <w:szCs w:val="20"/>
              </w:rPr>
            </w:pPr>
            <w:r w:rsidRPr="00A027A3">
              <w:rPr>
                <w:rFonts w:cs="Times New Roman"/>
                <w:sz w:val="20"/>
                <w:szCs w:val="20"/>
              </w:rPr>
              <w:t xml:space="preserve">Число организаций ДОД </w:t>
            </w:r>
          </w:p>
        </w:tc>
        <w:tc>
          <w:tcPr>
            <w:tcW w:w="1005" w:type="pct"/>
          </w:tcPr>
          <w:p w:rsidR="0072615B" w:rsidRPr="00A027A3" w:rsidRDefault="0072615B" w:rsidP="00A027A3">
            <w:pPr>
              <w:spacing w:line="240" w:lineRule="auto"/>
              <w:jc w:val="center"/>
              <w:rPr>
                <w:rFonts w:cs="Times New Roman"/>
                <w:sz w:val="20"/>
                <w:szCs w:val="20"/>
              </w:rPr>
            </w:pPr>
            <w:r w:rsidRPr="00A027A3">
              <w:rPr>
                <w:rFonts w:cs="Times New Roman"/>
                <w:sz w:val="20"/>
                <w:szCs w:val="20"/>
              </w:rPr>
              <w:t>4 + 1 мобильный технопарк</w:t>
            </w:r>
          </w:p>
          <w:p w:rsidR="0072615B" w:rsidRPr="00A027A3" w:rsidRDefault="0072615B" w:rsidP="00A027A3">
            <w:pPr>
              <w:spacing w:line="240" w:lineRule="auto"/>
              <w:jc w:val="center"/>
              <w:rPr>
                <w:rFonts w:cs="Times New Roman"/>
                <w:sz w:val="20"/>
                <w:szCs w:val="20"/>
              </w:rPr>
            </w:pPr>
            <w:r w:rsidRPr="00A027A3">
              <w:rPr>
                <w:rFonts w:cs="Times New Roman"/>
                <w:sz w:val="20"/>
                <w:szCs w:val="20"/>
              </w:rPr>
              <w:t>«</w:t>
            </w:r>
            <w:proofErr w:type="spellStart"/>
            <w:r w:rsidRPr="00A027A3">
              <w:rPr>
                <w:rFonts w:cs="Times New Roman"/>
                <w:sz w:val="20"/>
                <w:szCs w:val="20"/>
              </w:rPr>
              <w:t>Кванториум</w:t>
            </w:r>
            <w:proofErr w:type="spellEnd"/>
            <w:r w:rsidRPr="00A027A3">
              <w:rPr>
                <w:rFonts w:cs="Times New Roman"/>
                <w:sz w:val="20"/>
                <w:szCs w:val="20"/>
              </w:rPr>
              <w:t>» – для детей,</w:t>
            </w:r>
          </w:p>
          <w:p w:rsidR="0072615B" w:rsidRPr="00A027A3" w:rsidRDefault="0072615B" w:rsidP="00A027A3">
            <w:pPr>
              <w:spacing w:line="240" w:lineRule="auto"/>
              <w:jc w:val="center"/>
              <w:rPr>
                <w:rFonts w:cs="Times New Roman"/>
                <w:sz w:val="20"/>
                <w:szCs w:val="20"/>
              </w:rPr>
            </w:pPr>
            <w:r w:rsidRPr="00A027A3">
              <w:rPr>
                <w:rFonts w:cs="Times New Roman"/>
                <w:sz w:val="20"/>
                <w:szCs w:val="20"/>
              </w:rPr>
              <w:t>проживающих в сельской</w:t>
            </w:r>
          </w:p>
          <w:p w:rsidR="0072615B" w:rsidRPr="00A027A3" w:rsidRDefault="0072615B" w:rsidP="00223150">
            <w:pPr>
              <w:spacing w:line="240" w:lineRule="auto"/>
              <w:jc w:val="center"/>
              <w:rPr>
                <w:rFonts w:cs="Times New Roman"/>
                <w:sz w:val="20"/>
                <w:szCs w:val="20"/>
              </w:rPr>
            </w:pPr>
            <w:r w:rsidRPr="00A027A3">
              <w:rPr>
                <w:rFonts w:cs="Times New Roman"/>
                <w:sz w:val="20"/>
                <w:szCs w:val="20"/>
              </w:rPr>
              <w:t xml:space="preserve">местности </w:t>
            </w:r>
          </w:p>
        </w:tc>
        <w:tc>
          <w:tcPr>
            <w:tcW w:w="936" w:type="pct"/>
          </w:tcPr>
          <w:p w:rsidR="0072615B" w:rsidRPr="00A027A3" w:rsidRDefault="0072615B" w:rsidP="00A027A3">
            <w:pPr>
              <w:autoSpaceDE w:val="0"/>
              <w:autoSpaceDN w:val="0"/>
              <w:adjustRightInd w:val="0"/>
              <w:spacing w:line="240" w:lineRule="auto"/>
              <w:jc w:val="center"/>
              <w:rPr>
                <w:rFonts w:cs="Times New Roman"/>
                <w:sz w:val="20"/>
                <w:szCs w:val="20"/>
              </w:rPr>
            </w:pPr>
            <w:r w:rsidRPr="00A027A3">
              <w:rPr>
                <w:rFonts w:cs="Times New Roman"/>
                <w:sz w:val="20"/>
                <w:szCs w:val="20"/>
              </w:rPr>
              <w:t>25</w:t>
            </w:r>
          </w:p>
        </w:tc>
      </w:tr>
      <w:tr w:rsidR="0072615B" w:rsidRPr="00A027A3" w:rsidTr="00642F82">
        <w:trPr>
          <w:trHeight w:val="217"/>
          <w:jc w:val="center"/>
        </w:trPr>
        <w:tc>
          <w:tcPr>
            <w:tcW w:w="1183" w:type="pct"/>
            <w:vMerge/>
          </w:tcPr>
          <w:p w:rsidR="0072615B" w:rsidRPr="00A027A3" w:rsidRDefault="0072615B" w:rsidP="00A027A3">
            <w:pPr>
              <w:spacing w:line="240" w:lineRule="auto"/>
              <w:jc w:val="left"/>
              <w:rPr>
                <w:rFonts w:cs="Times New Roman"/>
                <w:sz w:val="20"/>
                <w:szCs w:val="20"/>
              </w:rPr>
            </w:pPr>
          </w:p>
        </w:tc>
        <w:tc>
          <w:tcPr>
            <w:tcW w:w="938" w:type="pct"/>
            <w:vMerge/>
          </w:tcPr>
          <w:p w:rsidR="0072615B" w:rsidRPr="00A027A3" w:rsidRDefault="0072615B" w:rsidP="00A027A3">
            <w:pPr>
              <w:autoSpaceDE w:val="0"/>
              <w:autoSpaceDN w:val="0"/>
              <w:adjustRightInd w:val="0"/>
              <w:spacing w:line="240" w:lineRule="auto"/>
              <w:jc w:val="left"/>
              <w:rPr>
                <w:rFonts w:cs="Times New Roman"/>
                <w:bCs/>
                <w:iCs/>
                <w:color w:val="000000"/>
                <w:sz w:val="20"/>
                <w:szCs w:val="20"/>
              </w:rPr>
            </w:pPr>
          </w:p>
        </w:tc>
        <w:tc>
          <w:tcPr>
            <w:tcW w:w="938" w:type="pct"/>
          </w:tcPr>
          <w:p w:rsidR="0072615B" w:rsidRPr="00A027A3" w:rsidRDefault="0072615B" w:rsidP="0072615B">
            <w:pPr>
              <w:autoSpaceDE w:val="0"/>
              <w:autoSpaceDN w:val="0"/>
              <w:adjustRightInd w:val="0"/>
              <w:spacing w:line="240" w:lineRule="auto"/>
              <w:jc w:val="left"/>
              <w:rPr>
                <w:rFonts w:cs="Times New Roman"/>
                <w:sz w:val="20"/>
                <w:szCs w:val="20"/>
              </w:rPr>
            </w:pPr>
            <w:r>
              <w:rPr>
                <w:rFonts w:cs="Times New Roman"/>
                <w:sz w:val="20"/>
                <w:szCs w:val="20"/>
              </w:rPr>
              <w:t>Число детей в возрасте 10-18 лет</w:t>
            </w:r>
            <w:r w:rsidRPr="0072615B">
              <w:rPr>
                <w:rFonts w:cs="Times New Roman"/>
                <w:sz w:val="20"/>
                <w:szCs w:val="20"/>
              </w:rPr>
              <w:t>, обучающихся на постоянной основе (по</w:t>
            </w:r>
            <w:r>
              <w:rPr>
                <w:rFonts w:cs="Times New Roman"/>
                <w:sz w:val="20"/>
                <w:szCs w:val="20"/>
              </w:rPr>
              <w:t xml:space="preserve"> </w:t>
            </w:r>
            <w:r w:rsidRPr="0072615B">
              <w:rPr>
                <w:rFonts w:cs="Times New Roman"/>
                <w:sz w:val="20"/>
                <w:szCs w:val="20"/>
              </w:rPr>
              <w:t>программам угл</w:t>
            </w:r>
            <w:r>
              <w:rPr>
                <w:rFonts w:cs="Times New Roman"/>
                <w:sz w:val="20"/>
                <w:szCs w:val="20"/>
              </w:rPr>
              <w:t>ублённого и проектного модулей) в 1 Технопарке «</w:t>
            </w:r>
            <w:proofErr w:type="spellStart"/>
            <w:r>
              <w:rPr>
                <w:rFonts w:cs="Times New Roman"/>
                <w:sz w:val="20"/>
                <w:szCs w:val="20"/>
              </w:rPr>
              <w:t>Кванториум</w:t>
            </w:r>
            <w:proofErr w:type="spellEnd"/>
            <w:r>
              <w:rPr>
                <w:rFonts w:cs="Times New Roman"/>
                <w:sz w:val="20"/>
                <w:szCs w:val="20"/>
              </w:rPr>
              <w:t>», человек</w:t>
            </w:r>
          </w:p>
        </w:tc>
        <w:tc>
          <w:tcPr>
            <w:tcW w:w="1005" w:type="pct"/>
          </w:tcPr>
          <w:p w:rsidR="0072615B" w:rsidRPr="00A027A3" w:rsidRDefault="0072615B" w:rsidP="00A027A3">
            <w:pPr>
              <w:spacing w:line="240" w:lineRule="auto"/>
              <w:jc w:val="center"/>
              <w:rPr>
                <w:rFonts w:cs="Times New Roman"/>
                <w:sz w:val="20"/>
                <w:szCs w:val="20"/>
              </w:rPr>
            </w:pPr>
            <w:r>
              <w:rPr>
                <w:rFonts w:cs="Times New Roman"/>
                <w:sz w:val="20"/>
                <w:szCs w:val="20"/>
              </w:rPr>
              <w:t>300</w:t>
            </w:r>
          </w:p>
        </w:tc>
        <w:tc>
          <w:tcPr>
            <w:tcW w:w="936" w:type="pct"/>
          </w:tcPr>
          <w:p w:rsidR="0072615B" w:rsidRPr="00A027A3" w:rsidRDefault="0072615B" w:rsidP="00A027A3">
            <w:pPr>
              <w:autoSpaceDE w:val="0"/>
              <w:autoSpaceDN w:val="0"/>
              <w:adjustRightInd w:val="0"/>
              <w:spacing w:line="240" w:lineRule="auto"/>
              <w:jc w:val="center"/>
              <w:rPr>
                <w:rFonts w:cs="Times New Roman"/>
                <w:sz w:val="20"/>
                <w:szCs w:val="20"/>
              </w:rPr>
            </w:pPr>
            <w:r>
              <w:rPr>
                <w:rFonts w:cs="Times New Roman"/>
                <w:sz w:val="20"/>
                <w:szCs w:val="20"/>
              </w:rPr>
              <w:t>25</w:t>
            </w:r>
          </w:p>
        </w:tc>
      </w:tr>
      <w:tr w:rsidR="00A027A3" w:rsidRPr="00A027A3" w:rsidTr="00A9080D">
        <w:trPr>
          <w:trHeight w:val="217"/>
          <w:jc w:val="center"/>
        </w:trPr>
        <w:tc>
          <w:tcPr>
            <w:tcW w:w="1183" w:type="pct"/>
            <w:vMerge/>
          </w:tcPr>
          <w:p w:rsidR="00A027A3" w:rsidRPr="00A027A3" w:rsidRDefault="00A027A3" w:rsidP="00A027A3">
            <w:pPr>
              <w:spacing w:line="240" w:lineRule="auto"/>
              <w:jc w:val="left"/>
              <w:rPr>
                <w:rFonts w:cs="Times New Roman"/>
                <w:sz w:val="20"/>
                <w:szCs w:val="20"/>
              </w:rPr>
            </w:pPr>
          </w:p>
        </w:tc>
        <w:tc>
          <w:tcPr>
            <w:tcW w:w="938" w:type="pct"/>
          </w:tcPr>
          <w:p w:rsidR="00A027A3" w:rsidRPr="00A027A3" w:rsidRDefault="00A027A3"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максимально допустимого уровня территориальной доступности</w:t>
            </w:r>
          </w:p>
        </w:tc>
        <w:tc>
          <w:tcPr>
            <w:tcW w:w="938" w:type="pct"/>
          </w:tcPr>
          <w:p w:rsidR="00A027A3" w:rsidRPr="00A027A3" w:rsidRDefault="00A027A3" w:rsidP="00A027A3">
            <w:pPr>
              <w:spacing w:line="240" w:lineRule="auto"/>
              <w:jc w:val="left"/>
              <w:rPr>
                <w:rFonts w:cs="Times New Roman"/>
                <w:sz w:val="20"/>
                <w:szCs w:val="20"/>
              </w:rPr>
            </w:pPr>
            <w:r w:rsidRPr="00A027A3">
              <w:rPr>
                <w:rFonts w:cs="Times New Roman"/>
                <w:sz w:val="20"/>
                <w:szCs w:val="20"/>
              </w:rPr>
              <w:t>Время в пути на общественном транспорте</w:t>
            </w:r>
            <w:r w:rsidR="00D12070">
              <w:rPr>
                <w:rFonts w:cs="Times New Roman"/>
                <w:sz w:val="20"/>
                <w:szCs w:val="20"/>
              </w:rPr>
              <w:t xml:space="preserve"> </w:t>
            </w:r>
            <w:r w:rsidRPr="00A027A3">
              <w:rPr>
                <w:rFonts w:cs="Times New Roman"/>
                <w:sz w:val="20"/>
                <w:szCs w:val="20"/>
              </w:rPr>
              <w:t>(без учета времени ожидания транспорта)</w:t>
            </w:r>
            <w:r>
              <w:rPr>
                <w:rFonts w:cs="Times New Roman"/>
                <w:sz w:val="20"/>
                <w:szCs w:val="20"/>
              </w:rPr>
              <w:t xml:space="preserve"> </w:t>
            </w:r>
            <w:r w:rsidRPr="00A027A3">
              <w:rPr>
                <w:rFonts w:cs="Times New Roman"/>
                <w:sz w:val="20"/>
                <w:szCs w:val="20"/>
              </w:rPr>
              <w:t>к организации, реализующей программы дополнительного образования, от места проживания обучающегося, мин.</w:t>
            </w:r>
          </w:p>
        </w:tc>
        <w:tc>
          <w:tcPr>
            <w:tcW w:w="1941" w:type="pct"/>
            <w:gridSpan w:val="2"/>
          </w:tcPr>
          <w:p w:rsidR="00A027A3" w:rsidRPr="00A027A3" w:rsidRDefault="00A027A3" w:rsidP="00A027A3">
            <w:pPr>
              <w:spacing w:line="240" w:lineRule="auto"/>
              <w:jc w:val="center"/>
              <w:rPr>
                <w:rFonts w:cs="Times New Roman"/>
                <w:sz w:val="20"/>
                <w:szCs w:val="20"/>
              </w:rPr>
            </w:pPr>
            <w:r w:rsidRPr="00A027A3">
              <w:rPr>
                <w:rFonts w:cs="Times New Roman"/>
                <w:sz w:val="20"/>
                <w:szCs w:val="20"/>
              </w:rPr>
              <w:t>30</w:t>
            </w:r>
          </w:p>
        </w:tc>
      </w:tr>
      <w:tr w:rsidR="00DC3C81" w:rsidRPr="00A027A3" w:rsidTr="00642F82">
        <w:trPr>
          <w:trHeight w:val="217"/>
          <w:jc w:val="center"/>
        </w:trPr>
        <w:tc>
          <w:tcPr>
            <w:tcW w:w="1183" w:type="pct"/>
            <w:vMerge w:val="restart"/>
          </w:tcPr>
          <w:p w:rsidR="00DC3C81" w:rsidRPr="00A027A3" w:rsidRDefault="00DC3C81" w:rsidP="00A027A3">
            <w:pPr>
              <w:spacing w:line="240" w:lineRule="auto"/>
              <w:jc w:val="left"/>
              <w:rPr>
                <w:rFonts w:cs="Times New Roman"/>
                <w:sz w:val="20"/>
                <w:szCs w:val="20"/>
              </w:rPr>
            </w:pPr>
            <w:r w:rsidRPr="00A027A3">
              <w:rPr>
                <w:rFonts w:cs="Times New Roman"/>
                <w:sz w:val="20"/>
                <w:szCs w:val="20"/>
              </w:rPr>
              <w:t>Государственные организации, реализующие адаптированные основные общеобразовательные программы</w:t>
            </w:r>
          </w:p>
        </w:tc>
        <w:tc>
          <w:tcPr>
            <w:tcW w:w="938" w:type="pct"/>
            <w:vMerge w:val="restart"/>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минимально допустимого уровня обеспеченности</w:t>
            </w:r>
          </w:p>
        </w:tc>
        <w:tc>
          <w:tcPr>
            <w:tcW w:w="938" w:type="pct"/>
          </w:tcPr>
          <w:p w:rsidR="00DC3C81" w:rsidRPr="00A027A3" w:rsidRDefault="00DC3C81" w:rsidP="00A027A3">
            <w:pPr>
              <w:autoSpaceDE w:val="0"/>
              <w:autoSpaceDN w:val="0"/>
              <w:adjustRightInd w:val="0"/>
              <w:spacing w:line="240" w:lineRule="auto"/>
              <w:jc w:val="left"/>
              <w:rPr>
                <w:rFonts w:cs="Times New Roman"/>
                <w:sz w:val="20"/>
                <w:szCs w:val="20"/>
              </w:rPr>
            </w:pPr>
            <w:r w:rsidRPr="00A027A3">
              <w:rPr>
                <w:rFonts w:cs="Times New Roman"/>
                <w:sz w:val="20"/>
                <w:szCs w:val="20"/>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 инвалидов, которым не противопоказано обучение, %</w:t>
            </w:r>
          </w:p>
        </w:tc>
        <w:tc>
          <w:tcPr>
            <w:tcW w:w="1005" w:type="pct"/>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100</w:t>
            </w:r>
          </w:p>
        </w:tc>
        <w:tc>
          <w:tcPr>
            <w:tcW w:w="936" w:type="pct"/>
          </w:tcPr>
          <w:p w:rsidR="00DC3C81" w:rsidRPr="00A027A3" w:rsidRDefault="00DC3C81" w:rsidP="00A027A3">
            <w:pPr>
              <w:autoSpaceDE w:val="0"/>
              <w:autoSpaceDN w:val="0"/>
              <w:adjustRightInd w:val="0"/>
              <w:spacing w:line="240" w:lineRule="auto"/>
              <w:jc w:val="center"/>
              <w:rPr>
                <w:rFonts w:cs="Times New Roman"/>
                <w:sz w:val="20"/>
                <w:szCs w:val="20"/>
              </w:rPr>
            </w:pPr>
            <w:r>
              <w:rPr>
                <w:rFonts w:cs="Times New Roman"/>
                <w:sz w:val="20"/>
                <w:szCs w:val="20"/>
              </w:rPr>
              <w:t>-</w:t>
            </w:r>
          </w:p>
        </w:tc>
      </w:tr>
      <w:tr w:rsidR="00DC3C81" w:rsidRPr="00A027A3" w:rsidTr="00642F82">
        <w:trPr>
          <w:trHeight w:val="217"/>
          <w:jc w:val="center"/>
        </w:trPr>
        <w:tc>
          <w:tcPr>
            <w:tcW w:w="1183" w:type="pct"/>
            <w:vMerge/>
          </w:tcPr>
          <w:p w:rsidR="00DC3C81" w:rsidRPr="00A027A3" w:rsidRDefault="00DC3C81" w:rsidP="00A027A3">
            <w:pPr>
              <w:spacing w:line="240" w:lineRule="auto"/>
              <w:jc w:val="left"/>
              <w:rPr>
                <w:rFonts w:cs="Times New Roman"/>
                <w:sz w:val="20"/>
                <w:szCs w:val="20"/>
              </w:rPr>
            </w:pPr>
          </w:p>
        </w:tc>
        <w:tc>
          <w:tcPr>
            <w:tcW w:w="938" w:type="pct"/>
            <w:vMerge/>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p>
        </w:tc>
        <w:tc>
          <w:tcPr>
            <w:tcW w:w="938" w:type="pct"/>
          </w:tcPr>
          <w:p w:rsidR="00DC3C81" w:rsidRPr="00A027A3" w:rsidRDefault="00DC3C81" w:rsidP="00B468C7">
            <w:pPr>
              <w:autoSpaceDE w:val="0"/>
              <w:autoSpaceDN w:val="0"/>
              <w:adjustRightInd w:val="0"/>
              <w:spacing w:line="240" w:lineRule="auto"/>
              <w:jc w:val="left"/>
              <w:rPr>
                <w:rFonts w:cs="Times New Roman"/>
                <w:sz w:val="20"/>
                <w:szCs w:val="20"/>
              </w:rPr>
            </w:pPr>
            <w:r w:rsidRPr="00A027A3">
              <w:rPr>
                <w:rFonts w:cs="Times New Roman"/>
                <w:sz w:val="20"/>
                <w:szCs w:val="20"/>
              </w:rPr>
              <w:t>Уровень обеспеченности, единиц на субъект РФ</w:t>
            </w:r>
          </w:p>
        </w:tc>
        <w:tc>
          <w:tcPr>
            <w:tcW w:w="1005" w:type="pct"/>
          </w:tcPr>
          <w:p w:rsidR="00DC3C81" w:rsidRPr="00A027A3" w:rsidRDefault="00DC3C81" w:rsidP="00B468C7">
            <w:pPr>
              <w:autoSpaceDE w:val="0"/>
              <w:autoSpaceDN w:val="0"/>
              <w:adjustRightInd w:val="0"/>
              <w:spacing w:line="240" w:lineRule="auto"/>
              <w:jc w:val="left"/>
              <w:rPr>
                <w:rFonts w:cs="Times New Roman"/>
                <w:sz w:val="20"/>
                <w:szCs w:val="20"/>
              </w:rPr>
            </w:pPr>
            <w:r w:rsidRPr="00A027A3">
              <w:rPr>
                <w:rFonts w:cs="Times New Roman"/>
                <w:sz w:val="20"/>
                <w:szCs w:val="20"/>
              </w:rPr>
              <w:t>1</w:t>
            </w:r>
            <w:r>
              <w:rPr>
                <w:rFonts w:cs="Times New Roman"/>
                <w:sz w:val="20"/>
                <w:szCs w:val="20"/>
              </w:rPr>
              <w:t xml:space="preserve"> отдельная </w:t>
            </w:r>
            <w:r w:rsidRPr="00A9080D">
              <w:rPr>
                <w:rFonts w:cs="Times New Roman"/>
                <w:sz w:val="20"/>
                <w:szCs w:val="20"/>
              </w:rPr>
              <w:t>образовательн</w:t>
            </w:r>
            <w:r>
              <w:rPr>
                <w:rFonts w:cs="Times New Roman"/>
                <w:sz w:val="20"/>
                <w:szCs w:val="20"/>
              </w:rPr>
              <w:t>ая организация</w:t>
            </w:r>
            <w:r w:rsidR="00637D03">
              <w:rPr>
                <w:rFonts w:cs="Times New Roman"/>
                <w:sz w:val="20"/>
                <w:szCs w:val="20"/>
              </w:rPr>
              <w:t>,</w:t>
            </w:r>
            <w:r w:rsidRPr="00A9080D">
              <w:rPr>
                <w:rFonts w:cs="Times New Roman"/>
                <w:sz w:val="20"/>
                <w:szCs w:val="20"/>
              </w:rPr>
              <w:t xml:space="preserve"> отдельн</w:t>
            </w:r>
            <w:r>
              <w:rPr>
                <w:rFonts w:cs="Times New Roman"/>
                <w:sz w:val="20"/>
                <w:szCs w:val="20"/>
              </w:rPr>
              <w:t>ый класс</w:t>
            </w:r>
            <w:r w:rsidRPr="00A9080D">
              <w:rPr>
                <w:rFonts w:cs="Times New Roman"/>
                <w:sz w:val="20"/>
                <w:szCs w:val="20"/>
              </w:rPr>
              <w:t>, отдельн</w:t>
            </w:r>
            <w:r>
              <w:rPr>
                <w:rFonts w:cs="Times New Roman"/>
                <w:sz w:val="20"/>
                <w:szCs w:val="20"/>
              </w:rPr>
              <w:t>ая группа</w:t>
            </w:r>
            <w:r w:rsidRPr="00A9080D">
              <w:rPr>
                <w:rFonts w:cs="Times New Roman"/>
                <w:sz w:val="20"/>
                <w:szCs w:val="20"/>
              </w:rPr>
              <w:t xml:space="preserve"> по каждому из нарушений развития </w:t>
            </w:r>
          </w:p>
        </w:tc>
        <w:tc>
          <w:tcPr>
            <w:tcW w:w="936" w:type="pct"/>
          </w:tcPr>
          <w:p w:rsidR="00DC3C81" w:rsidRPr="00A027A3" w:rsidRDefault="00DC3C81" w:rsidP="00B468C7">
            <w:pPr>
              <w:autoSpaceDE w:val="0"/>
              <w:autoSpaceDN w:val="0"/>
              <w:adjustRightInd w:val="0"/>
              <w:spacing w:line="240" w:lineRule="auto"/>
              <w:jc w:val="center"/>
              <w:rPr>
                <w:rFonts w:cs="Times New Roman"/>
                <w:sz w:val="20"/>
                <w:szCs w:val="20"/>
              </w:rPr>
            </w:pPr>
            <w:r w:rsidRPr="00A027A3">
              <w:rPr>
                <w:rFonts w:cs="Times New Roman"/>
                <w:sz w:val="20"/>
                <w:szCs w:val="20"/>
              </w:rPr>
              <w:t>100</w:t>
            </w:r>
          </w:p>
        </w:tc>
      </w:tr>
      <w:tr w:rsidR="00DC3C81" w:rsidRPr="00A027A3" w:rsidTr="00642F82">
        <w:trPr>
          <w:trHeight w:val="217"/>
          <w:jc w:val="center"/>
        </w:trPr>
        <w:tc>
          <w:tcPr>
            <w:tcW w:w="1183" w:type="pct"/>
            <w:vMerge/>
          </w:tcPr>
          <w:p w:rsidR="00DC3C81" w:rsidRPr="00A027A3" w:rsidRDefault="00DC3C81" w:rsidP="00A027A3">
            <w:pPr>
              <w:spacing w:line="240" w:lineRule="auto"/>
              <w:jc w:val="left"/>
              <w:rPr>
                <w:rFonts w:cs="Times New Roman"/>
                <w:sz w:val="20"/>
                <w:szCs w:val="20"/>
              </w:rPr>
            </w:pPr>
          </w:p>
        </w:tc>
        <w:tc>
          <w:tcPr>
            <w:tcW w:w="938" w:type="pct"/>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максимально допустимого уровня территориальной доступности</w:t>
            </w:r>
          </w:p>
        </w:tc>
        <w:tc>
          <w:tcPr>
            <w:tcW w:w="2879" w:type="pct"/>
            <w:gridSpan w:val="3"/>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Не нормируется</w:t>
            </w:r>
          </w:p>
        </w:tc>
      </w:tr>
      <w:tr w:rsidR="00DC3C81" w:rsidRPr="00A027A3" w:rsidTr="00642F82">
        <w:trPr>
          <w:trHeight w:val="756"/>
          <w:jc w:val="center"/>
        </w:trPr>
        <w:tc>
          <w:tcPr>
            <w:tcW w:w="1183" w:type="pct"/>
            <w:vMerge w:val="restart"/>
          </w:tcPr>
          <w:p w:rsidR="00DC3C81" w:rsidRPr="00A027A3" w:rsidRDefault="00DC3C81" w:rsidP="00A027A3">
            <w:pPr>
              <w:spacing w:line="240" w:lineRule="auto"/>
              <w:jc w:val="left"/>
              <w:rPr>
                <w:rFonts w:cs="Times New Roman"/>
                <w:sz w:val="20"/>
                <w:szCs w:val="20"/>
              </w:rPr>
            </w:pPr>
            <w:r w:rsidRPr="00A027A3">
              <w:rPr>
                <w:rFonts w:cs="Times New Roman"/>
                <w:sz w:val="20"/>
                <w:szCs w:val="20"/>
              </w:rPr>
              <w:t xml:space="preserve">Центр </w:t>
            </w:r>
            <w:proofErr w:type="gramStart"/>
            <w:r w:rsidRPr="00A027A3">
              <w:rPr>
                <w:rFonts w:cs="Times New Roman"/>
                <w:sz w:val="20"/>
                <w:szCs w:val="20"/>
              </w:rPr>
              <w:t>психолого-педагогической</w:t>
            </w:r>
            <w:proofErr w:type="gramEnd"/>
            <w:r w:rsidRPr="00A027A3">
              <w:rPr>
                <w:rFonts w:cs="Times New Roman"/>
                <w:sz w:val="20"/>
                <w:szCs w:val="20"/>
              </w:rPr>
              <w:t>, медицинской и</w:t>
            </w:r>
          </w:p>
          <w:p w:rsidR="00DC3C81" w:rsidRPr="00A027A3" w:rsidRDefault="00DC3C81" w:rsidP="00A027A3">
            <w:pPr>
              <w:spacing w:line="240" w:lineRule="auto"/>
              <w:jc w:val="left"/>
              <w:rPr>
                <w:rFonts w:cs="Times New Roman"/>
                <w:sz w:val="20"/>
                <w:szCs w:val="20"/>
              </w:rPr>
            </w:pPr>
            <w:r w:rsidRPr="00A027A3">
              <w:rPr>
                <w:rFonts w:cs="Times New Roman"/>
                <w:sz w:val="20"/>
                <w:szCs w:val="20"/>
              </w:rPr>
              <w:t>социальной помощи</w:t>
            </w:r>
          </w:p>
        </w:tc>
        <w:tc>
          <w:tcPr>
            <w:tcW w:w="938" w:type="pct"/>
            <w:vMerge w:val="restart"/>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минимально допустимого уровня обеспеченности</w:t>
            </w:r>
          </w:p>
        </w:tc>
        <w:tc>
          <w:tcPr>
            <w:tcW w:w="938" w:type="pct"/>
            <w:vMerge w:val="restart"/>
          </w:tcPr>
          <w:p w:rsidR="00DC3C81" w:rsidRPr="00A027A3" w:rsidRDefault="00DC3C81" w:rsidP="00A027A3">
            <w:pPr>
              <w:autoSpaceDE w:val="0"/>
              <w:autoSpaceDN w:val="0"/>
              <w:adjustRightInd w:val="0"/>
              <w:spacing w:line="240" w:lineRule="auto"/>
              <w:jc w:val="left"/>
              <w:rPr>
                <w:rFonts w:cs="Times New Roman"/>
                <w:sz w:val="20"/>
                <w:szCs w:val="20"/>
              </w:rPr>
            </w:pPr>
            <w:r w:rsidRPr="00A027A3">
              <w:rPr>
                <w:rFonts w:cs="Times New Roman"/>
                <w:sz w:val="20"/>
                <w:szCs w:val="20"/>
              </w:rPr>
              <w:t>Уровень обеспеченности, число объектов на 5 тыс. детей, но не менее 1 в муниципалитете</w:t>
            </w:r>
          </w:p>
        </w:tc>
        <w:tc>
          <w:tcPr>
            <w:tcW w:w="1005" w:type="pct"/>
            <w:vMerge w:val="restart"/>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1 в административном центре муниципального образования</w:t>
            </w:r>
          </w:p>
        </w:tc>
        <w:tc>
          <w:tcPr>
            <w:tcW w:w="936" w:type="pct"/>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Городская местность – 95</w:t>
            </w:r>
          </w:p>
        </w:tc>
      </w:tr>
      <w:tr w:rsidR="00DC3C81" w:rsidRPr="00A027A3" w:rsidTr="00642F82">
        <w:trPr>
          <w:trHeight w:val="756"/>
          <w:jc w:val="center"/>
        </w:trPr>
        <w:tc>
          <w:tcPr>
            <w:tcW w:w="1183" w:type="pct"/>
            <w:vMerge/>
          </w:tcPr>
          <w:p w:rsidR="00DC3C81" w:rsidRPr="00A027A3" w:rsidRDefault="00DC3C81" w:rsidP="00A027A3">
            <w:pPr>
              <w:spacing w:line="240" w:lineRule="auto"/>
              <w:jc w:val="left"/>
              <w:rPr>
                <w:rFonts w:cs="Times New Roman"/>
                <w:sz w:val="20"/>
                <w:szCs w:val="20"/>
              </w:rPr>
            </w:pPr>
          </w:p>
        </w:tc>
        <w:tc>
          <w:tcPr>
            <w:tcW w:w="938" w:type="pct"/>
            <w:vMerge/>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p>
        </w:tc>
        <w:tc>
          <w:tcPr>
            <w:tcW w:w="938" w:type="pct"/>
            <w:vMerge/>
          </w:tcPr>
          <w:p w:rsidR="00DC3C81" w:rsidRPr="00A027A3" w:rsidRDefault="00DC3C81" w:rsidP="00A027A3">
            <w:pPr>
              <w:autoSpaceDE w:val="0"/>
              <w:autoSpaceDN w:val="0"/>
              <w:adjustRightInd w:val="0"/>
              <w:spacing w:line="240" w:lineRule="auto"/>
              <w:jc w:val="left"/>
              <w:rPr>
                <w:rFonts w:cs="Times New Roman"/>
                <w:sz w:val="20"/>
                <w:szCs w:val="20"/>
              </w:rPr>
            </w:pPr>
          </w:p>
        </w:tc>
        <w:tc>
          <w:tcPr>
            <w:tcW w:w="1005" w:type="pct"/>
            <w:vMerge/>
          </w:tcPr>
          <w:p w:rsidR="00DC3C81" w:rsidRPr="00A027A3" w:rsidRDefault="00DC3C81" w:rsidP="00A027A3">
            <w:pPr>
              <w:autoSpaceDE w:val="0"/>
              <w:autoSpaceDN w:val="0"/>
              <w:adjustRightInd w:val="0"/>
              <w:spacing w:line="240" w:lineRule="auto"/>
              <w:jc w:val="center"/>
              <w:rPr>
                <w:rFonts w:cs="Times New Roman"/>
                <w:sz w:val="20"/>
                <w:szCs w:val="20"/>
              </w:rPr>
            </w:pPr>
          </w:p>
        </w:tc>
        <w:tc>
          <w:tcPr>
            <w:tcW w:w="936" w:type="pct"/>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 xml:space="preserve">Сельская местность – 50 </w:t>
            </w:r>
          </w:p>
        </w:tc>
      </w:tr>
      <w:tr w:rsidR="00DC3C81" w:rsidRPr="00A027A3" w:rsidTr="00A9080D">
        <w:trPr>
          <w:trHeight w:val="217"/>
          <w:jc w:val="center"/>
        </w:trPr>
        <w:tc>
          <w:tcPr>
            <w:tcW w:w="1183" w:type="pct"/>
            <w:vMerge/>
          </w:tcPr>
          <w:p w:rsidR="00DC3C81" w:rsidRPr="00A027A3" w:rsidRDefault="00DC3C81" w:rsidP="00A027A3">
            <w:pPr>
              <w:spacing w:line="240" w:lineRule="auto"/>
              <w:jc w:val="left"/>
              <w:rPr>
                <w:rFonts w:cs="Times New Roman"/>
                <w:sz w:val="20"/>
                <w:szCs w:val="20"/>
              </w:rPr>
            </w:pPr>
          </w:p>
        </w:tc>
        <w:tc>
          <w:tcPr>
            <w:tcW w:w="938" w:type="pct"/>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максимально допустимого уровня территориальной доступности</w:t>
            </w:r>
          </w:p>
        </w:tc>
        <w:tc>
          <w:tcPr>
            <w:tcW w:w="938" w:type="pct"/>
          </w:tcPr>
          <w:p w:rsidR="00DC3C81" w:rsidRPr="00A027A3" w:rsidRDefault="00DC3C81" w:rsidP="00A027A3">
            <w:pPr>
              <w:autoSpaceDE w:val="0"/>
              <w:autoSpaceDN w:val="0"/>
              <w:adjustRightInd w:val="0"/>
              <w:spacing w:line="240" w:lineRule="auto"/>
              <w:jc w:val="left"/>
              <w:rPr>
                <w:rFonts w:cs="Times New Roman"/>
                <w:sz w:val="20"/>
                <w:szCs w:val="20"/>
              </w:rPr>
            </w:pPr>
            <w:r w:rsidRPr="00A027A3">
              <w:rPr>
                <w:rFonts w:cs="Times New Roman"/>
                <w:sz w:val="20"/>
                <w:szCs w:val="20"/>
              </w:rPr>
              <w:t>Время в пути</w:t>
            </w:r>
            <w:r>
              <w:rPr>
                <w:rFonts w:cs="Times New Roman"/>
                <w:sz w:val="20"/>
                <w:szCs w:val="20"/>
              </w:rPr>
              <w:t xml:space="preserve"> на общественном транспорте </w:t>
            </w:r>
            <w:r w:rsidRPr="00A027A3">
              <w:rPr>
                <w:rFonts w:cs="Times New Roman"/>
                <w:sz w:val="20"/>
                <w:szCs w:val="20"/>
              </w:rPr>
              <w:t>(без учета времени ожидания транспорта)</w:t>
            </w:r>
            <w:r>
              <w:rPr>
                <w:rFonts w:cs="Times New Roman"/>
                <w:sz w:val="20"/>
                <w:szCs w:val="20"/>
              </w:rPr>
              <w:t xml:space="preserve"> </w:t>
            </w:r>
            <w:r w:rsidRPr="00A027A3">
              <w:rPr>
                <w:rFonts w:cs="Times New Roman"/>
                <w:sz w:val="20"/>
                <w:szCs w:val="20"/>
              </w:rPr>
              <w:t>к объекту, мин.</w:t>
            </w:r>
          </w:p>
        </w:tc>
        <w:tc>
          <w:tcPr>
            <w:tcW w:w="1941" w:type="pct"/>
            <w:gridSpan w:val="2"/>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30</w:t>
            </w:r>
          </w:p>
        </w:tc>
      </w:tr>
      <w:tr w:rsidR="00DC3C81" w:rsidRPr="00A027A3" w:rsidTr="00642F82">
        <w:trPr>
          <w:trHeight w:val="217"/>
          <w:jc w:val="center"/>
        </w:trPr>
        <w:tc>
          <w:tcPr>
            <w:tcW w:w="1183" w:type="pct"/>
            <w:vMerge w:val="restart"/>
          </w:tcPr>
          <w:p w:rsidR="00DC3C81" w:rsidRPr="00A027A3" w:rsidRDefault="00DC3C81" w:rsidP="00A027A3">
            <w:pPr>
              <w:spacing w:line="240" w:lineRule="auto"/>
              <w:jc w:val="left"/>
              <w:rPr>
                <w:rFonts w:cs="Times New Roman"/>
                <w:sz w:val="20"/>
                <w:szCs w:val="20"/>
              </w:rPr>
            </w:pPr>
            <w:proofErr w:type="spellStart"/>
            <w:r w:rsidRPr="00A027A3">
              <w:rPr>
                <w:rFonts w:cs="Times New Roman"/>
                <w:sz w:val="20"/>
                <w:szCs w:val="20"/>
              </w:rPr>
              <w:t>Психолого-медико-педагогическая</w:t>
            </w:r>
            <w:proofErr w:type="spellEnd"/>
            <w:r w:rsidRPr="00A027A3">
              <w:rPr>
                <w:rFonts w:cs="Times New Roman"/>
                <w:sz w:val="20"/>
                <w:szCs w:val="20"/>
              </w:rPr>
              <w:t xml:space="preserve"> комиссия (ПМПК)</w:t>
            </w:r>
          </w:p>
        </w:tc>
        <w:tc>
          <w:tcPr>
            <w:tcW w:w="938" w:type="pct"/>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минимально допустимого уровня обеспеченности</w:t>
            </w:r>
          </w:p>
        </w:tc>
        <w:tc>
          <w:tcPr>
            <w:tcW w:w="938" w:type="pct"/>
          </w:tcPr>
          <w:p w:rsidR="00DC3C81" w:rsidRPr="00A027A3" w:rsidRDefault="00DC3C81" w:rsidP="00A027A3">
            <w:pPr>
              <w:autoSpaceDE w:val="0"/>
              <w:autoSpaceDN w:val="0"/>
              <w:adjustRightInd w:val="0"/>
              <w:spacing w:line="240" w:lineRule="auto"/>
              <w:jc w:val="left"/>
              <w:rPr>
                <w:rFonts w:cs="Times New Roman"/>
                <w:sz w:val="20"/>
                <w:szCs w:val="20"/>
              </w:rPr>
            </w:pPr>
            <w:r w:rsidRPr="00A027A3">
              <w:rPr>
                <w:rFonts w:cs="Times New Roman"/>
                <w:sz w:val="20"/>
                <w:szCs w:val="20"/>
              </w:rPr>
              <w:t>Уровень обеспеченности, единиц на 10 тыс. детей, но не менее 1 на субъект РФ</w:t>
            </w:r>
          </w:p>
        </w:tc>
        <w:tc>
          <w:tcPr>
            <w:tcW w:w="1005" w:type="pct"/>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1 в административном центре области</w:t>
            </w:r>
          </w:p>
        </w:tc>
        <w:tc>
          <w:tcPr>
            <w:tcW w:w="936" w:type="pct"/>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95</w:t>
            </w:r>
          </w:p>
        </w:tc>
      </w:tr>
      <w:tr w:rsidR="00DC3C81" w:rsidRPr="00A027A3" w:rsidTr="00A9080D">
        <w:trPr>
          <w:trHeight w:val="217"/>
          <w:jc w:val="center"/>
        </w:trPr>
        <w:tc>
          <w:tcPr>
            <w:tcW w:w="1183" w:type="pct"/>
            <w:vMerge/>
          </w:tcPr>
          <w:p w:rsidR="00DC3C81" w:rsidRPr="00A027A3" w:rsidRDefault="00DC3C81" w:rsidP="00A027A3">
            <w:pPr>
              <w:spacing w:line="240" w:lineRule="auto"/>
              <w:jc w:val="left"/>
              <w:rPr>
                <w:rFonts w:cs="Times New Roman"/>
                <w:sz w:val="20"/>
                <w:szCs w:val="20"/>
              </w:rPr>
            </w:pPr>
          </w:p>
        </w:tc>
        <w:tc>
          <w:tcPr>
            <w:tcW w:w="938" w:type="pct"/>
          </w:tcPr>
          <w:p w:rsidR="00DC3C81" w:rsidRPr="00A027A3" w:rsidRDefault="00DC3C81" w:rsidP="00A027A3">
            <w:pPr>
              <w:autoSpaceDE w:val="0"/>
              <w:autoSpaceDN w:val="0"/>
              <w:adjustRightInd w:val="0"/>
              <w:spacing w:line="240" w:lineRule="auto"/>
              <w:jc w:val="left"/>
              <w:rPr>
                <w:rFonts w:cs="Times New Roman"/>
                <w:bCs/>
                <w:iCs/>
                <w:color w:val="000000"/>
                <w:sz w:val="20"/>
                <w:szCs w:val="20"/>
              </w:rPr>
            </w:pPr>
            <w:r w:rsidRPr="00A027A3">
              <w:rPr>
                <w:rFonts w:cs="Times New Roman"/>
                <w:bCs/>
                <w:iCs/>
                <w:color w:val="000000"/>
                <w:sz w:val="20"/>
                <w:szCs w:val="20"/>
              </w:rPr>
              <w:t>Расчетный показатель максимально допустимого уровня территориальной доступности</w:t>
            </w:r>
          </w:p>
        </w:tc>
        <w:tc>
          <w:tcPr>
            <w:tcW w:w="938" w:type="pct"/>
          </w:tcPr>
          <w:p w:rsidR="00DC3C81" w:rsidRPr="00A027A3" w:rsidRDefault="00DC3C81" w:rsidP="00A027A3">
            <w:pPr>
              <w:autoSpaceDE w:val="0"/>
              <w:autoSpaceDN w:val="0"/>
              <w:adjustRightInd w:val="0"/>
              <w:spacing w:line="240" w:lineRule="auto"/>
              <w:jc w:val="left"/>
              <w:rPr>
                <w:rFonts w:cs="Times New Roman"/>
                <w:sz w:val="20"/>
                <w:szCs w:val="20"/>
              </w:rPr>
            </w:pPr>
            <w:r w:rsidRPr="00A027A3">
              <w:rPr>
                <w:rFonts w:cs="Times New Roman"/>
                <w:sz w:val="20"/>
                <w:szCs w:val="20"/>
              </w:rPr>
              <w:t xml:space="preserve">Время в пути </w:t>
            </w:r>
            <w:r>
              <w:rPr>
                <w:rFonts w:cs="Times New Roman"/>
                <w:sz w:val="20"/>
                <w:szCs w:val="20"/>
              </w:rPr>
              <w:t xml:space="preserve">на общественном транспорте </w:t>
            </w:r>
            <w:r w:rsidRPr="00A027A3">
              <w:rPr>
                <w:rFonts w:cs="Times New Roman"/>
                <w:sz w:val="20"/>
                <w:szCs w:val="20"/>
              </w:rPr>
              <w:t>(без учета времени ожидания транспорта)</w:t>
            </w:r>
            <w:r>
              <w:rPr>
                <w:rFonts w:cs="Times New Roman"/>
                <w:sz w:val="20"/>
                <w:szCs w:val="20"/>
              </w:rPr>
              <w:t xml:space="preserve"> </w:t>
            </w:r>
            <w:r w:rsidRPr="00A027A3">
              <w:rPr>
                <w:rFonts w:cs="Times New Roman"/>
                <w:sz w:val="20"/>
                <w:szCs w:val="20"/>
              </w:rPr>
              <w:t>к объекту, мин.</w:t>
            </w:r>
          </w:p>
        </w:tc>
        <w:tc>
          <w:tcPr>
            <w:tcW w:w="1941" w:type="pct"/>
            <w:gridSpan w:val="2"/>
          </w:tcPr>
          <w:p w:rsidR="00DC3C81" w:rsidRPr="00A027A3" w:rsidRDefault="00DC3C81" w:rsidP="00A027A3">
            <w:pPr>
              <w:autoSpaceDE w:val="0"/>
              <w:autoSpaceDN w:val="0"/>
              <w:adjustRightInd w:val="0"/>
              <w:spacing w:line="240" w:lineRule="auto"/>
              <w:jc w:val="center"/>
              <w:rPr>
                <w:rFonts w:cs="Times New Roman"/>
                <w:sz w:val="20"/>
                <w:szCs w:val="20"/>
              </w:rPr>
            </w:pPr>
            <w:r w:rsidRPr="00A027A3">
              <w:rPr>
                <w:rFonts w:cs="Times New Roman"/>
                <w:sz w:val="20"/>
                <w:szCs w:val="20"/>
              </w:rPr>
              <w:t>30</w:t>
            </w:r>
          </w:p>
        </w:tc>
      </w:tr>
      <w:tr w:rsidR="00DC3C81" w:rsidRPr="000B4145" w:rsidTr="00642F82">
        <w:trPr>
          <w:trHeight w:val="217"/>
          <w:jc w:val="center"/>
        </w:trPr>
        <w:tc>
          <w:tcPr>
            <w:tcW w:w="1183" w:type="pct"/>
            <w:vMerge w:val="restart"/>
          </w:tcPr>
          <w:p w:rsidR="00DC3C81" w:rsidRPr="000B4145" w:rsidRDefault="00DC3C81" w:rsidP="000B4145">
            <w:pPr>
              <w:spacing w:line="240" w:lineRule="auto"/>
              <w:jc w:val="left"/>
              <w:rPr>
                <w:rFonts w:cs="Times New Roman"/>
                <w:sz w:val="20"/>
                <w:szCs w:val="20"/>
              </w:rPr>
            </w:pPr>
            <w:r w:rsidRPr="000B4145">
              <w:rPr>
                <w:rFonts w:cs="Times New Roman"/>
                <w:sz w:val="20"/>
                <w:szCs w:val="20"/>
              </w:rPr>
              <w:t>Отдельные образовательные организации</w:t>
            </w:r>
            <w:r w:rsidR="000B4145" w:rsidRPr="000B4145">
              <w:rPr>
                <w:rFonts w:cs="Times New Roman"/>
                <w:sz w:val="20"/>
                <w:szCs w:val="20"/>
              </w:rPr>
              <w:t>,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r w:rsidR="000B4145">
              <w:rPr>
                <w:rFonts w:cs="Times New Roman"/>
                <w:sz w:val="20"/>
                <w:szCs w:val="20"/>
              </w:rPr>
              <w:t>*</w:t>
            </w:r>
          </w:p>
        </w:tc>
        <w:tc>
          <w:tcPr>
            <w:tcW w:w="938" w:type="pct"/>
          </w:tcPr>
          <w:p w:rsidR="00DC3C81" w:rsidRPr="000B4145" w:rsidRDefault="00DC3C81" w:rsidP="00A027A3">
            <w:pPr>
              <w:autoSpaceDE w:val="0"/>
              <w:autoSpaceDN w:val="0"/>
              <w:adjustRightInd w:val="0"/>
              <w:spacing w:line="240" w:lineRule="auto"/>
              <w:jc w:val="left"/>
              <w:rPr>
                <w:rFonts w:cs="Times New Roman"/>
                <w:bCs/>
                <w:iCs/>
                <w:color w:val="000000"/>
                <w:sz w:val="20"/>
                <w:szCs w:val="20"/>
              </w:rPr>
            </w:pPr>
            <w:r w:rsidRPr="000B4145">
              <w:rPr>
                <w:rFonts w:cs="Times New Roman"/>
                <w:bCs/>
                <w:iCs/>
                <w:color w:val="000000"/>
                <w:sz w:val="20"/>
                <w:szCs w:val="20"/>
              </w:rPr>
              <w:t>Расчетный показатель минимально допустимого уровня обеспеченности</w:t>
            </w:r>
          </w:p>
        </w:tc>
        <w:tc>
          <w:tcPr>
            <w:tcW w:w="938" w:type="pct"/>
          </w:tcPr>
          <w:p w:rsidR="00DC3C81" w:rsidRPr="000B4145" w:rsidRDefault="00DC3C81" w:rsidP="00A027A3">
            <w:pPr>
              <w:autoSpaceDE w:val="0"/>
              <w:autoSpaceDN w:val="0"/>
              <w:adjustRightInd w:val="0"/>
              <w:spacing w:line="240" w:lineRule="auto"/>
              <w:jc w:val="left"/>
              <w:rPr>
                <w:rFonts w:cs="Times New Roman"/>
                <w:sz w:val="20"/>
                <w:szCs w:val="20"/>
              </w:rPr>
            </w:pPr>
            <w:r w:rsidRPr="000B4145">
              <w:rPr>
                <w:rFonts w:cs="Times New Roman"/>
                <w:sz w:val="20"/>
                <w:szCs w:val="20"/>
              </w:rPr>
              <w:t>Уровень обеспеченности, единиц на субъект РФ</w:t>
            </w:r>
          </w:p>
        </w:tc>
        <w:tc>
          <w:tcPr>
            <w:tcW w:w="1005" w:type="pct"/>
          </w:tcPr>
          <w:p w:rsidR="00DC3C81" w:rsidRPr="000B4145" w:rsidRDefault="00DC3C81" w:rsidP="000B4145">
            <w:pPr>
              <w:autoSpaceDE w:val="0"/>
              <w:autoSpaceDN w:val="0"/>
              <w:adjustRightInd w:val="0"/>
              <w:spacing w:line="240" w:lineRule="auto"/>
              <w:jc w:val="left"/>
              <w:rPr>
                <w:rFonts w:cs="Times New Roman"/>
                <w:sz w:val="20"/>
                <w:szCs w:val="20"/>
              </w:rPr>
            </w:pPr>
            <w:r w:rsidRPr="000B4145">
              <w:rPr>
                <w:rFonts w:cs="Times New Roman"/>
                <w:sz w:val="20"/>
                <w:szCs w:val="20"/>
              </w:rPr>
              <w:t>1 отдельная образовательная организация</w:t>
            </w:r>
            <w:r w:rsidR="000B4145" w:rsidRPr="000B4145">
              <w:rPr>
                <w:rFonts w:cs="Times New Roman"/>
                <w:sz w:val="20"/>
                <w:szCs w:val="20"/>
              </w:rPr>
              <w:t xml:space="preserve"> </w:t>
            </w:r>
            <w:r w:rsidRPr="000B4145">
              <w:rPr>
                <w:rFonts w:cs="Times New Roman"/>
                <w:sz w:val="20"/>
                <w:szCs w:val="20"/>
              </w:rPr>
              <w:t xml:space="preserve">по каждому из нарушений развития </w:t>
            </w:r>
          </w:p>
        </w:tc>
        <w:tc>
          <w:tcPr>
            <w:tcW w:w="936" w:type="pct"/>
          </w:tcPr>
          <w:p w:rsidR="00DC3C81" w:rsidRPr="000B4145" w:rsidRDefault="00DC3C81" w:rsidP="00A027A3">
            <w:pPr>
              <w:autoSpaceDE w:val="0"/>
              <w:autoSpaceDN w:val="0"/>
              <w:adjustRightInd w:val="0"/>
              <w:spacing w:line="240" w:lineRule="auto"/>
              <w:jc w:val="center"/>
              <w:rPr>
                <w:rFonts w:cs="Times New Roman"/>
                <w:sz w:val="20"/>
                <w:szCs w:val="20"/>
              </w:rPr>
            </w:pPr>
            <w:r w:rsidRPr="000B4145">
              <w:rPr>
                <w:rFonts w:cs="Times New Roman"/>
                <w:sz w:val="20"/>
                <w:szCs w:val="20"/>
              </w:rPr>
              <w:t>75</w:t>
            </w:r>
          </w:p>
        </w:tc>
      </w:tr>
      <w:tr w:rsidR="00DC3C81" w:rsidRPr="00A027A3" w:rsidTr="00A9080D">
        <w:trPr>
          <w:trHeight w:val="217"/>
          <w:jc w:val="center"/>
        </w:trPr>
        <w:tc>
          <w:tcPr>
            <w:tcW w:w="1183" w:type="pct"/>
            <w:vMerge/>
          </w:tcPr>
          <w:p w:rsidR="00DC3C81" w:rsidRPr="000B4145" w:rsidRDefault="00DC3C81" w:rsidP="00A027A3">
            <w:pPr>
              <w:spacing w:line="240" w:lineRule="auto"/>
              <w:jc w:val="left"/>
              <w:rPr>
                <w:rFonts w:cs="Times New Roman"/>
                <w:sz w:val="20"/>
                <w:szCs w:val="20"/>
              </w:rPr>
            </w:pPr>
          </w:p>
        </w:tc>
        <w:tc>
          <w:tcPr>
            <w:tcW w:w="938" w:type="pct"/>
          </w:tcPr>
          <w:p w:rsidR="00DC3C81" w:rsidRPr="000B4145" w:rsidRDefault="00DC3C81" w:rsidP="00A027A3">
            <w:pPr>
              <w:autoSpaceDE w:val="0"/>
              <w:autoSpaceDN w:val="0"/>
              <w:adjustRightInd w:val="0"/>
              <w:spacing w:line="240" w:lineRule="auto"/>
              <w:jc w:val="left"/>
              <w:rPr>
                <w:rFonts w:cs="Times New Roman"/>
                <w:bCs/>
                <w:iCs/>
                <w:color w:val="000000"/>
                <w:sz w:val="20"/>
                <w:szCs w:val="20"/>
              </w:rPr>
            </w:pPr>
            <w:r w:rsidRPr="000B4145">
              <w:rPr>
                <w:rFonts w:cs="Times New Roman"/>
                <w:bCs/>
                <w:iCs/>
                <w:color w:val="000000"/>
                <w:sz w:val="20"/>
                <w:szCs w:val="20"/>
              </w:rPr>
              <w:t>Расчетный показатель максимально допустимого уровня территориальной доступности</w:t>
            </w:r>
          </w:p>
        </w:tc>
        <w:tc>
          <w:tcPr>
            <w:tcW w:w="938" w:type="pct"/>
          </w:tcPr>
          <w:p w:rsidR="00DC3C81" w:rsidRPr="000B4145" w:rsidRDefault="00DC3C81" w:rsidP="00A027A3">
            <w:pPr>
              <w:autoSpaceDE w:val="0"/>
              <w:autoSpaceDN w:val="0"/>
              <w:adjustRightInd w:val="0"/>
              <w:spacing w:line="240" w:lineRule="auto"/>
              <w:jc w:val="center"/>
              <w:rPr>
                <w:rFonts w:cs="Times New Roman"/>
                <w:sz w:val="20"/>
                <w:szCs w:val="20"/>
              </w:rPr>
            </w:pPr>
            <w:r w:rsidRPr="000B4145">
              <w:rPr>
                <w:rFonts w:cs="Times New Roman"/>
                <w:sz w:val="20"/>
                <w:szCs w:val="20"/>
              </w:rPr>
              <w:t>-</w:t>
            </w:r>
          </w:p>
        </w:tc>
        <w:tc>
          <w:tcPr>
            <w:tcW w:w="1941" w:type="pct"/>
            <w:gridSpan w:val="2"/>
          </w:tcPr>
          <w:p w:rsidR="00DC3C81" w:rsidRPr="00A027A3" w:rsidRDefault="00DC3C81" w:rsidP="00A027A3">
            <w:pPr>
              <w:spacing w:line="240" w:lineRule="auto"/>
              <w:jc w:val="center"/>
              <w:rPr>
                <w:rFonts w:cs="Times New Roman"/>
                <w:sz w:val="20"/>
                <w:szCs w:val="20"/>
              </w:rPr>
            </w:pPr>
            <w:r w:rsidRPr="000B4145">
              <w:rPr>
                <w:rFonts w:cs="Times New Roman"/>
                <w:sz w:val="20"/>
                <w:szCs w:val="20"/>
              </w:rPr>
              <w:t>Не нормируется</w:t>
            </w:r>
          </w:p>
        </w:tc>
      </w:tr>
    </w:tbl>
    <w:p w:rsidR="00AD52D0" w:rsidRDefault="000B4145" w:rsidP="000B4145">
      <w:pPr>
        <w:spacing w:line="240" w:lineRule="auto"/>
        <w:rPr>
          <w:sz w:val="20"/>
          <w:szCs w:val="20"/>
        </w:rPr>
      </w:pPr>
      <w:r>
        <w:rPr>
          <w:sz w:val="20"/>
          <w:szCs w:val="20"/>
        </w:rPr>
        <w:t xml:space="preserve">* </w:t>
      </w:r>
      <w:r w:rsidRPr="000B4145">
        <w:rPr>
          <w:sz w:val="20"/>
          <w:szCs w:val="20"/>
        </w:rPr>
        <w:t>При невозможности создания отдельн</w:t>
      </w:r>
      <w:r>
        <w:rPr>
          <w:sz w:val="20"/>
          <w:szCs w:val="20"/>
        </w:rPr>
        <w:t xml:space="preserve">ой образовательной организации, </w:t>
      </w:r>
      <w:r w:rsidRPr="000B4145">
        <w:rPr>
          <w:sz w:val="20"/>
          <w:szCs w:val="20"/>
        </w:rPr>
        <w:t>осуществляющ</w:t>
      </w:r>
      <w:r>
        <w:rPr>
          <w:sz w:val="20"/>
          <w:szCs w:val="20"/>
        </w:rPr>
        <w:t>ей</w:t>
      </w:r>
      <w:r w:rsidRPr="000B4145">
        <w:rPr>
          <w:sz w:val="20"/>
          <w:szCs w:val="20"/>
        </w:rPr>
        <w:t xml:space="preserve">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r>
        <w:rPr>
          <w:sz w:val="20"/>
          <w:szCs w:val="20"/>
        </w:rPr>
        <w:t xml:space="preserve"> по каждому из нарушений развития, создается отдельный специализированный класс (группа) по каждому из нарушений развития на базе общеобразовательных организаций</w:t>
      </w:r>
    </w:p>
    <w:p w:rsidR="000B4145" w:rsidRPr="000B4145" w:rsidRDefault="000B4145" w:rsidP="000B4145">
      <w:pPr>
        <w:spacing w:line="240" w:lineRule="auto"/>
        <w:rPr>
          <w:sz w:val="20"/>
          <w:szCs w:val="20"/>
        </w:rPr>
      </w:pPr>
    </w:p>
    <w:p w:rsidR="00E024E1" w:rsidRPr="00563C09" w:rsidRDefault="00E024E1" w:rsidP="00E024E1">
      <w:pPr>
        <w:jc w:val="center"/>
        <w:outlineLvl w:val="2"/>
        <w:rPr>
          <w:b/>
          <w:szCs w:val="28"/>
        </w:rPr>
      </w:pPr>
      <w:bookmarkStart w:id="62" w:name="_Toc121375296"/>
      <w:bookmarkStart w:id="63" w:name="_Toc121376478"/>
      <w:bookmarkStart w:id="64" w:name="_Toc121376546"/>
      <w:bookmarkStart w:id="65" w:name="_Toc133219554"/>
      <w:r w:rsidRPr="00563C09">
        <w:rPr>
          <w:b/>
          <w:szCs w:val="28"/>
        </w:rPr>
        <w:t>1.2.4</w:t>
      </w:r>
      <w:r w:rsidR="00E431B6" w:rsidRPr="00563C09">
        <w:rPr>
          <w:b/>
          <w:szCs w:val="28"/>
        </w:rPr>
        <w:t xml:space="preserve"> Здравоохранение</w:t>
      </w:r>
      <w:bookmarkEnd w:id="62"/>
      <w:bookmarkEnd w:id="63"/>
      <w:bookmarkEnd w:id="64"/>
      <w:bookmarkEnd w:id="65"/>
    </w:p>
    <w:p w:rsidR="009E4EFE" w:rsidRPr="009E4EFE" w:rsidRDefault="00AF331A" w:rsidP="009E4EFE">
      <w:pPr>
        <w:ind w:firstLine="709"/>
        <w:rPr>
          <w:szCs w:val="28"/>
        </w:rPr>
      </w:pPr>
      <w:r>
        <w:rPr>
          <w:szCs w:val="28"/>
        </w:rPr>
        <w:t>Р</w:t>
      </w:r>
      <w:r w:rsidR="009E4EFE" w:rsidRPr="009E4EFE">
        <w:rPr>
          <w:szCs w:val="28"/>
        </w:rPr>
        <w:t xml:space="preserve">асчетные показатели для объектов </w:t>
      </w:r>
      <w:r w:rsidR="006D7412">
        <w:rPr>
          <w:szCs w:val="28"/>
        </w:rPr>
        <w:t>местного</w:t>
      </w:r>
      <w:r w:rsidR="009E4EFE" w:rsidRPr="009E4EFE">
        <w:rPr>
          <w:szCs w:val="28"/>
        </w:rPr>
        <w:t xml:space="preserve"> значения в области здравоохранения установлены в соответствии с полномочиями </w:t>
      </w:r>
      <w:r w:rsidR="004A4D79">
        <w:rPr>
          <w:szCs w:val="28"/>
        </w:rPr>
        <w:t>Хвастовичского района Калужской области</w:t>
      </w:r>
      <w:r w:rsidR="009E4EFE" w:rsidRPr="009E4EFE">
        <w:rPr>
          <w:szCs w:val="28"/>
        </w:rPr>
        <w:t xml:space="preserve"> в указанной сфере, регламентируемыми федеральным и региональным законодательством. Расчетные показатели минимально допустимого уровня обеспеченности объектами </w:t>
      </w:r>
      <w:r w:rsidR="006D7412">
        <w:rPr>
          <w:szCs w:val="28"/>
        </w:rPr>
        <w:t>местного</w:t>
      </w:r>
      <w:r w:rsidR="009E4EFE" w:rsidRPr="009E4EFE">
        <w:rPr>
          <w:szCs w:val="28"/>
        </w:rPr>
        <w:t xml:space="preserve"> значения в области здравоохранения и показатели максимально допустимого уровня территориальной доступности таких объектов представлены в таблице.</w:t>
      </w:r>
    </w:p>
    <w:p w:rsidR="00AF331A" w:rsidRPr="002F5E6E" w:rsidRDefault="00AF331A" w:rsidP="002F5E6E">
      <w:pPr>
        <w:spacing w:line="240" w:lineRule="auto"/>
        <w:ind w:firstLine="709"/>
        <w:rPr>
          <w:sz w:val="24"/>
          <w:szCs w:val="24"/>
        </w:rPr>
      </w:pPr>
    </w:p>
    <w:p w:rsidR="00DF0883" w:rsidRDefault="00DF0883" w:rsidP="00DF0883">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6</w:t>
      </w:r>
      <w:r w:rsidR="00B85F1B">
        <w:rPr>
          <w:noProof/>
        </w:rPr>
        <w:fldChar w:fldCharType="end"/>
      </w:r>
      <w:r>
        <w:t xml:space="preserve"> – Расчетные показатели минимального уровня обеспеченности и максимально допустимого уровня территориальной доступности объектов </w:t>
      </w:r>
      <w:r w:rsidR="006D7412">
        <w:t>местного</w:t>
      </w:r>
      <w:r>
        <w:t xml:space="preserve"> значения в области здравоохранения для населения </w:t>
      </w:r>
      <w:r w:rsidR="004A4D79">
        <w:t>Хвастовичского района Калужской области</w:t>
      </w:r>
    </w:p>
    <w:tbl>
      <w:tblPr>
        <w:tblStyle w:val="af4"/>
        <w:tblW w:w="0" w:type="auto"/>
        <w:tblLayout w:type="fixed"/>
        <w:tblCellMar>
          <w:left w:w="57" w:type="dxa"/>
          <w:right w:w="57" w:type="dxa"/>
        </w:tblCellMar>
        <w:tblLook w:val="04A0"/>
      </w:tblPr>
      <w:tblGrid>
        <w:gridCol w:w="2609"/>
        <w:gridCol w:w="2286"/>
        <w:gridCol w:w="2287"/>
        <w:gridCol w:w="2287"/>
      </w:tblGrid>
      <w:tr w:rsidR="00243AB6" w:rsidRPr="008A5488" w:rsidTr="00450CF5">
        <w:trPr>
          <w:trHeight w:val="1046"/>
          <w:tblHeader/>
        </w:trPr>
        <w:tc>
          <w:tcPr>
            <w:tcW w:w="2609" w:type="dxa"/>
            <w:vAlign w:val="center"/>
          </w:tcPr>
          <w:p w:rsidR="00243AB6" w:rsidRPr="008A5488" w:rsidRDefault="00243AB6" w:rsidP="00FB0066">
            <w:pPr>
              <w:jc w:val="center"/>
              <w:rPr>
                <w:rFonts w:cs="Times New Roman"/>
                <w:b/>
                <w:sz w:val="20"/>
                <w:szCs w:val="20"/>
              </w:rPr>
            </w:pPr>
            <w:r w:rsidRPr="008A5488">
              <w:rPr>
                <w:rFonts w:cs="Times New Roman"/>
                <w:b/>
                <w:sz w:val="20"/>
                <w:szCs w:val="20"/>
              </w:rPr>
              <w:t>Наименование вида объекта</w:t>
            </w:r>
            <w:r w:rsidR="00E06655">
              <w:rPr>
                <w:rStyle w:val="a9"/>
                <w:rFonts w:cs="Times New Roman"/>
                <w:b/>
                <w:sz w:val="20"/>
                <w:szCs w:val="20"/>
              </w:rPr>
              <w:footnoteReference w:id="9"/>
            </w:r>
          </w:p>
        </w:tc>
        <w:tc>
          <w:tcPr>
            <w:tcW w:w="2286" w:type="dxa"/>
            <w:vAlign w:val="center"/>
          </w:tcPr>
          <w:p w:rsidR="00243AB6" w:rsidRPr="008A5488" w:rsidRDefault="00243AB6" w:rsidP="00FB0066">
            <w:pPr>
              <w:jc w:val="center"/>
              <w:rPr>
                <w:rFonts w:cs="Times New Roman"/>
                <w:b/>
                <w:sz w:val="20"/>
                <w:szCs w:val="20"/>
              </w:rPr>
            </w:pPr>
            <w:r w:rsidRPr="008A5488">
              <w:rPr>
                <w:rFonts w:cs="Times New Roman"/>
                <w:b/>
                <w:sz w:val="20"/>
                <w:szCs w:val="20"/>
              </w:rPr>
              <w:t>Тип расчетного показателя</w:t>
            </w:r>
          </w:p>
        </w:tc>
        <w:tc>
          <w:tcPr>
            <w:tcW w:w="2287" w:type="dxa"/>
            <w:vAlign w:val="center"/>
          </w:tcPr>
          <w:p w:rsidR="00243AB6" w:rsidRPr="008A5488" w:rsidRDefault="00243AB6" w:rsidP="00FB0066">
            <w:pPr>
              <w:jc w:val="center"/>
              <w:rPr>
                <w:rFonts w:cs="Times New Roman"/>
                <w:b/>
                <w:sz w:val="20"/>
                <w:szCs w:val="20"/>
              </w:rPr>
            </w:pPr>
            <w:r w:rsidRPr="008A5488">
              <w:rPr>
                <w:rFonts w:cs="Times New Roman"/>
                <w:b/>
                <w:sz w:val="20"/>
                <w:szCs w:val="20"/>
              </w:rPr>
              <w:t>Наименование расчетного показателя, единица измерения</w:t>
            </w:r>
          </w:p>
        </w:tc>
        <w:tc>
          <w:tcPr>
            <w:tcW w:w="2287" w:type="dxa"/>
            <w:vAlign w:val="center"/>
          </w:tcPr>
          <w:p w:rsidR="00243AB6" w:rsidRPr="008A5488" w:rsidRDefault="00243AB6" w:rsidP="00FB0066">
            <w:pPr>
              <w:jc w:val="center"/>
              <w:rPr>
                <w:rFonts w:cs="Times New Roman"/>
                <w:b/>
                <w:sz w:val="20"/>
                <w:szCs w:val="20"/>
              </w:rPr>
            </w:pPr>
            <w:r w:rsidRPr="008A5488">
              <w:rPr>
                <w:b/>
                <w:sz w:val="20"/>
                <w:szCs w:val="20"/>
              </w:rPr>
              <w:t>Значение расчетного показателя</w:t>
            </w:r>
          </w:p>
        </w:tc>
      </w:tr>
      <w:tr w:rsidR="000E0A82" w:rsidRPr="008A5488" w:rsidTr="00FB0066">
        <w:trPr>
          <w:trHeight w:val="453"/>
        </w:trPr>
        <w:tc>
          <w:tcPr>
            <w:tcW w:w="2609" w:type="dxa"/>
            <w:vMerge w:val="restart"/>
          </w:tcPr>
          <w:p w:rsidR="000E0A82" w:rsidRPr="008A5488" w:rsidRDefault="000E0A82" w:rsidP="00FB0066">
            <w:pPr>
              <w:jc w:val="left"/>
              <w:rPr>
                <w:rFonts w:cs="Times New Roman"/>
                <w:sz w:val="20"/>
                <w:szCs w:val="20"/>
              </w:rPr>
            </w:pPr>
            <w:r w:rsidRPr="008A5488">
              <w:rPr>
                <w:rFonts w:cs="Times New Roman"/>
                <w:sz w:val="20"/>
                <w:szCs w:val="20"/>
              </w:rPr>
              <w:t>Станция скорой медицинской помощи</w:t>
            </w:r>
          </w:p>
        </w:tc>
        <w:tc>
          <w:tcPr>
            <w:tcW w:w="2286" w:type="dxa"/>
            <w:vMerge w:val="restart"/>
          </w:tcPr>
          <w:p w:rsidR="000E0A82" w:rsidRPr="008A5488" w:rsidRDefault="000E0A82"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0E0A82" w:rsidRPr="008A5488" w:rsidRDefault="000E0A82" w:rsidP="00FB0066">
            <w:pPr>
              <w:jc w:val="left"/>
              <w:rPr>
                <w:rFonts w:cs="Times New Roman"/>
                <w:sz w:val="20"/>
                <w:szCs w:val="20"/>
              </w:rPr>
            </w:pPr>
            <w:r w:rsidRPr="008A5488">
              <w:rPr>
                <w:rFonts w:cs="Times New Roman"/>
                <w:sz w:val="20"/>
                <w:szCs w:val="20"/>
              </w:rPr>
              <w:t xml:space="preserve">Число объектов, </w:t>
            </w:r>
            <w:r>
              <w:rPr>
                <w:rFonts w:cs="Times New Roman"/>
                <w:sz w:val="20"/>
                <w:szCs w:val="20"/>
              </w:rPr>
              <w:t xml:space="preserve">1 </w:t>
            </w:r>
            <w:r w:rsidRPr="008A5488">
              <w:rPr>
                <w:rFonts w:cs="Times New Roman"/>
                <w:sz w:val="20"/>
                <w:szCs w:val="20"/>
              </w:rPr>
              <w:t>ед. на 50 тыс. человек</w:t>
            </w:r>
          </w:p>
        </w:tc>
        <w:tc>
          <w:tcPr>
            <w:tcW w:w="2287" w:type="dxa"/>
          </w:tcPr>
          <w:p w:rsidR="000E0A82" w:rsidRPr="008A5488" w:rsidRDefault="000E0A82" w:rsidP="00A660FC">
            <w:pPr>
              <w:jc w:val="center"/>
              <w:rPr>
                <w:sz w:val="20"/>
                <w:szCs w:val="20"/>
              </w:rPr>
            </w:pPr>
            <w:r w:rsidRPr="008A5488">
              <w:rPr>
                <w:rFonts w:cs="Times New Roman"/>
                <w:sz w:val="20"/>
                <w:szCs w:val="20"/>
              </w:rPr>
              <w:t xml:space="preserve">2 объекта на </w:t>
            </w:r>
            <w:r w:rsidR="00A660FC">
              <w:rPr>
                <w:rFonts w:cs="Times New Roman"/>
                <w:sz w:val="20"/>
                <w:szCs w:val="20"/>
              </w:rPr>
              <w:t>район</w:t>
            </w:r>
          </w:p>
        </w:tc>
      </w:tr>
      <w:tr w:rsidR="000E0A82" w:rsidRPr="008A5488" w:rsidTr="00FB0066">
        <w:trPr>
          <w:trHeight w:val="701"/>
        </w:trPr>
        <w:tc>
          <w:tcPr>
            <w:tcW w:w="2609" w:type="dxa"/>
            <w:vMerge/>
            <w:vAlign w:val="center"/>
          </w:tcPr>
          <w:p w:rsidR="000E0A82" w:rsidRPr="008A5488" w:rsidRDefault="000E0A82" w:rsidP="00FB0066">
            <w:pPr>
              <w:jc w:val="left"/>
              <w:rPr>
                <w:rFonts w:cs="Times New Roman"/>
                <w:sz w:val="20"/>
                <w:szCs w:val="20"/>
              </w:rPr>
            </w:pPr>
          </w:p>
        </w:tc>
        <w:tc>
          <w:tcPr>
            <w:tcW w:w="2286" w:type="dxa"/>
            <w:vMerge/>
          </w:tcPr>
          <w:p w:rsidR="000E0A82" w:rsidRPr="008A5488" w:rsidRDefault="000E0A82" w:rsidP="00FB0066">
            <w:pPr>
              <w:jc w:val="left"/>
              <w:rPr>
                <w:rFonts w:cs="Times New Roman"/>
                <w:sz w:val="20"/>
                <w:szCs w:val="20"/>
              </w:rPr>
            </w:pPr>
          </w:p>
        </w:tc>
        <w:tc>
          <w:tcPr>
            <w:tcW w:w="2287" w:type="dxa"/>
          </w:tcPr>
          <w:p w:rsidR="000E0A82" w:rsidRPr="008A5488" w:rsidRDefault="000E0A82" w:rsidP="00FB0066">
            <w:pPr>
              <w:jc w:val="left"/>
              <w:rPr>
                <w:rFonts w:cs="Times New Roman"/>
                <w:sz w:val="20"/>
                <w:szCs w:val="20"/>
              </w:rPr>
            </w:pPr>
            <w:r w:rsidRPr="008A5488">
              <w:rPr>
                <w:rFonts w:cs="Times New Roman"/>
                <w:sz w:val="20"/>
                <w:szCs w:val="20"/>
              </w:rPr>
              <w:t xml:space="preserve">Количество автомобилей, </w:t>
            </w:r>
            <w:r>
              <w:rPr>
                <w:rFonts w:cs="Times New Roman"/>
                <w:sz w:val="20"/>
                <w:szCs w:val="20"/>
              </w:rPr>
              <w:t xml:space="preserve">1 </w:t>
            </w:r>
            <w:r w:rsidRPr="008A5488">
              <w:rPr>
                <w:rFonts w:cs="Times New Roman"/>
                <w:sz w:val="20"/>
                <w:szCs w:val="20"/>
              </w:rPr>
              <w:t>ед. на 10 тыс. человек</w:t>
            </w:r>
          </w:p>
        </w:tc>
        <w:tc>
          <w:tcPr>
            <w:tcW w:w="2287" w:type="dxa"/>
          </w:tcPr>
          <w:p w:rsidR="000E0A82" w:rsidRPr="008A5488" w:rsidRDefault="000E0A82" w:rsidP="00A660FC">
            <w:pPr>
              <w:jc w:val="center"/>
              <w:rPr>
                <w:sz w:val="20"/>
                <w:szCs w:val="20"/>
              </w:rPr>
            </w:pPr>
            <w:r w:rsidRPr="008A5488">
              <w:rPr>
                <w:rFonts w:cs="Times New Roman"/>
                <w:sz w:val="20"/>
                <w:szCs w:val="20"/>
              </w:rPr>
              <w:t xml:space="preserve">7 автомобилей на </w:t>
            </w:r>
            <w:r w:rsidR="00A660FC">
              <w:rPr>
                <w:rFonts w:cs="Times New Roman"/>
                <w:sz w:val="20"/>
                <w:szCs w:val="20"/>
              </w:rPr>
              <w:t>район</w:t>
            </w:r>
          </w:p>
        </w:tc>
      </w:tr>
      <w:tr w:rsidR="000E0A82" w:rsidRPr="008A5488" w:rsidTr="00E42678">
        <w:trPr>
          <w:trHeight w:val="940"/>
        </w:trPr>
        <w:tc>
          <w:tcPr>
            <w:tcW w:w="2609" w:type="dxa"/>
            <w:vMerge/>
            <w:vAlign w:val="center"/>
          </w:tcPr>
          <w:p w:rsidR="000E0A82" w:rsidRPr="008A5488" w:rsidRDefault="000E0A82" w:rsidP="00FB0066">
            <w:pPr>
              <w:jc w:val="left"/>
              <w:rPr>
                <w:rFonts w:cs="Times New Roman"/>
                <w:sz w:val="20"/>
                <w:szCs w:val="20"/>
              </w:rPr>
            </w:pPr>
          </w:p>
        </w:tc>
        <w:tc>
          <w:tcPr>
            <w:tcW w:w="2286" w:type="dxa"/>
            <w:vMerge/>
          </w:tcPr>
          <w:p w:rsidR="000E0A82" w:rsidRPr="008A5488" w:rsidRDefault="000E0A82" w:rsidP="00FB0066">
            <w:pPr>
              <w:jc w:val="left"/>
              <w:rPr>
                <w:rFonts w:cs="Times New Roman"/>
                <w:sz w:val="20"/>
                <w:szCs w:val="20"/>
              </w:rPr>
            </w:pPr>
          </w:p>
        </w:tc>
        <w:tc>
          <w:tcPr>
            <w:tcW w:w="2287" w:type="dxa"/>
          </w:tcPr>
          <w:p w:rsidR="000E0A82" w:rsidRPr="008A5488" w:rsidRDefault="000E0A82" w:rsidP="00FB0066">
            <w:pPr>
              <w:jc w:val="left"/>
              <w:rPr>
                <w:rFonts w:cs="Times New Roman"/>
                <w:sz w:val="20"/>
                <w:szCs w:val="20"/>
              </w:rPr>
            </w:pPr>
            <w:r>
              <w:rPr>
                <w:rFonts w:cs="Times New Roman"/>
                <w:sz w:val="20"/>
                <w:szCs w:val="20"/>
              </w:rPr>
              <w:t>Количество бригад скорой медицинской помощи, 1 ед. на 10 тыс. человек</w:t>
            </w:r>
          </w:p>
        </w:tc>
        <w:tc>
          <w:tcPr>
            <w:tcW w:w="2287" w:type="dxa"/>
          </w:tcPr>
          <w:p w:rsidR="000E0A82" w:rsidRPr="008A5488" w:rsidRDefault="000E0A82" w:rsidP="00A660FC">
            <w:pPr>
              <w:jc w:val="center"/>
              <w:rPr>
                <w:rFonts w:cs="Times New Roman"/>
                <w:sz w:val="20"/>
                <w:szCs w:val="20"/>
              </w:rPr>
            </w:pPr>
            <w:r>
              <w:rPr>
                <w:rFonts w:cs="Times New Roman"/>
                <w:sz w:val="20"/>
                <w:szCs w:val="20"/>
              </w:rPr>
              <w:t xml:space="preserve">7 бригад на </w:t>
            </w:r>
            <w:r w:rsidR="00A660FC">
              <w:rPr>
                <w:rFonts w:cs="Times New Roman"/>
                <w:sz w:val="20"/>
                <w:szCs w:val="20"/>
              </w:rPr>
              <w:t>район</w:t>
            </w:r>
          </w:p>
        </w:tc>
      </w:tr>
      <w:tr w:rsidR="00334F76" w:rsidRPr="008A5488" w:rsidTr="00243AB6">
        <w:trPr>
          <w:trHeight w:val="217"/>
        </w:trPr>
        <w:tc>
          <w:tcPr>
            <w:tcW w:w="2609" w:type="dxa"/>
            <w:vMerge/>
            <w:vAlign w:val="center"/>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Время прибытия машины скорой помощи, мин.</w:t>
            </w:r>
          </w:p>
        </w:tc>
        <w:tc>
          <w:tcPr>
            <w:tcW w:w="2287" w:type="dxa"/>
          </w:tcPr>
          <w:p w:rsidR="00334F76" w:rsidRPr="008A5488" w:rsidRDefault="00334F76" w:rsidP="00FB0066">
            <w:pPr>
              <w:jc w:val="center"/>
              <w:rPr>
                <w:sz w:val="20"/>
                <w:szCs w:val="20"/>
              </w:rPr>
            </w:pPr>
            <w:r w:rsidRPr="008A5488">
              <w:rPr>
                <w:rFonts w:cs="Times New Roman"/>
                <w:sz w:val="20"/>
                <w:szCs w:val="20"/>
              </w:rPr>
              <w:t>20</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Станция переливания крови</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A660FC">
            <w:pPr>
              <w:jc w:val="left"/>
              <w:rPr>
                <w:rFonts w:cs="Times New Roman"/>
                <w:sz w:val="20"/>
                <w:szCs w:val="20"/>
              </w:rPr>
            </w:pPr>
            <w:r w:rsidRPr="008A5488">
              <w:rPr>
                <w:rFonts w:cs="Times New Roman"/>
                <w:sz w:val="20"/>
                <w:szCs w:val="20"/>
              </w:rPr>
              <w:t xml:space="preserve">Объектов на </w:t>
            </w:r>
            <w:r w:rsidR="00A660FC">
              <w:rPr>
                <w:rFonts w:cs="Times New Roman"/>
                <w:sz w:val="20"/>
                <w:szCs w:val="20"/>
              </w:rPr>
              <w:t>район</w:t>
            </w:r>
            <w:r w:rsidRPr="008A5488">
              <w:rPr>
                <w:rFonts w:cs="Times New Roman"/>
                <w:sz w:val="20"/>
                <w:szCs w:val="20"/>
              </w:rPr>
              <w:t>, единиц</w:t>
            </w:r>
          </w:p>
        </w:tc>
        <w:tc>
          <w:tcPr>
            <w:tcW w:w="2287" w:type="dxa"/>
          </w:tcPr>
          <w:p w:rsidR="00334F76" w:rsidRPr="008A5488" w:rsidRDefault="00334F76" w:rsidP="00FB0066">
            <w:pPr>
              <w:jc w:val="center"/>
              <w:rPr>
                <w:sz w:val="20"/>
                <w:szCs w:val="20"/>
              </w:rPr>
            </w:pPr>
            <w:r w:rsidRPr="008A5488">
              <w:rPr>
                <w:sz w:val="20"/>
                <w:szCs w:val="20"/>
              </w:rPr>
              <w:t>1</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 xml:space="preserve">Транспортная доступность </w:t>
            </w:r>
            <w:r>
              <w:rPr>
                <w:rFonts w:cs="Times New Roman"/>
                <w:sz w:val="20"/>
                <w:szCs w:val="20"/>
              </w:rPr>
              <w:t xml:space="preserve">на общественном транспорте </w:t>
            </w:r>
            <w:r w:rsidRPr="008A5488">
              <w:rPr>
                <w:rFonts w:cs="Times New Roman"/>
                <w:sz w:val="20"/>
                <w:szCs w:val="20"/>
              </w:rPr>
              <w:t xml:space="preserve">от самого удаленного населенного пункта </w:t>
            </w:r>
            <w:r>
              <w:rPr>
                <w:rFonts w:cs="Times New Roman"/>
                <w:sz w:val="20"/>
                <w:szCs w:val="20"/>
              </w:rPr>
              <w:t xml:space="preserve">до </w:t>
            </w:r>
            <w:r w:rsidRPr="008A5488">
              <w:rPr>
                <w:rFonts w:cs="Times New Roman"/>
                <w:sz w:val="20"/>
                <w:szCs w:val="20"/>
              </w:rPr>
              <w:t>областного центра, час</w:t>
            </w:r>
          </w:p>
        </w:tc>
        <w:tc>
          <w:tcPr>
            <w:tcW w:w="2287" w:type="dxa"/>
          </w:tcPr>
          <w:p w:rsidR="00334F76" w:rsidRPr="008A5488" w:rsidRDefault="00A660FC" w:rsidP="00FB0066">
            <w:pPr>
              <w:jc w:val="center"/>
              <w:rPr>
                <w:sz w:val="20"/>
                <w:szCs w:val="20"/>
              </w:rPr>
            </w:pPr>
            <w:r>
              <w:rPr>
                <w:sz w:val="20"/>
                <w:szCs w:val="20"/>
              </w:rPr>
              <w:t>1</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Поликлиника для взрослых</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 xml:space="preserve">Число объектов, </w:t>
            </w:r>
            <w:r>
              <w:rPr>
                <w:rFonts w:cs="Times New Roman"/>
                <w:sz w:val="20"/>
                <w:szCs w:val="20"/>
              </w:rPr>
              <w:t xml:space="preserve">1 </w:t>
            </w:r>
            <w:r w:rsidRPr="008A5488">
              <w:rPr>
                <w:rFonts w:cs="Times New Roman"/>
                <w:sz w:val="20"/>
                <w:szCs w:val="20"/>
              </w:rPr>
              <w:t>ед. на 50 тыс. человек</w:t>
            </w:r>
          </w:p>
        </w:tc>
        <w:tc>
          <w:tcPr>
            <w:tcW w:w="2287" w:type="dxa"/>
          </w:tcPr>
          <w:p w:rsidR="00334F76" w:rsidRPr="008A5488" w:rsidRDefault="00A660FC" w:rsidP="00A660FC">
            <w:pPr>
              <w:jc w:val="center"/>
              <w:rPr>
                <w:sz w:val="20"/>
                <w:szCs w:val="20"/>
              </w:rPr>
            </w:pPr>
            <w:r>
              <w:rPr>
                <w:sz w:val="20"/>
                <w:szCs w:val="20"/>
              </w:rPr>
              <w:t>1</w:t>
            </w:r>
            <w:r w:rsidR="00334F76">
              <w:rPr>
                <w:sz w:val="20"/>
                <w:szCs w:val="20"/>
              </w:rPr>
              <w:t xml:space="preserve">объект </w:t>
            </w:r>
            <w:r w:rsidR="00334F76" w:rsidRPr="008A5488">
              <w:rPr>
                <w:sz w:val="20"/>
                <w:szCs w:val="20"/>
              </w:rPr>
              <w:t xml:space="preserve">на </w:t>
            </w:r>
            <w:r>
              <w:rPr>
                <w:sz w:val="20"/>
                <w:szCs w:val="20"/>
              </w:rPr>
              <w:t>район</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vMerge w:val="restart"/>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A660FC">
            <w:pPr>
              <w:jc w:val="left"/>
              <w:rPr>
                <w:rFonts w:cs="Times New Roman"/>
                <w:sz w:val="20"/>
                <w:szCs w:val="20"/>
              </w:rPr>
            </w:pPr>
            <w:r w:rsidRPr="008A5488">
              <w:rPr>
                <w:rFonts w:cs="Times New Roman"/>
                <w:sz w:val="20"/>
                <w:szCs w:val="20"/>
              </w:rPr>
              <w:t xml:space="preserve">Пешеходная доступность в  населенных пунктах, </w:t>
            </w:r>
            <w:proofErr w:type="gramStart"/>
            <w:r w:rsidRPr="008A5488">
              <w:rPr>
                <w:rFonts w:cs="Times New Roman"/>
                <w:sz w:val="20"/>
                <w:szCs w:val="20"/>
              </w:rPr>
              <w:t>м</w:t>
            </w:r>
            <w:proofErr w:type="gramEnd"/>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1000</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vMerge/>
          </w:tcPr>
          <w:p w:rsidR="00334F76" w:rsidRPr="008A5488" w:rsidRDefault="00334F76" w:rsidP="00FB0066">
            <w:pPr>
              <w:jc w:val="left"/>
              <w:rPr>
                <w:rFonts w:cs="Times New Roman"/>
                <w:sz w:val="20"/>
                <w:szCs w:val="20"/>
              </w:rPr>
            </w:pP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Транспортная доступность в сельских населенных пунктах, мин. в одну сторону</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30</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Детская поликлиника</w:t>
            </w:r>
          </w:p>
        </w:tc>
        <w:tc>
          <w:tcPr>
            <w:tcW w:w="2286" w:type="dxa"/>
          </w:tcPr>
          <w:p w:rsidR="00334F76" w:rsidRPr="00580953" w:rsidRDefault="00334F76" w:rsidP="00FB0066">
            <w:pPr>
              <w:jc w:val="left"/>
              <w:rPr>
                <w:rFonts w:cs="Times New Roman"/>
                <w:sz w:val="20"/>
                <w:szCs w:val="20"/>
              </w:rPr>
            </w:pPr>
            <w:r w:rsidRPr="00580953">
              <w:rPr>
                <w:rFonts w:cs="Times New Roman"/>
                <w:sz w:val="20"/>
                <w:szCs w:val="20"/>
              </w:rPr>
              <w:t>Расчетный показатель минимально допустимого уровня обеспеченности</w:t>
            </w:r>
          </w:p>
        </w:tc>
        <w:tc>
          <w:tcPr>
            <w:tcW w:w="2287" w:type="dxa"/>
          </w:tcPr>
          <w:p w:rsidR="00334F76" w:rsidRPr="00580953" w:rsidRDefault="00334F76" w:rsidP="00FB0066">
            <w:pPr>
              <w:jc w:val="left"/>
              <w:rPr>
                <w:rFonts w:cs="Times New Roman"/>
                <w:sz w:val="20"/>
                <w:szCs w:val="20"/>
              </w:rPr>
            </w:pPr>
            <w:r w:rsidRPr="00580953">
              <w:rPr>
                <w:sz w:val="20"/>
                <w:szCs w:val="20"/>
              </w:rPr>
              <w:t xml:space="preserve">Число объектов, </w:t>
            </w:r>
            <w:r w:rsidR="00580953" w:rsidRPr="00580953">
              <w:rPr>
                <w:sz w:val="20"/>
                <w:szCs w:val="20"/>
              </w:rPr>
              <w:t xml:space="preserve">1 </w:t>
            </w:r>
            <w:r w:rsidRPr="00580953">
              <w:rPr>
                <w:sz w:val="20"/>
                <w:szCs w:val="20"/>
              </w:rPr>
              <w:t>ед. на 30 тыс. детей</w:t>
            </w:r>
          </w:p>
        </w:tc>
        <w:tc>
          <w:tcPr>
            <w:tcW w:w="2287" w:type="dxa"/>
          </w:tcPr>
          <w:p w:rsidR="00334F76" w:rsidRPr="00580953" w:rsidRDefault="00A660FC" w:rsidP="00A660FC">
            <w:pPr>
              <w:jc w:val="center"/>
              <w:rPr>
                <w:rFonts w:cs="Times New Roman"/>
                <w:sz w:val="20"/>
                <w:szCs w:val="20"/>
              </w:rPr>
            </w:pPr>
            <w:r>
              <w:rPr>
                <w:rFonts w:cs="Times New Roman"/>
                <w:sz w:val="20"/>
                <w:szCs w:val="20"/>
              </w:rPr>
              <w:t>1</w:t>
            </w:r>
            <w:r w:rsidR="00580953">
              <w:rPr>
                <w:rFonts w:cs="Times New Roman"/>
                <w:sz w:val="20"/>
                <w:szCs w:val="20"/>
              </w:rPr>
              <w:t xml:space="preserve"> объект на </w:t>
            </w:r>
            <w:r>
              <w:rPr>
                <w:rFonts w:cs="Times New Roman"/>
                <w:sz w:val="20"/>
                <w:szCs w:val="20"/>
              </w:rPr>
              <w:t>район</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vMerge w:val="restart"/>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A660FC">
            <w:pPr>
              <w:jc w:val="left"/>
              <w:rPr>
                <w:rFonts w:cs="Times New Roman"/>
                <w:sz w:val="20"/>
                <w:szCs w:val="20"/>
              </w:rPr>
            </w:pPr>
            <w:r w:rsidRPr="008A5488">
              <w:rPr>
                <w:rFonts w:cs="Times New Roman"/>
                <w:sz w:val="20"/>
                <w:szCs w:val="20"/>
              </w:rPr>
              <w:t xml:space="preserve">Пешеходная доступность в  населенных пунктах, </w:t>
            </w:r>
            <w:proofErr w:type="gramStart"/>
            <w:r w:rsidRPr="008A5488">
              <w:rPr>
                <w:rFonts w:cs="Times New Roman"/>
                <w:sz w:val="20"/>
                <w:szCs w:val="20"/>
              </w:rPr>
              <w:t>м</w:t>
            </w:r>
            <w:proofErr w:type="gramEnd"/>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1000</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vMerge/>
          </w:tcPr>
          <w:p w:rsidR="00334F76" w:rsidRPr="008A5488" w:rsidRDefault="00334F76" w:rsidP="00FB0066">
            <w:pPr>
              <w:jc w:val="left"/>
              <w:rPr>
                <w:rFonts w:cs="Times New Roman"/>
                <w:sz w:val="20"/>
                <w:szCs w:val="20"/>
              </w:rPr>
            </w:pP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Транспортная доступность в сельских населенных пунктах, мин. в одну сторону</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30</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Центр консультативно-диагностический (поликлиника консультативно-диагностическая)</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 xml:space="preserve">Число объектов, </w:t>
            </w:r>
            <w:r>
              <w:rPr>
                <w:rFonts w:cs="Times New Roman"/>
                <w:sz w:val="20"/>
                <w:szCs w:val="20"/>
              </w:rPr>
              <w:t xml:space="preserve">1 </w:t>
            </w:r>
            <w:r w:rsidRPr="008A5488">
              <w:rPr>
                <w:rFonts w:cs="Times New Roman"/>
                <w:sz w:val="20"/>
                <w:szCs w:val="20"/>
              </w:rPr>
              <w:t>ед. на 250 тыс. человек</w:t>
            </w:r>
          </w:p>
        </w:tc>
        <w:tc>
          <w:tcPr>
            <w:tcW w:w="2287" w:type="dxa"/>
          </w:tcPr>
          <w:p w:rsidR="00334F76" w:rsidRPr="008A5488" w:rsidRDefault="00A660FC" w:rsidP="00A660FC">
            <w:pPr>
              <w:jc w:val="center"/>
              <w:rPr>
                <w:rFonts w:cs="Times New Roman"/>
                <w:sz w:val="20"/>
                <w:szCs w:val="20"/>
              </w:rPr>
            </w:pPr>
            <w:r>
              <w:rPr>
                <w:rFonts w:cs="Times New Roman"/>
                <w:sz w:val="20"/>
                <w:szCs w:val="20"/>
              </w:rPr>
              <w:t>1</w:t>
            </w:r>
            <w:r w:rsidR="00334F76">
              <w:rPr>
                <w:rFonts w:cs="Times New Roman"/>
                <w:sz w:val="20"/>
                <w:szCs w:val="20"/>
              </w:rPr>
              <w:t xml:space="preserve"> объекта на</w:t>
            </w:r>
            <w:r>
              <w:rPr>
                <w:rFonts w:cs="Times New Roman"/>
                <w:sz w:val="20"/>
                <w:szCs w:val="20"/>
              </w:rPr>
              <w:t xml:space="preserve"> район</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 xml:space="preserve">Транспортная доступность на общественном транспорте (без учета времени ожидания) от самого удаленного населенного пункта </w:t>
            </w:r>
            <w:r>
              <w:rPr>
                <w:rFonts w:cs="Times New Roman"/>
                <w:sz w:val="20"/>
                <w:szCs w:val="20"/>
              </w:rPr>
              <w:t xml:space="preserve">до </w:t>
            </w:r>
            <w:r w:rsidRPr="008A5488">
              <w:rPr>
                <w:rFonts w:cs="Times New Roman"/>
                <w:sz w:val="20"/>
                <w:szCs w:val="20"/>
              </w:rPr>
              <w:t>областного центра, час</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5</w:t>
            </w:r>
          </w:p>
        </w:tc>
      </w:tr>
      <w:tr w:rsidR="00DA4417" w:rsidRPr="008A5488" w:rsidTr="00DA4417">
        <w:trPr>
          <w:trHeight w:val="428"/>
        </w:trPr>
        <w:tc>
          <w:tcPr>
            <w:tcW w:w="2609" w:type="dxa"/>
            <w:vMerge w:val="restart"/>
          </w:tcPr>
          <w:p w:rsidR="00DA4417" w:rsidRPr="008A5488" w:rsidRDefault="00DA4417" w:rsidP="00FB0066">
            <w:pPr>
              <w:jc w:val="left"/>
              <w:rPr>
                <w:rFonts w:cs="Times New Roman"/>
                <w:sz w:val="20"/>
                <w:szCs w:val="20"/>
              </w:rPr>
            </w:pPr>
            <w:r w:rsidRPr="008A5488">
              <w:rPr>
                <w:rFonts w:cs="Times New Roman"/>
                <w:sz w:val="20"/>
                <w:szCs w:val="20"/>
              </w:rPr>
              <w:t>Фельдшерско-акушерский пункт (ФАП)</w:t>
            </w:r>
          </w:p>
        </w:tc>
        <w:tc>
          <w:tcPr>
            <w:tcW w:w="2286" w:type="dxa"/>
            <w:vMerge w:val="restart"/>
          </w:tcPr>
          <w:p w:rsidR="00DA4417" w:rsidRPr="008A5488" w:rsidRDefault="00DA4417"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vMerge w:val="restart"/>
          </w:tcPr>
          <w:p w:rsidR="00DA4417" w:rsidRPr="008A5488" w:rsidRDefault="00DA4417" w:rsidP="00FB0066">
            <w:pPr>
              <w:jc w:val="left"/>
              <w:rPr>
                <w:rFonts w:cs="Times New Roman"/>
                <w:sz w:val="20"/>
                <w:szCs w:val="20"/>
              </w:rPr>
            </w:pPr>
            <w:r>
              <w:rPr>
                <w:rFonts w:cs="Times New Roman"/>
                <w:sz w:val="20"/>
                <w:szCs w:val="20"/>
              </w:rPr>
              <w:t xml:space="preserve">Число ФАП в сельских населенных пунктах в зависимости от численности населения, единиц </w:t>
            </w:r>
          </w:p>
        </w:tc>
        <w:tc>
          <w:tcPr>
            <w:tcW w:w="2287" w:type="dxa"/>
          </w:tcPr>
          <w:p w:rsidR="00DA4417" w:rsidRPr="008A5488" w:rsidRDefault="00DA4417" w:rsidP="00FB0066">
            <w:pPr>
              <w:jc w:val="left"/>
              <w:rPr>
                <w:rFonts w:cs="Times New Roman"/>
                <w:sz w:val="20"/>
                <w:szCs w:val="20"/>
              </w:rPr>
            </w:pPr>
            <w:r>
              <w:rPr>
                <w:rFonts w:cs="Times New Roman"/>
                <w:sz w:val="20"/>
                <w:szCs w:val="20"/>
              </w:rPr>
              <w:t xml:space="preserve">1 – </w:t>
            </w:r>
            <w:r w:rsidRPr="00DA4417">
              <w:rPr>
                <w:rFonts w:cs="Times New Roman"/>
                <w:sz w:val="20"/>
                <w:szCs w:val="20"/>
              </w:rPr>
              <w:t xml:space="preserve">в </w:t>
            </w:r>
            <w:r>
              <w:rPr>
                <w:rFonts w:cs="Times New Roman"/>
                <w:sz w:val="20"/>
                <w:szCs w:val="20"/>
              </w:rPr>
              <w:t>СНП с числом жителей 100-300 чел.</w:t>
            </w:r>
            <w:r w:rsidRPr="00DA4417">
              <w:rPr>
                <w:rFonts w:cs="Times New Roman"/>
                <w:sz w:val="20"/>
                <w:szCs w:val="20"/>
              </w:rPr>
              <w:t xml:space="preserve">, если расстояние от </w:t>
            </w:r>
            <w:r>
              <w:rPr>
                <w:rFonts w:cs="Times New Roman"/>
                <w:sz w:val="20"/>
                <w:szCs w:val="20"/>
              </w:rPr>
              <w:t xml:space="preserve">ФАП </w:t>
            </w:r>
            <w:r w:rsidRPr="00DA4417">
              <w:rPr>
                <w:rFonts w:cs="Times New Roman"/>
                <w:sz w:val="20"/>
                <w:szCs w:val="20"/>
              </w:rPr>
              <w:t>до ближайшей медицинской</w:t>
            </w:r>
            <w:r>
              <w:rPr>
                <w:rFonts w:cs="Times New Roman"/>
                <w:sz w:val="20"/>
                <w:szCs w:val="20"/>
              </w:rPr>
              <w:t xml:space="preserve"> </w:t>
            </w:r>
            <w:r w:rsidRPr="00DA4417">
              <w:rPr>
                <w:rFonts w:cs="Times New Roman"/>
                <w:sz w:val="20"/>
                <w:szCs w:val="20"/>
              </w:rPr>
              <w:t xml:space="preserve">организации </w:t>
            </w:r>
            <w:r>
              <w:rPr>
                <w:rFonts w:cs="Times New Roman"/>
                <w:sz w:val="20"/>
                <w:szCs w:val="20"/>
              </w:rPr>
              <w:t xml:space="preserve">более </w:t>
            </w:r>
            <w:r w:rsidRPr="00DA4417">
              <w:rPr>
                <w:rFonts w:cs="Times New Roman"/>
                <w:sz w:val="20"/>
                <w:szCs w:val="20"/>
              </w:rPr>
              <w:t>6 км;</w:t>
            </w:r>
          </w:p>
        </w:tc>
      </w:tr>
      <w:tr w:rsidR="00DA4417" w:rsidRPr="008A5488" w:rsidTr="00E42678">
        <w:trPr>
          <w:trHeight w:val="426"/>
        </w:trPr>
        <w:tc>
          <w:tcPr>
            <w:tcW w:w="2609" w:type="dxa"/>
            <w:vMerge/>
          </w:tcPr>
          <w:p w:rsidR="00DA4417" w:rsidRPr="008A5488" w:rsidRDefault="00DA4417" w:rsidP="00FB0066">
            <w:pPr>
              <w:jc w:val="left"/>
              <w:rPr>
                <w:rFonts w:cs="Times New Roman"/>
                <w:sz w:val="20"/>
                <w:szCs w:val="20"/>
              </w:rPr>
            </w:pPr>
          </w:p>
        </w:tc>
        <w:tc>
          <w:tcPr>
            <w:tcW w:w="2286" w:type="dxa"/>
            <w:vMerge/>
          </w:tcPr>
          <w:p w:rsidR="00DA4417" w:rsidRPr="008A5488" w:rsidRDefault="00DA4417" w:rsidP="00FB0066">
            <w:pPr>
              <w:jc w:val="left"/>
              <w:rPr>
                <w:rFonts w:cs="Times New Roman"/>
                <w:sz w:val="20"/>
                <w:szCs w:val="20"/>
              </w:rPr>
            </w:pPr>
          </w:p>
        </w:tc>
        <w:tc>
          <w:tcPr>
            <w:tcW w:w="2287" w:type="dxa"/>
            <w:vMerge/>
          </w:tcPr>
          <w:p w:rsidR="00DA4417" w:rsidRDefault="00DA4417" w:rsidP="00FB0066">
            <w:pPr>
              <w:jc w:val="left"/>
              <w:rPr>
                <w:rFonts w:cs="Times New Roman"/>
                <w:sz w:val="20"/>
                <w:szCs w:val="20"/>
              </w:rPr>
            </w:pPr>
          </w:p>
        </w:tc>
        <w:tc>
          <w:tcPr>
            <w:tcW w:w="2287" w:type="dxa"/>
          </w:tcPr>
          <w:p w:rsidR="00DA4417" w:rsidRPr="008A5488" w:rsidRDefault="00DA4417" w:rsidP="00FB0066">
            <w:pPr>
              <w:jc w:val="left"/>
              <w:rPr>
                <w:rFonts w:cs="Times New Roman"/>
                <w:sz w:val="20"/>
                <w:szCs w:val="20"/>
              </w:rPr>
            </w:pPr>
            <w:r>
              <w:rPr>
                <w:rFonts w:cs="Times New Roman"/>
                <w:sz w:val="20"/>
                <w:szCs w:val="20"/>
              </w:rPr>
              <w:t>1 – в СНП с числом жителей 301-1000 чел.</w:t>
            </w:r>
          </w:p>
        </w:tc>
      </w:tr>
      <w:tr w:rsidR="00DA4417" w:rsidRPr="008A5488" w:rsidTr="00E42678">
        <w:trPr>
          <w:trHeight w:val="426"/>
        </w:trPr>
        <w:tc>
          <w:tcPr>
            <w:tcW w:w="2609" w:type="dxa"/>
            <w:vMerge/>
          </w:tcPr>
          <w:p w:rsidR="00DA4417" w:rsidRPr="008A5488" w:rsidRDefault="00DA4417" w:rsidP="00FB0066">
            <w:pPr>
              <w:jc w:val="left"/>
              <w:rPr>
                <w:rFonts w:cs="Times New Roman"/>
                <w:sz w:val="20"/>
                <w:szCs w:val="20"/>
              </w:rPr>
            </w:pPr>
          </w:p>
        </w:tc>
        <w:tc>
          <w:tcPr>
            <w:tcW w:w="2286" w:type="dxa"/>
            <w:vMerge/>
          </w:tcPr>
          <w:p w:rsidR="00DA4417" w:rsidRPr="008A5488" w:rsidRDefault="00DA4417" w:rsidP="00FB0066">
            <w:pPr>
              <w:jc w:val="left"/>
              <w:rPr>
                <w:rFonts w:cs="Times New Roman"/>
                <w:sz w:val="20"/>
                <w:szCs w:val="20"/>
              </w:rPr>
            </w:pPr>
          </w:p>
        </w:tc>
        <w:tc>
          <w:tcPr>
            <w:tcW w:w="2287" w:type="dxa"/>
            <w:vMerge/>
          </w:tcPr>
          <w:p w:rsidR="00DA4417" w:rsidRDefault="00DA4417" w:rsidP="00FB0066">
            <w:pPr>
              <w:jc w:val="left"/>
              <w:rPr>
                <w:rFonts w:cs="Times New Roman"/>
                <w:sz w:val="20"/>
                <w:szCs w:val="20"/>
              </w:rPr>
            </w:pPr>
          </w:p>
        </w:tc>
        <w:tc>
          <w:tcPr>
            <w:tcW w:w="2287" w:type="dxa"/>
          </w:tcPr>
          <w:p w:rsidR="00DA4417" w:rsidRPr="008A5488" w:rsidRDefault="00DA4417" w:rsidP="00FB0066">
            <w:pPr>
              <w:jc w:val="left"/>
              <w:rPr>
                <w:rFonts w:cs="Times New Roman"/>
                <w:sz w:val="20"/>
                <w:szCs w:val="20"/>
              </w:rPr>
            </w:pPr>
            <w:r>
              <w:rPr>
                <w:rFonts w:cs="Times New Roman"/>
                <w:sz w:val="20"/>
                <w:szCs w:val="20"/>
              </w:rPr>
              <w:t xml:space="preserve">1 – в СНП с числом жителей 1001-2000 чел., </w:t>
            </w:r>
            <w:r w:rsidRPr="00DA4417">
              <w:rPr>
                <w:rFonts w:cs="Times New Roman"/>
                <w:sz w:val="20"/>
                <w:szCs w:val="20"/>
              </w:rPr>
              <w:t xml:space="preserve">если расстояние от </w:t>
            </w:r>
            <w:r>
              <w:rPr>
                <w:rFonts w:cs="Times New Roman"/>
                <w:sz w:val="20"/>
                <w:szCs w:val="20"/>
              </w:rPr>
              <w:t xml:space="preserve">ФАП </w:t>
            </w:r>
            <w:r w:rsidRPr="00DA4417">
              <w:rPr>
                <w:rFonts w:cs="Times New Roman"/>
                <w:sz w:val="20"/>
                <w:szCs w:val="20"/>
              </w:rPr>
              <w:t>до ближайшей медицинской</w:t>
            </w:r>
            <w:r>
              <w:rPr>
                <w:rFonts w:cs="Times New Roman"/>
                <w:sz w:val="20"/>
                <w:szCs w:val="20"/>
              </w:rPr>
              <w:t xml:space="preserve"> </w:t>
            </w:r>
            <w:r w:rsidRPr="00DA4417">
              <w:rPr>
                <w:rFonts w:cs="Times New Roman"/>
                <w:sz w:val="20"/>
                <w:szCs w:val="20"/>
              </w:rPr>
              <w:t xml:space="preserve">организации </w:t>
            </w:r>
            <w:r>
              <w:rPr>
                <w:rFonts w:cs="Times New Roman"/>
                <w:sz w:val="20"/>
                <w:szCs w:val="20"/>
              </w:rPr>
              <w:t xml:space="preserve">менее </w:t>
            </w:r>
            <w:r w:rsidRPr="00DA4417">
              <w:rPr>
                <w:rFonts w:cs="Times New Roman"/>
                <w:sz w:val="20"/>
                <w:szCs w:val="20"/>
              </w:rPr>
              <w:t>6 км</w:t>
            </w:r>
            <w:r>
              <w:rPr>
                <w:rFonts w:cs="Times New Roman"/>
                <w:sz w:val="20"/>
                <w:szCs w:val="20"/>
              </w:rPr>
              <w:t xml:space="preserve"> </w:t>
            </w:r>
          </w:p>
        </w:tc>
      </w:tr>
      <w:tr w:rsidR="00DA4417" w:rsidRPr="008A5488" w:rsidTr="00CF4860">
        <w:trPr>
          <w:trHeight w:val="217"/>
        </w:trPr>
        <w:tc>
          <w:tcPr>
            <w:tcW w:w="2609" w:type="dxa"/>
            <w:vMerge/>
          </w:tcPr>
          <w:p w:rsidR="00DA4417" w:rsidRPr="008A5488" w:rsidRDefault="00DA4417" w:rsidP="00FB0066">
            <w:pPr>
              <w:jc w:val="left"/>
              <w:rPr>
                <w:rFonts w:cs="Times New Roman"/>
                <w:sz w:val="20"/>
                <w:szCs w:val="20"/>
              </w:rPr>
            </w:pPr>
          </w:p>
        </w:tc>
        <w:tc>
          <w:tcPr>
            <w:tcW w:w="2286" w:type="dxa"/>
          </w:tcPr>
          <w:p w:rsidR="00DA4417" w:rsidRPr="008A5488" w:rsidRDefault="00DA4417"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DA4417" w:rsidRPr="008A5488" w:rsidRDefault="00DA4417" w:rsidP="00FB0066">
            <w:pPr>
              <w:jc w:val="left"/>
              <w:rPr>
                <w:rFonts w:cs="Times New Roman"/>
                <w:sz w:val="20"/>
                <w:szCs w:val="20"/>
              </w:rPr>
            </w:pPr>
            <w:r w:rsidRPr="008A5488">
              <w:rPr>
                <w:rFonts w:cs="Times New Roman"/>
                <w:sz w:val="20"/>
                <w:szCs w:val="20"/>
              </w:rPr>
              <w:t>Транспортная доступность в сельских населенных пунктах, мин. в одну сторону</w:t>
            </w:r>
          </w:p>
        </w:tc>
        <w:tc>
          <w:tcPr>
            <w:tcW w:w="2287" w:type="dxa"/>
          </w:tcPr>
          <w:p w:rsidR="00DA4417" w:rsidRPr="008A5488" w:rsidRDefault="000E0A82" w:rsidP="00FB0066">
            <w:pPr>
              <w:jc w:val="center"/>
              <w:rPr>
                <w:rFonts w:cs="Times New Roman"/>
                <w:sz w:val="20"/>
                <w:szCs w:val="20"/>
              </w:rPr>
            </w:pPr>
            <w:r>
              <w:rPr>
                <w:rFonts w:cs="Times New Roman"/>
                <w:sz w:val="20"/>
                <w:szCs w:val="20"/>
              </w:rPr>
              <w:t>30</w:t>
            </w:r>
          </w:p>
        </w:tc>
      </w:tr>
      <w:tr w:rsidR="00334F76" w:rsidRPr="008A5488" w:rsidTr="00CF4860">
        <w:trPr>
          <w:trHeight w:val="217"/>
        </w:trPr>
        <w:tc>
          <w:tcPr>
            <w:tcW w:w="2609" w:type="dxa"/>
            <w:vMerge w:val="restart"/>
          </w:tcPr>
          <w:p w:rsidR="00334F76" w:rsidRPr="008A5488" w:rsidRDefault="00334F76" w:rsidP="00637D03">
            <w:pPr>
              <w:rPr>
                <w:sz w:val="20"/>
                <w:szCs w:val="20"/>
              </w:rPr>
            </w:pPr>
            <w:proofErr w:type="gramStart"/>
            <w:r w:rsidRPr="008A5488">
              <w:rPr>
                <w:rFonts w:cs="Times New Roman"/>
                <w:sz w:val="20"/>
                <w:szCs w:val="20"/>
              </w:rPr>
              <w:t>Специализированные объекты высокотехнологичной медицинской помощи (диспансеры: психоневрологический</w:t>
            </w:r>
            <w:r w:rsidR="00637D03">
              <w:rPr>
                <w:rFonts w:cs="Times New Roman"/>
                <w:sz w:val="20"/>
                <w:szCs w:val="20"/>
              </w:rPr>
              <w:t xml:space="preserve">, </w:t>
            </w:r>
            <w:r w:rsidRPr="008A5488">
              <w:rPr>
                <w:rFonts w:cs="Times New Roman"/>
                <w:sz w:val="20"/>
                <w:szCs w:val="20"/>
              </w:rPr>
              <w:t>наркологический</w:t>
            </w:r>
            <w:r w:rsidR="00637D03">
              <w:rPr>
                <w:rFonts w:cs="Times New Roman"/>
                <w:sz w:val="20"/>
                <w:szCs w:val="20"/>
              </w:rPr>
              <w:t xml:space="preserve">, </w:t>
            </w:r>
            <w:r w:rsidRPr="008A5488">
              <w:rPr>
                <w:rFonts w:cs="Times New Roman"/>
                <w:sz w:val="20"/>
                <w:szCs w:val="20"/>
              </w:rPr>
              <w:t>венерологический</w:t>
            </w:r>
            <w:r w:rsidR="00637D03">
              <w:rPr>
                <w:rFonts w:cs="Times New Roman"/>
                <w:sz w:val="20"/>
                <w:szCs w:val="20"/>
              </w:rPr>
              <w:t xml:space="preserve">, </w:t>
            </w:r>
            <w:r w:rsidRPr="008A5488">
              <w:rPr>
                <w:rFonts w:cs="Times New Roman"/>
                <w:sz w:val="20"/>
                <w:szCs w:val="20"/>
              </w:rPr>
              <w:t>противотуберкулезный</w:t>
            </w:r>
            <w:r w:rsidR="00637D03">
              <w:rPr>
                <w:rFonts w:cs="Times New Roman"/>
                <w:sz w:val="20"/>
                <w:szCs w:val="20"/>
              </w:rPr>
              <w:t xml:space="preserve">, </w:t>
            </w:r>
            <w:r w:rsidRPr="008A5488">
              <w:rPr>
                <w:rFonts w:cs="Times New Roman"/>
                <w:sz w:val="20"/>
                <w:szCs w:val="20"/>
              </w:rPr>
              <w:t>онкологический</w:t>
            </w:r>
            <w:r w:rsidRPr="008A5488">
              <w:rPr>
                <w:sz w:val="20"/>
                <w:szCs w:val="20"/>
              </w:rPr>
              <w:t>)</w:t>
            </w:r>
            <w:proofErr w:type="gramEnd"/>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Количество объектов каждого вида на область, ед.</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1</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Транспортная доступность, мин.</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 xml:space="preserve">120 </w:t>
            </w:r>
          </w:p>
          <w:p w:rsidR="00334F76" w:rsidRPr="008A5488" w:rsidRDefault="00334F76" w:rsidP="00FB0066">
            <w:pPr>
              <w:jc w:val="center"/>
              <w:rPr>
                <w:rFonts w:cs="Times New Roman"/>
                <w:sz w:val="20"/>
                <w:szCs w:val="20"/>
              </w:rPr>
            </w:pPr>
            <w:r w:rsidRPr="008A5488">
              <w:rPr>
                <w:rFonts w:cs="Times New Roman"/>
                <w:sz w:val="20"/>
                <w:szCs w:val="20"/>
              </w:rPr>
              <w:t>(для кожно-венерологического диспансера не нормируется)</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Участковая больница</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4A2DDB">
            <w:pPr>
              <w:jc w:val="left"/>
              <w:rPr>
                <w:rFonts w:cs="Times New Roman"/>
                <w:sz w:val="20"/>
                <w:szCs w:val="20"/>
              </w:rPr>
            </w:pPr>
            <w:r w:rsidRPr="008A5488">
              <w:rPr>
                <w:rFonts w:cs="Times New Roman"/>
                <w:sz w:val="20"/>
                <w:szCs w:val="20"/>
              </w:rPr>
              <w:t xml:space="preserve">Число объектов на численность обслуживаемого населения, ед. 20 тыс. чел. </w:t>
            </w:r>
          </w:p>
        </w:tc>
        <w:tc>
          <w:tcPr>
            <w:tcW w:w="2287" w:type="dxa"/>
          </w:tcPr>
          <w:p w:rsidR="00334F76" w:rsidRPr="008A5488" w:rsidRDefault="00A660FC" w:rsidP="00A660FC">
            <w:pPr>
              <w:jc w:val="center"/>
              <w:rPr>
                <w:rFonts w:cs="Times New Roman"/>
                <w:sz w:val="20"/>
                <w:szCs w:val="20"/>
              </w:rPr>
            </w:pPr>
            <w:r>
              <w:rPr>
                <w:rFonts w:cs="Times New Roman"/>
                <w:sz w:val="20"/>
                <w:szCs w:val="20"/>
              </w:rPr>
              <w:t>1</w:t>
            </w:r>
            <w:r w:rsidR="00334F76" w:rsidRPr="008A5488">
              <w:rPr>
                <w:rFonts w:cs="Times New Roman"/>
                <w:sz w:val="20"/>
                <w:szCs w:val="20"/>
              </w:rPr>
              <w:t xml:space="preserve"> объект</w:t>
            </w:r>
            <w:r>
              <w:rPr>
                <w:rFonts w:cs="Times New Roman"/>
                <w:sz w:val="20"/>
                <w:szCs w:val="20"/>
              </w:rPr>
              <w:t xml:space="preserve"> на район</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Транспортная доступность, мин.</w:t>
            </w:r>
          </w:p>
        </w:tc>
        <w:tc>
          <w:tcPr>
            <w:tcW w:w="2287" w:type="dxa"/>
          </w:tcPr>
          <w:p w:rsidR="00334F76" w:rsidRPr="008A5488" w:rsidRDefault="00A660FC" w:rsidP="00FB0066">
            <w:pPr>
              <w:jc w:val="center"/>
              <w:rPr>
                <w:rFonts w:cs="Times New Roman"/>
                <w:sz w:val="20"/>
                <w:szCs w:val="20"/>
              </w:rPr>
            </w:pPr>
            <w:r>
              <w:rPr>
                <w:rFonts w:cs="Times New Roman"/>
                <w:sz w:val="20"/>
                <w:szCs w:val="20"/>
              </w:rPr>
              <w:t>20</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Транспортная доступность, мин.</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60</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Районная больница</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 xml:space="preserve">Число объектов на численность обслуживаемого населения, </w:t>
            </w:r>
            <w:r w:rsidR="004A2DDB">
              <w:rPr>
                <w:rFonts w:cs="Times New Roman"/>
                <w:sz w:val="20"/>
                <w:szCs w:val="20"/>
              </w:rPr>
              <w:t xml:space="preserve">1 </w:t>
            </w:r>
            <w:r w:rsidRPr="008A5488">
              <w:rPr>
                <w:rFonts w:cs="Times New Roman"/>
                <w:sz w:val="20"/>
                <w:szCs w:val="20"/>
              </w:rPr>
              <w:t>ед. на</w:t>
            </w:r>
            <w:r w:rsidR="004A2DDB">
              <w:rPr>
                <w:rFonts w:cs="Times New Roman"/>
                <w:sz w:val="20"/>
                <w:szCs w:val="20"/>
              </w:rPr>
              <w:t xml:space="preserve"> муниципальный район с численностью населения</w:t>
            </w:r>
            <w:r w:rsidR="00CC2588">
              <w:rPr>
                <w:rFonts w:cs="Times New Roman"/>
                <w:sz w:val="20"/>
                <w:szCs w:val="20"/>
              </w:rPr>
              <w:t xml:space="preserve"> </w:t>
            </w:r>
            <w:r w:rsidRPr="008A5488">
              <w:rPr>
                <w:rFonts w:cs="Times New Roman"/>
                <w:sz w:val="20"/>
                <w:szCs w:val="20"/>
              </w:rPr>
              <w:t xml:space="preserve">20-100 тыс. чел. </w:t>
            </w:r>
          </w:p>
        </w:tc>
        <w:tc>
          <w:tcPr>
            <w:tcW w:w="2287" w:type="dxa"/>
          </w:tcPr>
          <w:p w:rsidR="00334F76" w:rsidRPr="008A5488" w:rsidRDefault="00A660FC" w:rsidP="00A660FC">
            <w:pPr>
              <w:jc w:val="center"/>
              <w:rPr>
                <w:sz w:val="20"/>
                <w:szCs w:val="20"/>
              </w:rPr>
            </w:pPr>
            <w:r>
              <w:rPr>
                <w:rFonts w:cs="Times New Roman"/>
                <w:sz w:val="20"/>
                <w:szCs w:val="20"/>
              </w:rPr>
              <w:t>1</w:t>
            </w:r>
            <w:r w:rsidR="00334F76" w:rsidRPr="008A5488">
              <w:rPr>
                <w:rFonts w:cs="Times New Roman"/>
                <w:sz w:val="20"/>
                <w:szCs w:val="20"/>
              </w:rPr>
              <w:t xml:space="preserve"> объект</w:t>
            </w:r>
            <w:r>
              <w:rPr>
                <w:rFonts w:cs="Times New Roman"/>
                <w:sz w:val="20"/>
                <w:szCs w:val="20"/>
              </w:rPr>
              <w:t xml:space="preserve"> на район</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Транспортная доступность, мин.</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60</w:t>
            </w:r>
          </w:p>
        </w:tc>
      </w:tr>
      <w:tr w:rsidR="00334F76" w:rsidRPr="008A5488" w:rsidTr="00CF4860">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Больница инфекционная</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2287" w:type="dxa"/>
          </w:tcPr>
          <w:p w:rsidR="00334F76" w:rsidRPr="008A5488" w:rsidRDefault="00334F76" w:rsidP="00FB0066">
            <w:pPr>
              <w:jc w:val="left"/>
              <w:rPr>
                <w:rFonts w:cs="Times New Roman"/>
                <w:sz w:val="20"/>
                <w:szCs w:val="20"/>
              </w:rPr>
            </w:pPr>
            <w:r w:rsidRPr="008A5488">
              <w:rPr>
                <w:rFonts w:cs="Times New Roman"/>
                <w:sz w:val="20"/>
                <w:szCs w:val="20"/>
              </w:rPr>
              <w:t>Число объектов на область, ед.</w:t>
            </w:r>
          </w:p>
        </w:tc>
        <w:tc>
          <w:tcPr>
            <w:tcW w:w="2287" w:type="dxa"/>
          </w:tcPr>
          <w:p w:rsidR="00334F76" w:rsidRPr="008A5488" w:rsidRDefault="00334F76" w:rsidP="00FB0066">
            <w:pPr>
              <w:jc w:val="center"/>
              <w:rPr>
                <w:sz w:val="20"/>
                <w:szCs w:val="20"/>
              </w:rPr>
            </w:pPr>
            <w:r w:rsidRPr="008A5488">
              <w:rPr>
                <w:sz w:val="20"/>
                <w:szCs w:val="20"/>
              </w:rPr>
              <w:t>1</w:t>
            </w:r>
          </w:p>
        </w:tc>
      </w:tr>
      <w:tr w:rsidR="00334F76" w:rsidRPr="008A5488" w:rsidTr="00CF4860">
        <w:trPr>
          <w:trHeight w:val="217"/>
        </w:trPr>
        <w:tc>
          <w:tcPr>
            <w:tcW w:w="2609" w:type="dxa"/>
            <w:vMerge/>
          </w:tcPr>
          <w:p w:rsidR="00334F76" w:rsidRPr="008A5488" w:rsidRDefault="00334F76" w:rsidP="00FB0066">
            <w:pPr>
              <w:jc w:val="left"/>
              <w:rPr>
                <w:rFonts w:cs="Times New Roman"/>
                <w:sz w:val="20"/>
                <w:szCs w:val="20"/>
              </w:rPr>
            </w:pP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334F76" w:rsidRPr="008A5488" w:rsidRDefault="00535D8C" w:rsidP="00FB0066">
            <w:pPr>
              <w:jc w:val="left"/>
              <w:rPr>
                <w:rFonts w:cs="Times New Roman"/>
                <w:sz w:val="20"/>
                <w:szCs w:val="20"/>
              </w:rPr>
            </w:pPr>
            <w:r w:rsidRPr="008A5488">
              <w:rPr>
                <w:rFonts w:cs="Times New Roman"/>
                <w:sz w:val="20"/>
                <w:szCs w:val="20"/>
              </w:rPr>
              <w:t xml:space="preserve">Транспортная доступность на общественном транспорте от самого удаленного населенного пункта </w:t>
            </w:r>
            <w:r>
              <w:rPr>
                <w:rFonts w:cs="Times New Roman"/>
                <w:sz w:val="20"/>
                <w:szCs w:val="20"/>
              </w:rPr>
              <w:t>до объекта</w:t>
            </w:r>
            <w:r w:rsidRPr="008A5488">
              <w:rPr>
                <w:rFonts w:cs="Times New Roman"/>
                <w:sz w:val="20"/>
                <w:szCs w:val="20"/>
              </w:rPr>
              <w:t>, час</w:t>
            </w:r>
          </w:p>
        </w:tc>
        <w:tc>
          <w:tcPr>
            <w:tcW w:w="2287" w:type="dxa"/>
          </w:tcPr>
          <w:p w:rsidR="00334F76" w:rsidRPr="008A5488" w:rsidRDefault="00334F76" w:rsidP="00FB0066">
            <w:pPr>
              <w:jc w:val="center"/>
              <w:rPr>
                <w:rFonts w:cs="Times New Roman"/>
                <w:sz w:val="20"/>
                <w:szCs w:val="20"/>
              </w:rPr>
            </w:pPr>
            <w:r w:rsidRPr="008A5488">
              <w:rPr>
                <w:rFonts w:cs="Times New Roman"/>
                <w:sz w:val="20"/>
                <w:szCs w:val="20"/>
              </w:rPr>
              <w:t>5</w:t>
            </w:r>
          </w:p>
        </w:tc>
      </w:tr>
      <w:tr w:rsidR="004A2DDB" w:rsidRPr="008A5488" w:rsidTr="00E42678">
        <w:trPr>
          <w:trHeight w:val="217"/>
        </w:trPr>
        <w:tc>
          <w:tcPr>
            <w:tcW w:w="9469" w:type="dxa"/>
            <w:gridSpan w:val="4"/>
          </w:tcPr>
          <w:p w:rsidR="004A2DDB" w:rsidRPr="008A5488" w:rsidRDefault="004A2DDB" w:rsidP="00FB0066">
            <w:pPr>
              <w:jc w:val="center"/>
              <w:rPr>
                <w:sz w:val="20"/>
                <w:szCs w:val="20"/>
              </w:rPr>
            </w:pPr>
            <w:r w:rsidRPr="008A5488">
              <w:rPr>
                <w:rFonts w:cs="Times New Roman"/>
                <w:sz w:val="20"/>
                <w:szCs w:val="20"/>
              </w:rPr>
              <w:t>Медицинские организации особого типа, в том числе:</w:t>
            </w:r>
          </w:p>
        </w:tc>
      </w:tr>
      <w:tr w:rsidR="00334F76" w:rsidRPr="008A5488" w:rsidTr="00196179">
        <w:trPr>
          <w:trHeight w:val="217"/>
        </w:trPr>
        <w:tc>
          <w:tcPr>
            <w:tcW w:w="2609" w:type="dxa"/>
            <w:vMerge w:val="restart"/>
          </w:tcPr>
          <w:p w:rsidR="00334F76" w:rsidRPr="008A5488" w:rsidRDefault="00334F76" w:rsidP="00FB0066">
            <w:pPr>
              <w:jc w:val="left"/>
              <w:rPr>
                <w:rFonts w:cs="Times New Roman"/>
                <w:sz w:val="20"/>
                <w:szCs w:val="20"/>
              </w:rPr>
            </w:pPr>
            <w:r w:rsidRPr="008A5488">
              <w:rPr>
                <w:rFonts w:cs="Times New Roman"/>
                <w:sz w:val="20"/>
                <w:szCs w:val="20"/>
              </w:rPr>
              <w:t>Объекты региональной фармацевтической сети (аптеки, аптечные пункты)</w:t>
            </w:r>
          </w:p>
        </w:tc>
        <w:tc>
          <w:tcPr>
            <w:tcW w:w="2286" w:type="dxa"/>
          </w:tcPr>
          <w:p w:rsidR="00334F76" w:rsidRPr="008A5488" w:rsidRDefault="00334F76" w:rsidP="00FB0066">
            <w:pPr>
              <w:jc w:val="left"/>
              <w:rPr>
                <w:rFonts w:cs="Times New Roman"/>
                <w:sz w:val="20"/>
                <w:szCs w:val="20"/>
              </w:rPr>
            </w:pPr>
            <w:r w:rsidRPr="008A5488">
              <w:rPr>
                <w:rFonts w:cs="Times New Roman"/>
                <w:sz w:val="20"/>
                <w:szCs w:val="20"/>
              </w:rPr>
              <w:t>Расчетный показатель минимально допустимого уровня обеспеченности</w:t>
            </w:r>
          </w:p>
        </w:tc>
        <w:tc>
          <w:tcPr>
            <w:tcW w:w="4574" w:type="dxa"/>
            <w:gridSpan w:val="2"/>
          </w:tcPr>
          <w:p w:rsidR="00334F76" w:rsidRPr="008A5488" w:rsidRDefault="00334F76" w:rsidP="00FB0066">
            <w:pPr>
              <w:jc w:val="center"/>
              <w:rPr>
                <w:sz w:val="20"/>
                <w:szCs w:val="20"/>
              </w:rPr>
            </w:pPr>
            <w:r w:rsidRPr="008A5488">
              <w:rPr>
                <w:rFonts w:cs="Times New Roman"/>
                <w:sz w:val="20"/>
                <w:szCs w:val="20"/>
              </w:rPr>
              <w:t xml:space="preserve">Определяется органом государственной власти </w:t>
            </w:r>
            <w:r w:rsidR="004A4D79">
              <w:rPr>
                <w:rFonts w:cs="Times New Roman"/>
                <w:sz w:val="20"/>
                <w:szCs w:val="20"/>
              </w:rPr>
              <w:t>Хвастовичского района Калужской области</w:t>
            </w:r>
            <w:r w:rsidRPr="008A5488">
              <w:rPr>
                <w:rFonts w:cs="Times New Roman"/>
                <w:sz w:val="20"/>
                <w:szCs w:val="20"/>
              </w:rPr>
              <w:t xml:space="preserve"> в сфере охраны здоровья</w:t>
            </w:r>
          </w:p>
        </w:tc>
      </w:tr>
      <w:tr w:rsidR="004A2DDB" w:rsidRPr="008A5488" w:rsidTr="00CF4860">
        <w:trPr>
          <w:trHeight w:val="217"/>
        </w:trPr>
        <w:tc>
          <w:tcPr>
            <w:tcW w:w="2609" w:type="dxa"/>
            <w:vMerge/>
          </w:tcPr>
          <w:p w:rsidR="004A2DDB" w:rsidRPr="008A5488" w:rsidRDefault="004A2DDB" w:rsidP="00FB0066">
            <w:pPr>
              <w:jc w:val="left"/>
              <w:rPr>
                <w:rFonts w:cs="Times New Roman"/>
                <w:sz w:val="20"/>
                <w:szCs w:val="20"/>
              </w:rPr>
            </w:pPr>
          </w:p>
        </w:tc>
        <w:tc>
          <w:tcPr>
            <w:tcW w:w="2286" w:type="dxa"/>
            <w:vMerge w:val="restart"/>
          </w:tcPr>
          <w:p w:rsidR="004A2DDB" w:rsidRPr="008A5488" w:rsidRDefault="004A2DDB" w:rsidP="00FB0066">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p>
        </w:tc>
        <w:tc>
          <w:tcPr>
            <w:tcW w:w="2287" w:type="dxa"/>
          </w:tcPr>
          <w:p w:rsidR="004A2DDB" w:rsidRPr="008A5488" w:rsidRDefault="004A2DDB" w:rsidP="00FB0066">
            <w:pPr>
              <w:jc w:val="left"/>
              <w:rPr>
                <w:rFonts w:cs="Times New Roman"/>
                <w:sz w:val="20"/>
                <w:szCs w:val="20"/>
              </w:rPr>
            </w:pPr>
            <w:r w:rsidRPr="008A5488">
              <w:rPr>
                <w:rFonts w:cs="Times New Roman"/>
                <w:sz w:val="20"/>
                <w:szCs w:val="20"/>
              </w:rPr>
              <w:t xml:space="preserve">транспортно-пешеходная доступность: </w:t>
            </w:r>
          </w:p>
          <w:p w:rsidR="004A2DDB" w:rsidRPr="008A5488" w:rsidRDefault="004A2DDB" w:rsidP="00FB0066">
            <w:pPr>
              <w:jc w:val="left"/>
              <w:rPr>
                <w:rFonts w:cs="Times New Roman"/>
                <w:sz w:val="20"/>
                <w:szCs w:val="20"/>
              </w:rPr>
            </w:pPr>
            <w:r w:rsidRPr="008A5488">
              <w:rPr>
                <w:rFonts w:cs="Times New Roman"/>
                <w:sz w:val="20"/>
                <w:szCs w:val="20"/>
              </w:rPr>
              <w:t xml:space="preserve">в городских населенных пунктах, </w:t>
            </w:r>
            <w:proofErr w:type="gramStart"/>
            <w:r w:rsidRPr="008A5488">
              <w:rPr>
                <w:rFonts w:cs="Times New Roman"/>
                <w:sz w:val="20"/>
                <w:szCs w:val="20"/>
              </w:rPr>
              <w:t>м</w:t>
            </w:r>
            <w:proofErr w:type="gramEnd"/>
          </w:p>
        </w:tc>
        <w:tc>
          <w:tcPr>
            <w:tcW w:w="2287" w:type="dxa"/>
          </w:tcPr>
          <w:p w:rsidR="004A2DDB" w:rsidRPr="008A5488" w:rsidRDefault="004A2DDB" w:rsidP="00FB0066">
            <w:pPr>
              <w:jc w:val="center"/>
              <w:rPr>
                <w:rFonts w:cs="Times New Roman"/>
                <w:sz w:val="20"/>
                <w:szCs w:val="20"/>
              </w:rPr>
            </w:pPr>
            <w:r w:rsidRPr="008A5488">
              <w:rPr>
                <w:rFonts w:cs="Times New Roman"/>
                <w:sz w:val="20"/>
                <w:szCs w:val="20"/>
              </w:rPr>
              <w:t xml:space="preserve">800 </w:t>
            </w:r>
          </w:p>
        </w:tc>
      </w:tr>
      <w:tr w:rsidR="004A2DDB" w:rsidRPr="008A5488" w:rsidTr="00CF4860">
        <w:trPr>
          <w:trHeight w:val="217"/>
        </w:trPr>
        <w:tc>
          <w:tcPr>
            <w:tcW w:w="2609" w:type="dxa"/>
            <w:vMerge/>
          </w:tcPr>
          <w:p w:rsidR="004A2DDB" w:rsidRPr="008A5488" w:rsidRDefault="004A2DDB" w:rsidP="00FB0066">
            <w:pPr>
              <w:jc w:val="left"/>
              <w:rPr>
                <w:rFonts w:cs="Times New Roman"/>
                <w:sz w:val="20"/>
                <w:szCs w:val="20"/>
              </w:rPr>
            </w:pPr>
          </w:p>
        </w:tc>
        <w:tc>
          <w:tcPr>
            <w:tcW w:w="2286" w:type="dxa"/>
            <w:vMerge/>
          </w:tcPr>
          <w:p w:rsidR="004A2DDB" w:rsidRPr="008A5488" w:rsidRDefault="004A2DDB" w:rsidP="00FB0066">
            <w:pPr>
              <w:jc w:val="left"/>
              <w:rPr>
                <w:rFonts w:cs="Times New Roman"/>
                <w:sz w:val="20"/>
                <w:szCs w:val="20"/>
              </w:rPr>
            </w:pPr>
          </w:p>
        </w:tc>
        <w:tc>
          <w:tcPr>
            <w:tcW w:w="2287" w:type="dxa"/>
          </w:tcPr>
          <w:p w:rsidR="004A2DDB" w:rsidRPr="008A5488" w:rsidRDefault="004A2DDB" w:rsidP="00FB0066">
            <w:pPr>
              <w:jc w:val="left"/>
              <w:rPr>
                <w:rFonts w:cs="Times New Roman"/>
                <w:sz w:val="20"/>
                <w:szCs w:val="20"/>
              </w:rPr>
            </w:pPr>
            <w:r w:rsidRPr="008A5488">
              <w:rPr>
                <w:rFonts w:cs="Times New Roman"/>
                <w:sz w:val="20"/>
                <w:szCs w:val="20"/>
              </w:rPr>
              <w:t>в сельских населенных пунктах, мин. в одну сторону</w:t>
            </w:r>
          </w:p>
        </w:tc>
        <w:tc>
          <w:tcPr>
            <w:tcW w:w="2287" w:type="dxa"/>
          </w:tcPr>
          <w:p w:rsidR="004A2DDB" w:rsidRPr="008A5488" w:rsidRDefault="004A2DDB" w:rsidP="00FB0066">
            <w:pPr>
              <w:jc w:val="center"/>
              <w:rPr>
                <w:rFonts w:cs="Times New Roman"/>
                <w:sz w:val="20"/>
                <w:szCs w:val="20"/>
              </w:rPr>
            </w:pPr>
            <w:r w:rsidRPr="008A5488">
              <w:rPr>
                <w:rFonts w:cs="Times New Roman"/>
                <w:sz w:val="20"/>
                <w:szCs w:val="20"/>
              </w:rPr>
              <w:t>30</w:t>
            </w:r>
          </w:p>
        </w:tc>
      </w:tr>
    </w:tbl>
    <w:p w:rsidR="00E639A2" w:rsidRPr="00E639A2" w:rsidRDefault="00E639A2" w:rsidP="00E0159C">
      <w:pPr>
        <w:spacing w:line="240" w:lineRule="auto"/>
        <w:rPr>
          <w:b/>
          <w:sz w:val="20"/>
          <w:szCs w:val="20"/>
        </w:rPr>
      </w:pPr>
      <w:r w:rsidRPr="00E639A2">
        <w:rPr>
          <w:b/>
          <w:sz w:val="20"/>
          <w:szCs w:val="20"/>
        </w:rPr>
        <w:t>Примечания:</w:t>
      </w:r>
    </w:p>
    <w:p w:rsidR="004D56C7" w:rsidRPr="004D56C7" w:rsidRDefault="001C5820" w:rsidP="00E0159C">
      <w:pPr>
        <w:spacing w:line="240" w:lineRule="auto"/>
        <w:rPr>
          <w:sz w:val="20"/>
          <w:szCs w:val="20"/>
        </w:rPr>
      </w:pPr>
      <w:r>
        <w:rPr>
          <w:sz w:val="20"/>
          <w:szCs w:val="20"/>
        </w:rPr>
        <w:t>1</w:t>
      </w:r>
      <w:r w:rsidR="004D56C7">
        <w:rPr>
          <w:sz w:val="20"/>
          <w:szCs w:val="20"/>
        </w:rPr>
        <w:t xml:space="preserve">. </w:t>
      </w:r>
      <w:r w:rsidR="004D56C7" w:rsidRPr="004D56C7">
        <w:rPr>
          <w:sz w:val="20"/>
          <w:szCs w:val="20"/>
        </w:rPr>
        <w:t>Медицинские организации, оказывающие медицинскую помощь в экстренной форме (за исключением станций скорой медицинской помощи, отделений скорой медицинской помощи поликлиник (больниц, больниц скорой медицинской помощи)</w:t>
      </w:r>
      <w:r w:rsidR="00637D03">
        <w:rPr>
          <w:sz w:val="20"/>
          <w:szCs w:val="20"/>
        </w:rPr>
        <w:t>)</w:t>
      </w:r>
      <w:r w:rsidR="004D56C7" w:rsidRPr="004D56C7">
        <w:rPr>
          <w:sz w:val="20"/>
          <w:szCs w:val="20"/>
        </w:rPr>
        <w:t>, размещаются с учетом транспортной доступности, не превышающей 60 минут.</w:t>
      </w:r>
    </w:p>
    <w:p w:rsidR="004D56C7" w:rsidRPr="004D56C7" w:rsidRDefault="001C5820" w:rsidP="00E0159C">
      <w:pPr>
        <w:spacing w:line="240" w:lineRule="auto"/>
        <w:rPr>
          <w:sz w:val="20"/>
          <w:szCs w:val="20"/>
        </w:rPr>
      </w:pPr>
      <w:r>
        <w:rPr>
          <w:sz w:val="20"/>
          <w:szCs w:val="20"/>
        </w:rPr>
        <w:t>2</w:t>
      </w:r>
      <w:r w:rsidR="004D56C7">
        <w:rPr>
          <w:sz w:val="20"/>
          <w:szCs w:val="20"/>
        </w:rPr>
        <w:t xml:space="preserve">. </w:t>
      </w:r>
      <w:r w:rsidR="004D56C7" w:rsidRPr="004D56C7">
        <w:rPr>
          <w:sz w:val="20"/>
          <w:szCs w:val="20"/>
        </w:rPr>
        <w:t>Медицинские организации, оказывающие медицинскую помощь в неотложной форме, размещаются с учетом транспортной доступности, не превышающей 120 минут.</w:t>
      </w:r>
    </w:p>
    <w:p w:rsidR="004D56C7" w:rsidRDefault="001C5820" w:rsidP="00E0159C">
      <w:pPr>
        <w:spacing w:line="240" w:lineRule="auto"/>
        <w:rPr>
          <w:sz w:val="20"/>
          <w:szCs w:val="20"/>
        </w:rPr>
      </w:pPr>
      <w:r>
        <w:rPr>
          <w:sz w:val="20"/>
          <w:szCs w:val="20"/>
        </w:rPr>
        <w:t>3</w:t>
      </w:r>
      <w:r w:rsidR="004D56C7">
        <w:rPr>
          <w:sz w:val="20"/>
          <w:szCs w:val="20"/>
        </w:rPr>
        <w:t xml:space="preserve">. </w:t>
      </w:r>
      <w:r w:rsidR="004D56C7" w:rsidRPr="004D56C7">
        <w:rPr>
          <w:sz w:val="20"/>
          <w:szCs w:val="20"/>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1C5820" w:rsidRPr="004D56C7" w:rsidRDefault="001C5820" w:rsidP="00E0159C">
      <w:pPr>
        <w:spacing w:line="240" w:lineRule="auto"/>
        <w:rPr>
          <w:sz w:val="20"/>
          <w:szCs w:val="20"/>
        </w:rPr>
      </w:pPr>
      <w:r>
        <w:rPr>
          <w:sz w:val="20"/>
          <w:szCs w:val="20"/>
        </w:rPr>
        <w:t xml:space="preserve">4. </w:t>
      </w:r>
      <w:r w:rsidRPr="001C5820">
        <w:rPr>
          <w:sz w:val="20"/>
          <w:szCs w:val="20"/>
        </w:rPr>
        <w:t xml:space="preserve">В населенных пунктах </w:t>
      </w:r>
      <w:r w:rsidR="004A4D79">
        <w:rPr>
          <w:sz w:val="20"/>
          <w:szCs w:val="20"/>
        </w:rPr>
        <w:t>Хвастовичского района Калужской области</w:t>
      </w:r>
      <w:r>
        <w:rPr>
          <w:sz w:val="20"/>
          <w:szCs w:val="20"/>
        </w:rPr>
        <w:t xml:space="preserve"> </w:t>
      </w:r>
      <w:r w:rsidRPr="001C5820">
        <w:rPr>
          <w:sz w:val="20"/>
          <w:szCs w:val="20"/>
        </w:rPr>
        <w:t>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w:t>
      </w:r>
      <w:r w:rsidR="00CC7FBE">
        <w:rPr>
          <w:sz w:val="20"/>
          <w:szCs w:val="20"/>
        </w:rPr>
        <w:t xml:space="preserve"> – </w:t>
      </w:r>
      <w:r w:rsidRPr="001C5820">
        <w:rPr>
          <w:sz w:val="20"/>
          <w:szCs w:val="20"/>
        </w:rPr>
        <w:t>выездные формы работы), не реже 2 раз в год.</w:t>
      </w:r>
    </w:p>
    <w:p w:rsidR="004D56C7" w:rsidRDefault="004D56C7" w:rsidP="00E0159C">
      <w:pPr>
        <w:spacing w:line="240" w:lineRule="auto"/>
        <w:rPr>
          <w:sz w:val="20"/>
          <w:szCs w:val="20"/>
        </w:rPr>
      </w:pPr>
      <w:r>
        <w:rPr>
          <w:sz w:val="20"/>
          <w:szCs w:val="20"/>
        </w:rPr>
        <w:t xml:space="preserve">5. </w:t>
      </w:r>
      <w:r w:rsidRPr="004D56C7">
        <w:rPr>
          <w:sz w:val="20"/>
          <w:szCs w:val="20"/>
        </w:rPr>
        <w:t>Медицинские организации, оказывающие первичную медико-санитарную помощь в населенных пунктах с численностью населения свыше 20 тыс. человек, размещаются с учетом шаговой доступности, не превышающей 60 минут.</w:t>
      </w:r>
    </w:p>
    <w:p w:rsidR="001103F0" w:rsidRDefault="00682D7C" w:rsidP="00E0159C">
      <w:pPr>
        <w:spacing w:line="240" w:lineRule="auto"/>
        <w:rPr>
          <w:sz w:val="20"/>
          <w:szCs w:val="20"/>
        </w:rPr>
      </w:pPr>
      <w:r>
        <w:rPr>
          <w:sz w:val="20"/>
          <w:szCs w:val="20"/>
        </w:rPr>
        <w:t>6</w:t>
      </w:r>
      <w:r w:rsidR="001103F0">
        <w:rPr>
          <w:sz w:val="20"/>
          <w:szCs w:val="20"/>
        </w:rPr>
        <w:t xml:space="preserve">. </w:t>
      </w:r>
      <w:r w:rsidR="001103F0" w:rsidRPr="001103F0">
        <w:rPr>
          <w:sz w:val="20"/>
          <w:szCs w:val="20"/>
        </w:rPr>
        <w:t xml:space="preserve">В населенных пунктах с численностью населения от 10 тыс. до 20 тыс. человек по решению </w:t>
      </w:r>
      <w:r w:rsidR="001103F0">
        <w:rPr>
          <w:sz w:val="20"/>
          <w:szCs w:val="20"/>
        </w:rPr>
        <w:t xml:space="preserve">органов исполнительной власти </w:t>
      </w:r>
      <w:r w:rsidR="004A4D79">
        <w:rPr>
          <w:sz w:val="20"/>
          <w:szCs w:val="20"/>
        </w:rPr>
        <w:t>Хвастовичского района Калужской области</w:t>
      </w:r>
      <w:r w:rsidR="001103F0">
        <w:rPr>
          <w:sz w:val="20"/>
          <w:szCs w:val="20"/>
        </w:rPr>
        <w:t xml:space="preserve"> </w:t>
      </w:r>
      <w:r w:rsidR="001103F0" w:rsidRPr="001103F0">
        <w:rPr>
          <w:sz w:val="20"/>
          <w:szCs w:val="20"/>
        </w:rPr>
        <w:t xml:space="preserve">возможно размещение нескольких врачебных </w:t>
      </w:r>
      <w:r w:rsidR="001103F0">
        <w:rPr>
          <w:sz w:val="20"/>
          <w:szCs w:val="20"/>
        </w:rPr>
        <w:t>амбулаторий или центров (отделе</w:t>
      </w:r>
      <w:r w:rsidR="001103F0" w:rsidRPr="001103F0">
        <w:rPr>
          <w:sz w:val="20"/>
          <w:szCs w:val="20"/>
        </w:rPr>
        <w:t xml:space="preserve">ний) общей врачебной практики (семейной медицины), либо одной поликлиники. </w:t>
      </w:r>
    </w:p>
    <w:p w:rsidR="00682D7C" w:rsidRDefault="00682D7C" w:rsidP="00E0159C">
      <w:pPr>
        <w:spacing w:line="240" w:lineRule="auto"/>
        <w:rPr>
          <w:sz w:val="20"/>
          <w:szCs w:val="20"/>
        </w:rPr>
      </w:pPr>
      <w:r>
        <w:rPr>
          <w:sz w:val="20"/>
          <w:szCs w:val="20"/>
        </w:rPr>
        <w:t>7</w:t>
      </w:r>
      <w:r w:rsidRPr="00E639A2">
        <w:rPr>
          <w:sz w:val="20"/>
          <w:szCs w:val="20"/>
        </w:rPr>
        <w:t>. Региональная фармацевтическая сеть включает в себя аптеки, а также аптечные пункты, обязательные к размещению в муниципальных районах с численностью обслуживаемого населения – от 1 000 человек. При этом аптечный пункт допускается размещать при лечебно-профилактическом учреждении.</w:t>
      </w:r>
      <w:r w:rsidR="002A5A14">
        <w:rPr>
          <w:sz w:val="20"/>
          <w:szCs w:val="20"/>
        </w:rPr>
        <w:t xml:space="preserve"> </w:t>
      </w:r>
      <w:r w:rsidR="002A5A14" w:rsidRPr="002A5A14">
        <w:rPr>
          <w:sz w:val="20"/>
          <w:szCs w:val="20"/>
        </w:rPr>
        <w:t xml:space="preserve">В  населенных пунктах </w:t>
      </w:r>
      <w:r w:rsidR="004A4D79">
        <w:rPr>
          <w:sz w:val="20"/>
          <w:szCs w:val="20"/>
        </w:rPr>
        <w:t>Хвастовичского района Калужской области</w:t>
      </w:r>
      <w:r w:rsidR="00E22BFD">
        <w:rPr>
          <w:sz w:val="20"/>
          <w:szCs w:val="20"/>
        </w:rPr>
        <w:t xml:space="preserve"> </w:t>
      </w:r>
      <w:r w:rsidR="002A5A14" w:rsidRPr="002A5A14">
        <w:rPr>
          <w:sz w:val="20"/>
          <w:szCs w:val="20"/>
        </w:rPr>
        <w:t>с числом жителей до 10 тыс. целесоо</w:t>
      </w:r>
      <w:r w:rsidR="002A5A14">
        <w:rPr>
          <w:sz w:val="20"/>
          <w:szCs w:val="20"/>
        </w:rPr>
        <w:t>бразность открытия аптек опреде</w:t>
      </w:r>
      <w:r w:rsidR="002A5A14" w:rsidRPr="002A5A14">
        <w:rPr>
          <w:sz w:val="20"/>
          <w:szCs w:val="20"/>
        </w:rPr>
        <w:t>ляется в зависимости от местных условий.</w:t>
      </w:r>
    </w:p>
    <w:p w:rsidR="001103F0" w:rsidRDefault="00682D7C" w:rsidP="00E0159C">
      <w:pPr>
        <w:spacing w:line="240" w:lineRule="auto"/>
        <w:rPr>
          <w:sz w:val="20"/>
          <w:szCs w:val="20"/>
        </w:rPr>
      </w:pPr>
      <w:r>
        <w:rPr>
          <w:sz w:val="20"/>
          <w:szCs w:val="20"/>
        </w:rPr>
        <w:t>8</w:t>
      </w:r>
      <w:r w:rsidR="001103F0" w:rsidRPr="001103F0">
        <w:rPr>
          <w:sz w:val="20"/>
          <w:szCs w:val="20"/>
        </w:rPr>
        <w:t xml:space="preserve">. Участковые больницы обустраиваются при соответствующем обосновании по решению уполномоченного исполнительного органа государственной власти </w:t>
      </w:r>
      <w:r w:rsidR="004A4D79">
        <w:rPr>
          <w:sz w:val="20"/>
          <w:szCs w:val="20"/>
        </w:rPr>
        <w:t>Хвастовичского района Калужской области</w:t>
      </w:r>
      <w:r w:rsidR="001103F0">
        <w:rPr>
          <w:sz w:val="20"/>
          <w:szCs w:val="20"/>
        </w:rPr>
        <w:t xml:space="preserve"> </w:t>
      </w:r>
      <w:r w:rsidR="001103F0" w:rsidRPr="001103F0">
        <w:rPr>
          <w:sz w:val="20"/>
          <w:szCs w:val="20"/>
        </w:rPr>
        <w:t xml:space="preserve">в сфере охраны здоровья граждан. </w:t>
      </w:r>
    </w:p>
    <w:p w:rsidR="00FB0066" w:rsidRDefault="00682D7C" w:rsidP="00E0159C">
      <w:pPr>
        <w:spacing w:line="240" w:lineRule="auto"/>
        <w:rPr>
          <w:sz w:val="20"/>
          <w:szCs w:val="20"/>
        </w:rPr>
      </w:pPr>
      <w:r>
        <w:rPr>
          <w:sz w:val="20"/>
          <w:szCs w:val="20"/>
        </w:rPr>
        <w:t>9</w:t>
      </w:r>
      <w:r w:rsidR="001103F0" w:rsidRPr="001103F0">
        <w:rPr>
          <w:sz w:val="20"/>
          <w:szCs w:val="20"/>
        </w:rPr>
        <w:t>.</w:t>
      </w:r>
      <w:r w:rsidR="001103F0">
        <w:rPr>
          <w:sz w:val="20"/>
          <w:szCs w:val="20"/>
        </w:rPr>
        <w:t xml:space="preserve"> </w:t>
      </w:r>
      <w:r w:rsidR="00FB0066" w:rsidRPr="00FB0066">
        <w:rPr>
          <w:sz w:val="20"/>
          <w:szCs w:val="20"/>
        </w:rPr>
        <w:t>Проектн</w:t>
      </w:r>
      <w:r w:rsidR="00E0159C">
        <w:rPr>
          <w:sz w:val="20"/>
          <w:szCs w:val="20"/>
        </w:rPr>
        <w:t>ая</w:t>
      </w:r>
      <w:r w:rsidR="00FB0066" w:rsidRPr="00FB0066">
        <w:rPr>
          <w:sz w:val="20"/>
          <w:szCs w:val="20"/>
        </w:rPr>
        <w:t xml:space="preserve"> мощность амбулаторно-поликлинических организаций (в том числе диспансеров без</w:t>
      </w:r>
      <w:r w:rsidR="00FB0066">
        <w:rPr>
          <w:sz w:val="20"/>
          <w:szCs w:val="20"/>
        </w:rPr>
        <w:t xml:space="preserve"> </w:t>
      </w:r>
      <w:r w:rsidR="00FB0066" w:rsidRPr="00FB0066">
        <w:rPr>
          <w:sz w:val="20"/>
          <w:szCs w:val="20"/>
        </w:rPr>
        <w:t>стационаров) определя</w:t>
      </w:r>
      <w:r w:rsidR="00FB0066">
        <w:rPr>
          <w:sz w:val="20"/>
          <w:szCs w:val="20"/>
        </w:rPr>
        <w:t>ется</w:t>
      </w:r>
      <w:r w:rsidR="00FB0066" w:rsidRPr="00FB0066">
        <w:rPr>
          <w:sz w:val="20"/>
          <w:szCs w:val="20"/>
        </w:rPr>
        <w:t xml:space="preserve"> </w:t>
      </w:r>
      <w:r w:rsidR="00FB0066" w:rsidRPr="001103F0">
        <w:rPr>
          <w:sz w:val="20"/>
          <w:szCs w:val="20"/>
        </w:rPr>
        <w:t>уполномоченн</w:t>
      </w:r>
      <w:r w:rsidR="00FB0066">
        <w:rPr>
          <w:sz w:val="20"/>
          <w:szCs w:val="20"/>
        </w:rPr>
        <w:t>ым</w:t>
      </w:r>
      <w:r w:rsidR="00FB0066" w:rsidRPr="001103F0">
        <w:rPr>
          <w:sz w:val="20"/>
          <w:szCs w:val="20"/>
        </w:rPr>
        <w:t xml:space="preserve"> исполнительн</w:t>
      </w:r>
      <w:r w:rsidR="00FB0066">
        <w:rPr>
          <w:sz w:val="20"/>
          <w:szCs w:val="20"/>
        </w:rPr>
        <w:t>ым</w:t>
      </w:r>
      <w:r w:rsidR="00FB0066" w:rsidRPr="001103F0">
        <w:rPr>
          <w:sz w:val="20"/>
          <w:szCs w:val="20"/>
        </w:rPr>
        <w:t xml:space="preserve"> орган</w:t>
      </w:r>
      <w:r w:rsidR="00FB0066">
        <w:rPr>
          <w:sz w:val="20"/>
          <w:szCs w:val="20"/>
        </w:rPr>
        <w:t>ом</w:t>
      </w:r>
      <w:r w:rsidR="00FB0066" w:rsidRPr="001103F0">
        <w:rPr>
          <w:sz w:val="20"/>
          <w:szCs w:val="20"/>
        </w:rPr>
        <w:t xml:space="preserve"> государственной власти </w:t>
      </w:r>
      <w:r w:rsidR="004A4D79">
        <w:rPr>
          <w:sz w:val="20"/>
          <w:szCs w:val="20"/>
        </w:rPr>
        <w:t>Хвастовичского района Калужской области</w:t>
      </w:r>
      <w:r w:rsidR="00FB0066">
        <w:rPr>
          <w:sz w:val="20"/>
          <w:szCs w:val="20"/>
        </w:rPr>
        <w:t xml:space="preserve"> </w:t>
      </w:r>
      <w:r w:rsidR="00FB0066" w:rsidRPr="001103F0">
        <w:rPr>
          <w:sz w:val="20"/>
          <w:szCs w:val="20"/>
        </w:rPr>
        <w:t>в сфере охраны здоровья граждан</w:t>
      </w:r>
      <w:r w:rsidR="00FB0066" w:rsidRPr="00FB0066">
        <w:rPr>
          <w:sz w:val="20"/>
          <w:szCs w:val="20"/>
        </w:rPr>
        <w:t xml:space="preserve"> и рассчитыва</w:t>
      </w:r>
      <w:r w:rsidR="00FB0066">
        <w:rPr>
          <w:sz w:val="20"/>
          <w:szCs w:val="20"/>
        </w:rPr>
        <w:t>е</w:t>
      </w:r>
      <w:r w:rsidR="00FB0066" w:rsidRPr="00FB0066">
        <w:rPr>
          <w:sz w:val="20"/>
          <w:szCs w:val="20"/>
        </w:rPr>
        <w:t>т</w:t>
      </w:r>
      <w:r w:rsidR="00FB0066">
        <w:rPr>
          <w:sz w:val="20"/>
          <w:szCs w:val="20"/>
        </w:rPr>
        <w:t>ся</w:t>
      </w:r>
      <w:r w:rsidR="00FB0066" w:rsidRPr="00FB0066">
        <w:rPr>
          <w:sz w:val="20"/>
          <w:szCs w:val="20"/>
        </w:rPr>
        <w:t xml:space="preserve"> как сумм</w:t>
      </w:r>
      <w:r w:rsidR="00FB0066">
        <w:rPr>
          <w:sz w:val="20"/>
          <w:szCs w:val="20"/>
        </w:rPr>
        <w:t>а</w:t>
      </w:r>
      <w:r w:rsidR="00FB0066" w:rsidRPr="00FB0066">
        <w:rPr>
          <w:sz w:val="20"/>
          <w:szCs w:val="20"/>
        </w:rPr>
        <w:t xml:space="preserve"> пропускной</w:t>
      </w:r>
      <w:r w:rsidR="00FB0066">
        <w:rPr>
          <w:sz w:val="20"/>
          <w:szCs w:val="20"/>
        </w:rPr>
        <w:t xml:space="preserve"> </w:t>
      </w:r>
      <w:r w:rsidR="00FB0066" w:rsidRPr="00FB0066">
        <w:rPr>
          <w:sz w:val="20"/>
          <w:szCs w:val="20"/>
        </w:rPr>
        <w:t>способности всех кабинетов врачебного приема. Для определения проектной мощности среднюю</w:t>
      </w:r>
      <w:r w:rsidR="00FB0066">
        <w:rPr>
          <w:sz w:val="20"/>
          <w:szCs w:val="20"/>
        </w:rPr>
        <w:t xml:space="preserve"> </w:t>
      </w:r>
      <w:r w:rsidR="00FB0066" w:rsidRPr="00FB0066">
        <w:rPr>
          <w:sz w:val="20"/>
          <w:szCs w:val="20"/>
        </w:rPr>
        <w:t>пропускную способность одного кабинета врачебного приема принимают равной 15 посещений в смену.</w:t>
      </w:r>
      <w:r w:rsidR="00FB0066" w:rsidRPr="00FB0066">
        <w:rPr>
          <w:sz w:val="20"/>
          <w:szCs w:val="20"/>
        </w:rPr>
        <w:cr/>
      </w:r>
      <w:r w:rsidR="00E0159C">
        <w:rPr>
          <w:sz w:val="20"/>
          <w:szCs w:val="20"/>
        </w:rPr>
        <w:t xml:space="preserve">10. Проектная мощность </w:t>
      </w:r>
      <w:r w:rsidR="00E0159C" w:rsidRPr="00E0159C">
        <w:rPr>
          <w:sz w:val="20"/>
          <w:szCs w:val="20"/>
        </w:rPr>
        <w:t>медицинских организаций, оказывающих медицинскую помощь в условиях дневного стационара и в стационарных условиях,</w:t>
      </w:r>
      <w:r w:rsidR="00E0159C">
        <w:rPr>
          <w:sz w:val="20"/>
          <w:szCs w:val="20"/>
        </w:rPr>
        <w:t xml:space="preserve"> определяется в соответствии с </w:t>
      </w:r>
      <w:r w:rsidR="00E0159C" w:rsidRPr="00E0159C">
        <w:rPr>
          <w:sz w:val="20"/>
          <w:szCs w:val="20"/>
        </w:rPr>
        <w:t>Методически</w:t>
      </w:r>
      <w:r w:rsidR="00E0159C">
        <w:rPr>
          <w:sz w:val="20"/>
          <w:szCs w:val="20"/>
        </w:rPr>
        <w:t>ми</w:t>
      </w:r>
      <w:r w:rsidR="00E0159C" w:rsidRPr="00E0159C">
        <w:rPr>
          <w:sz w:val="20"/>
          <w:szCs w:val="20"/>
        </w:rPr>
        <w:t xml:space="preserve"> рекомендаци</w:t>
      </w:r>
      <w:r w:rsidR="00E0159C">
        <w:rPr>
          <w:sz w:val="20"/>
          <w:szCs w:val="20"/>
        </w:rPr>
        <w:t>ями</w:t>
      </w:r>
      <w:r w:rsidR="00E0159C" w:rsidRPr="00E0159C">
        <w:rPr>
          <w:sz w:val="20"/>
          <w:szCs w:val="20"/>
        </w:rPr>
        <w:t xml:space="preserve"> о применении нормативов и норм ресурсной обеспеченности населения в сфере здравоохранения</w:t>
      </w:r>
      <w:r w:rsidR="00E0159C">
        <w:rPr>
          <w:sz w:val="20"/>
          <w:szCs w:val="20"/>
        </w:rPr>
        <w:t>, утвержденных Приказом Министерства здравоохранения Российской Федерации от 20.04.2018 № 182.</w:t>
      </w:r>
    </w:p>
    <w:p w:rsidR="0032778D" w:rsidRDefault="00E0159C" w:rsidP="00E0159C">
      <w:pPr>
        <w:spacing w:line="240" w:lineRule="auto"/>
        <w:rPr>
          <w:sz w:val="20"/>
          <w:szCs w:val="20"/>
        </w:rPr>
      </w:pPr>
      <w:r>
        <w:rPr>
          <w:sz w:val="20"/>
          <w:szCs w:val="20"/>
        </w:rPr>
        <w:t xml:space="preserve">10. </w:t>
      </w:r>
      <w:r w:rsidR="001103F0" w:rsidRPr="001103F0">
        <w:rPr>
          <w:sz w:val="20"/>
          <w:szCs w:val="20"/>
        </w:rPr>
        <w:t xml:space="preserve">Потребность в площадях земельных участков для объектов </w:t>
      </w:r>
      <w:r w:rsidR="006D7412">
        <w:rPr>
          <w:sz w:val="20"/>
          <w:szCs w:val="20"/>
        </w:rPr>
        <w:t>местного</w:t>
      </w:r>
      <w:r w:rsidR="0032778D">
        <w:rPr>
          <w:sz w:val="20"/>
          <w:szCs w:val="20"/>
        </w:rPr>
        <w:t xml:space="preserve"> значения в области здраво</w:t>
      </w:r>
      <w:r w:rsidR="001103F0" w:rsidRPr="001103F0">
        <w:rPr>
          <w:sz w:val="20"/>
          <w:szCs w:val="20"/>
        </w:rPr>
        <w:t>охранения принимается в соответствии с приложением</w:t>
      </w:r>
      <w:proofErr w:type="gramStart"/>
      <w:r w:rsidR="001103F0" w:rsidRPr="001103F0">
        <w:rPr>
          <w:sz w:val="20"/>
          <w:szCs w:val="20"/>
        </w:rPr>
        <w:t xml:space="preserve"> Д</w:t>
      </w:r>
      <w:proofErr w:type="gramEnd"/>
      <w:r w:rsidR="001103F0" w:rsidRPr="001103F0">
        <w:rPr>
          <w:sz w:val="20"/>
          <w:szCs w:val="20"/>
        </w:rPr>
        <w:t xml:space="preserve"> к СП 42.13330.2016. </w:t>
      </w:r>
    </w:p>
    <w:p w:rsidR="001103F0" w:rsidRPr="00E639A2" w:rsidRDefault="00682D7C" w:rsidP="00E0159C">
      <w:pPr>
        <w:spacing w:line="240" w:lineRule="auto"/>
        <w:rPr>
          <w:sz w:val="20"/>
          <w:szCs w:val="20"/>
        </w:rPr>
      </w:pPr>
      <w:r>
        <w:rPr>
          <w:sz w:val="20"/>
          <w:szCs w:val="20"/>
        </w:rPr>
        <w:t>1</w:t>
      </w:r>
      <w:r w:rsidR="00E0159C">
        <w:rPr>
          <w:sz w:val="20"/>
          <w:szCs w:val="20"/>
        </w:rPr>
        <w:t>1</w:t>
      </w:r>
      <w:r w:rsidR="001103F0" w:rsidRPr="001103F0">
        <w:rPr>
          <w:sz w:val="20"/>
          <w:szCs w:val="20"/>
        </w:rPr>
        <w:t xml:space="preserve">. </w:t>
      </w:r>
      <w:proofErr w:type="gramStart"/>
      <w:r w:rsidR="001103F0" w:rsidRPr="001103F0">
        <w:rPr>
          <w:sz w:val="20"/>
          <w:szCs w:val="20"/>
        </w:rPr>
        <w:t xml:space="preserve">При подготовке документов территориального планирования </w:t>
      </w:r>
      <w:r w:rsidR="004A4D79">
        <w:rPr>
          <w:sz w:val="20"/>
          <w:szCs w:val="20"/>
        </w:rPr>
        <w:t>Хвастовичского района Калужской области</w:t>
      </w:r>
      <w:r w:rsidR="0032778D">
        <w:rPr>
          <w:sz w:val="20"/>
          <w:szCs w:val="20"/>
        </w:rPr>
        <w:t xml:space="preserve"> размещение объек</w:t>
      </w:r>
      <w:r w:rsidR="001103F0" w:rsidRPr="001103F0">
        <w:rPr>
          <w:sz w:val="20"/>
          <w:szCs w:val="20"/>
        </w:rPr>
        <w:t xml:space="preserve">тов </w:t>
      </w:r>
      <w:r w:rsidR="006D7412">
        <w:rPr>
          <w:sz w:val="20"/>
          <w:szCs w:val="20"/>
        </w:rPr>
        <w:t>местного</w:t>
      </w:r>
      <w:r w:rsidR="001103F0" w:rsidRPr="001103F0">
        <w:rPr>
          <w:sz w:val="20"/>
          <w:szCs w:val="20"/>
        </w:rPr>
        <w:t xml:space="preserve"> значения в области здравоохранения, их наименование и мощность следует определять в соответствии с государственными программами </w:t>
      </w:r>
      <w:r w:rsidR="004A4D79">
        <w:rPr>
          <w:sz w:val="20"/>
          <w:szCs w:val="20"/>
        </w:rPr>
        <w:t>Хвастовичского района Калужской области</w:t>
      </w:r>
      <w:r w:rsidR="0032778D">
        <w:rPr>
          <w:sz w:val="20"/>
          <w:szCs w:val="20"/>
        </w:rPr>
        <w:t xml:space="preserve"> </w:t>
      </w:r>
      <w:r w:rsidR="001103F0" w:rsidRPr="001103F0">
        <w:rPr>
          <w:sz w:val="20"/>
          <w:szCs w:val="20"/>
        </w:rPr>
        <w:t>в области здравоохранения</w:t>
      </w:r>
      <w:r w:rsidR="0032778D">
        <w:rPr>
          <w:sz w:val="20"/>
          <w:szCs w:val="20"/>
        </w:rPr>
        <w:t xml:space="preserve"> </w:t>
      </w:r>
      <w:r w:rsidR="001103F0" w:rsidRPr="001103F0">
        <w:rPr>
          <w:sz w:val="20"/>
          <w:szCs w:val="20"/>
        </w:rPr>
        <w:t xml:space="preserve">и по запросу в уполномоченном исполнительном органе государственной власти </w:t>
      </w:r>
      <w:r w:rsidR="004A4D79">
        <w:rPr>
          <w:sz w:val="20"/>
          <w:szCs w:val="20"/>
        </w:rPr>
        <w:t>Хвастовичского района Калужской области</w:t>
      </w:r>
      <w:r w:rsidR="0032778D">
        <w:rPr>
          <w:sz w:val="20"/>
          <w:szCs w:val="20"/>
        </w:rPr>
        <w:t xml:space="preserve"> </w:t>
      </w:r>
      <w:r w:rsidR="001103F0" w:rsidRPr="001103F0">
        <w:rPr>
          <w:sz w:val="20"/>
          <w:szCs w:val="20"/>
        </w:rPr>
        <w:t>в сфере охраны здоровья граждан.</w:t>
      </w:r>
      <w:proofErr w:type="gramEnd"/>
    </w:p>
    <w:p w:rsidR="009C2ADA" w:rsidRPr="00404EB0" w:rsidRDefault="009C2ADA" w:rsidP="006E6309">
      <w:pPr>
        <w:ind w:firstLine="709"/>
        <w:rPr>
          <w:szCs w:val="28"/>
        </w:rPr>
      </w:pPr>
    </w:p>
    <w:p w:rsidR="00E024E1" w:rsidRPr="00563C09" w:rsidRDefault="00E024E1" w:rsidP="00E024E1">
      <w:pPr>
        <w:jc w:val="center"/>
        <w:outlineLvl w:val="2"/>
        <w:rPr>
          <w:b/>
          <w:szCs w:val="28"/>
        </w:rPr>
      </w:pPr>
      <w:bookmarkStart w:id="66" w:name="_Toc121375297"/>
      <w:bookmarkStart w:id="67" w:name="_Toc121376479"/>
      <w:bookmarkStart w:id="68" w:name="_Toc121376547"/>
      <w:bookmarkStart w:id="69" w:name="_Toc133219555"/>
      <w:r w:rsidRPr="00563C09">
        <w:rPr>
          <w:b/>
          <w:szCs w:val="28"/>
        </w:rPr>
        <w:t>1.2.5</w:t>
      </w:r>
      <w:r w:rsidR="00E431B6" w:rsidRPr="00563C09">
        <w:rPr>
          <w:b/>
          <w:szCs w:val="28"/>
        </w:rPr>
        <w:t xml:space="preserve"> Физическая культура и спорт</w:t>
      </w:r>
      <w:bookmarkEnd w:id="66"/>
      <w:bookmarkEnd w:id="67"/>
      <w:bookmarkEnd w:id="68"/>
      <w:bookmarkEnd w:id="69"/>
    </w:p>
    <w:p w:rsidR="004D56C7" w:rsidRDefault="004D56C7" w:rsidP="006E6309">
      <w:pPr>
        <w:ind w:firstLine="709"/>
        <w:rPr>
          <w:szCs w:val="28"/>
        </w:rPr>
      </w:pPr>
      <w:r>
        <w:rPr>
          <w:szCs w:val="28"/>
        </w:rPr>
        <w:t>Р</w:t>
      </w:r>
      <w:r w:rsidRPr="004D56C7">
        <w:rPr>
          <w:szCs w:val="28"/>
        </w:rPr>
        <w:t xml:space="preserve">асчетные показатели для объектов </w:t>
      </w:r>
      <w:r w:rsidR="006D7412">
        <w:rPr>
          <w:szCs w:val="28"/>
        </w:rPr>
        <w:t>местного</w:t>
      </w:r>
      <w:r w:rsidRPr="004D56C7">
        <w:rPr>
          <w:szCs w:val="28"/>
        </w:rPr>
        <w:t xml:space="preserve"> значения </w:t>
      </w:r>
      <w:r w:rsidR="004A4D79">
        <w:rPr>
          <w:szCs w:val="28"/>
        </w:rPr>
        <w:t>Хвастовичского района Калужской области</w:t>
      </w:r>
      <w:r>
        <w:rPr>
          <w:szCs w:val="28"/>
        </w:rPr>
        <w:t xml:space="preserve"> </w:t>
      </w:r>
      <w:r w:rsidRPr="004D56C7">
        <w:rPr>
          <w:szCs w:val="28"/>
        </w:rPr>
        <w:t xml:space="preserve">в области физической культуры и спорта установлены в соответствии с полномочиями Министерства по физической культуре и спорту </w:t>
      </w:r>
      <w:r w:rsidR="004A4D79">
        <w:rPr>
          <w:szCs w:val="28"/>
        </w:rPr>
        <w:t>Хвастовичского района Калужской области</w:t>
      </w:r>
      <w:r w:rsidRPr="004D56C7">
        <w:rPr>
          <w:szCs w:val="28"/>
        </w:rPr>
        <w:t xml:space="preserve">. </w:t>
      </w:r>
    </w:p>
    <w:p w:rsidR="00E024E1" w:rsidRPr="00404EB0" w:rsidRDefault="004D56C7" w:rsidP="006E6309">
      <w:pPr>
        <w:ind w:firstLine="709"/>
        <w:rPr>
          <w:szCs w:val="28"/>
        </w:rPr>
      </w:pPr>
      <w:r w:rsidRPr="004D56C7">
        <w:rPr>
          <w:szCs w:val="28"/>
        </w:rPr>
        <w:t xml:space="preserve">Расчетные показатели минимально допустимого уровня обеспеченности объектами </w:t>
      </w:r>
      <w:r w:rsidR="006D7412">
        <w:rPr>
          <w:szCs w:val="28"/>
        </w:rPr>
        <w:t>местного</w:t>
      </w:r>
      <w:r w:rsidRPr="004D56C7">
        <w:rPr>
          <w:szCs w:val="28"/>
        </w:rPr>
        <w:t xml:space="preserve"> значения в области физической культуры и спорта и показатели максимально допустимого уровня территориальной доступности таких объектов представлены в таблице</w:t>
      </w:r>
      <w:r w:rsidR="007336FB">
        <w:rPr>
          <w:szCs w:val="28"/>
        </w:rPr>
        <w:t>.</w:t>
      </w:r>
    </w:p>
    <w:p w:rsidR="00E024E1" w:rsidRPr="002F5E6E" w:rsidRDefault="00E024E1" w:rsidP="002F5E6E">
      <w:pPr>
        <w:spacing w:line="240" w:lineRule="auto"/>
        <w:ind w:firstLine="709"/>
        <w:rPr>
          <w:sz w:val="24"/>
          <w:szCs w:val="24"/>
        </w:rPr>
      </w:pPr>
    </w:p>
    <w:p w:rsidR="004D56C7" w:rsidRDefault="004D56C7" w:rsidP="004D56C7">
      <w:pPr>
        <w:pStyle w:val="ac"/>
      </w:pPr>
      <w:r>
        <w:t xml:space="preserve">Таблица </w:t>
      </w:r>
      <w:r w:rsidR="00B85F1B">
        <w:fldChar w:fldCharType="begin"/>
      </w:r>
      <w:r w:rsidR="00A26494">
        <w:instrText xml:space="preserve"> SEQ Таблица \* ARABIC </w:instrText>
      </w:r>
      <w:r w:rsidR="00B85F1B">
        <w:fldChar w:fldCharType="separate"/>
      </w:r>
      <w:r w:rsidR="00B1618D">
        <w:rPr>
          <w:noProof/>
        </w:rPr>
        <w:t>7</w:t>
      </w:r>
      <w:r w:rsidR="00B85F1B">
        <w:rPr>
          <w:noProof/>
        </w:rPr>
        <w:fldChar w:fldCharType="end"/>
      </w:r>
      <w:r>
        <w:t xml:space="preserve"> – </w:t>
      </w:r>
      <w:r w:rsidRPr="004D56C7">
        <w:t xml:space="preserve">Расчетные показатели минимально допустимого уровня обеспеченности объектами </w:t>
      </w:r>
      <w:r w:rsidR="006D7412">
        <w:t>местного</w:t>
      </w:r>
      <w:r w:rsidRPr="004D56C7">
        <w:t xml:space="preserve"> значения в области физической культуры и спорта и показатели максимально допустимого уровня территориальной доступности таких объектов</w:t>
      </w:r>
      <w:r>
        <w:t xml:space="preserve"> для населения </w:t>
      </w:r>
      <w:r w:rsidR="004A4D79">
        <w:t>Хвастовичского района Калужской области</w:t>
      </w:r>
    </w:p>
    <w:tbl>
      <w:tblPr>
        <w:tblStyle w:val="af4"/>
        <w:tblW w:w="0" w:type="auto"/>
        <w:tblLayout w:type="fixed"/>
        <w:tblCellMar>
          <w:left w:w="57" w:type="dxa"/>
          <w:right w:w="57" w:type="dxa"/>
        </w:tblCellMar>
        <w:tblLook w:val="04A0"/>
      </w:tblPr>
      <w:tblGrid>
        <w:gridCol w:w="2609"/>
        <w:gridCol w:w="2286"/>
        <w:gridCol w:w="2287"/>
        <w:gridCol w:w="2287"/>
      </w:tblGrid>
      <w:tr w:rsidR="005B277C" w:rsidRPr="009B010C" w:rsidTr="009B010C">
        <w:trPr>
          <w:trHeight w:val="1046"/>
          <w:tblHeader/>
        </w:trPr>
        <w:tc>
          <w:tcPr>
            <w:tcW w:w="2609" w:type="dxa"/>
            <w:vAlign w:val="center"/>
          </w:tcPr>
          <w:p w:rsidR="005B277C" w:rsidRPr="009B010C" w:rsidRDefault="005B277C" w:rsidP="00196179">
            <w:pPr>
              <w:jc w:val="center"/>
              <w:rPr>
                <w:rFonts w:cs="Times New Roman"/>
                <w:b/>
                <w:sz w:val="20"/>
                <w:szCs w:val="20"/>
              </w:rPr>
            </w:pPr>
            <w:r w:rsidRPr="009B010C">
              <w:rPr>
                <w:rFonts w:cs="Times New Roman"/>
                <w:b/>
                <w:sz w:val="20"/>
                <w:szCs w:val="20"/>
              </w:rPr>
              <w:t>Наименование вида объекта</w:t>
            </w:r>
          </w:p>
        </w:tc>
        <w:tc>
          <w:tcPr>
            <w:tcW w:w="2286" w:type="dxa"/>
            <w:vAlign w:val="center"/>
          </w:tcPr>
          <w:p w:rsidR="005B277C" w:rsidRPr="009B010C" w:rsidRDefault="005B277C" w:rsidP="00196179">
            <w:pPr>
              <w:jc w:val="center"/>
              <w:rPr>
                <w:rFonts w:cs="Times New Roman"/>
                <w:b/>
                <w:sz w:val="20"/>
                <w:szCs w:val="20"/>
              </w:rPr>
            </w:pPr>
            <w:r w:rsidRPr="009B010C">
              <w:rPr>
                <w:rFonts w:cs="Times New Roman"/>
                <w:b/>
                <w:sz w:val="20"/>
                <w:szCs w:val="20"/>
              </w:rPr>
              <w:t>Тип расчетного показателя</w:t>
            </w:r>
          </w:p>
        </w:tc>
        <w:tc>
          <w:tcPr>
            <w:tcW w:w="2287" w:type="dxa"/>
            <w:vAlign w:val="center"/>
          </w:tcPr>
          <w:p w:rsidR="005B277C" w:rsidRPr="009B010C" w:rsidRDefault="005B277C" w:rsidP="00196179">
            <w:pPr>
              <w:jc w:val="center"/>
              <w:rPr>
                <w:rFonts w:cs="Times New Roman"/>
                <w:b/>
                <w:sz w:val="20"/>
                <w:szCs w:val="20"/>
              </w:rPr>
            </w:pPr>
            <w:r w:rsidRPr="009B010C">
              <w:rPr>
                <w:rFonts w:cs="Times New Roman"/>
                <w:b/>
                <w:sz w:val="20"/>
                <w:szCs w:val="20"/>
              </w:rPr>
              <w:t>Наименование расчетного показателя, единица измерения</w:t>
            </w:r>
          </w:p>
        </w:tc>
        <w:tc>
          <w:tcPr>
            <w:tcW w:w="2287" w:type="dxa"/>
            <w:vAlign w:val="center"/>
          </w:tcPr>
          <w:p w:rsidR="005B277C" w:rsidRPr="009B010C" w:rsidRDefault="005B277C" w:rsidP="00196179">
            <w:pPr>
              <w:jc w:val="center"/>
              <w:rPr>
                <w:rFonts w:cs="Times New Roman"/>
                <w:b/>
                <w:sz w:val="20"/>
                <w:szCs w:val="20"/>
              </w:rPr>
            </w:pPr>
            <w:r w:rsidRPr="009B010C">
              <w:rPr>
                <w:rFonts w:cs="Times New Roman"/>
                <w:b/>
                <w:sz w:val="20"/>
                <w:szCs w:val="20"/>
              </w:rPr>
              <w:t>Значение расчетного показателя</w:t>
            </w:r>
          </w:p>
        </w:tc>
      </w:tr>
      <w:tr w:rsidR="009B010C" w:rsidRPr="009B010C" w:rsidTr="0067590C">
        <w:trPr>
          <w:trHeight w:val="217"/>
        </w:trPr>
        <w:tc>
          <w:tcPr>
            <w:tcW w:w="2609" w:type="dxa"/>
            <w:vMerge w:val="restart"/>
          </w:tcPr>
          <w:p w:rsidR="009B010C" w:rsidRPr="009B010C" w:rsidRDefault="009B010C" w:rsidP="0067590C">
            <w:pPr>
              <w:jc w:val="left"/>
              <w:rPr>
                <w:rFonts w:cs="Times New Roman"/>
                <w:sz w:val="20"/>
                <w:szCs w:val="20"/>
              </w:rPr>
            </w:pPr>
            <w:r w:rsidRPr="009B010C">
              <w:rPr>
                <w:rFonts w:cs="Times New Roman"/>
                <w:sz w:val="20"/>
                <w:szCs w:val="20"/>
              </w:rPr>
              <w:t>Центры спортивной подготовки по базовым видам спорта:</w:t>
            </w:r>
            <w:r w:rsidRPr="009B010C">
              <w:rPr>
                <w:rStyle w:val="a9"/>
                <w:rFonts w:cs="Times New Roman"/>
                <w:sz w:val="20"/>
                <w:szCs w:val="20"/>
              </w:rPr>
              <w:footnoteReference w:id="10"/>
            </w:r>
          </w:p>
          <w:p w:rsidR="009B010C" w:rsidRPr="009B010C" w:rsidRDefault="009B010C" w:rsidP="0067590C">
            <w:pPr>
              <w:jc w:val="left"/>
              <w:rPr>
                <w:rFonts w:cs="Times New Roman"/>
                <w:sz w:val="20"/>
                <w:szCs w:val="20"/>
              </w:rPr>
            </w:pPr>
            <w:r w:rsidRPr="009B010C">
              <w:rPr>
                <w:rFonts w:cs="Times New Roman"/>
                <w:sz w:val="20"/>
                <w:szCs w:val="20"/>
              </w:rPr>
              <w:t>- Бадминтон;</w:t>
            </w:r>
          </w:p>
          <w:p w:rsidR="009B010C" w:rsidRPr="009B010C" w:rsidRDefault="009B010C" w:rsidP="0067590C">
            <w:pPr>
              <w:jc w:val="left"/>
              <w:rPr>
                <w:rFonts w:cs="Times New Roman"/>
                <w:sz w:val="20"/>
                <w:szCs w:val="20"/>
              </w:rPr>
            </w:pPr>
            <w:r w:rsidRPr="009B010C">
              <w:rPr>
                <w:rFonts w:cs="Times New Roman"/>
                <w:sz w:val="20"/>
                <w:szCs w:val="20"/>
              </w:rPr>
              <w:t>- Волейбол;</w:t>
            </w:r>
          </w:p>
          <w:p w:rsidR="009B010C" w:rsidRPr="009B010C" w:rsidRDefault="009B010C" w:rsidP="0067590C">
            <w:pPr>
              <w:jc w:val="left"/>
              <w:rPr>
                <w:rFonts w:cs="Times New Roman"/>
                <w:sz w:val="20"/>
                <w:szCs w:val="20"/>
              </w:rPr>
            </w:pPr>
            <w:r w:rsidRPr="009B010C">
              <w:rPr>
                <w:rFonts w:cs="Times New Roman"/>
                <w:sz w:val="20"/>
                <w:szCs w:val="20"/>
              </w:rPr>
              <w:t>- Гребной спорт;</w:t>
            </w:r>
          </w:p>
          <w:p w:rsidR="009B010C" w:rsidRPr="009B010C" w:rsidRDefault="009B010C" w:rsidP="0067590C">
            <w:pPr>
              <w:jc w:val="left"/>
              <w:rPr>
                <w:rFonts w:cs="Times New Roman"/>
                <w:sz w:val="20"/>
                <w:szCs w:val="20"/>
              </w:rPr>
            </w:pPr>
            <w:r w:rsidRPr="009B010C">
              <w:rPr>
                <w:rFonts w:cs="Times New Roman"/>
                <w:sz w:val="20"/>
                <w:szCs w:val="20"/>
              </w:rPr>
              <w:t>- Конный спорт;</w:t>
            </w:r>
          </w:p>
          <w:p w:rsidR="009B010C" w:rsidRPr="009B010C" w:rsidRDefault="009B010C" w:rsidP="0067590C">
            <w:pPr>
              <w:jc w:val="left"/>
              <w:rPr>
                <w:rFonts w:cs="Times New Roman"/>
                <w:sz w:val="20"/>
                <w:szCs w:val="20"/>
              </w:rPr>
            </w:pPr>
            <w:r w:rsidRPr="009B010C">
              <w:rPr>
                <w:rFonts w:cs="Times New Roman"/>
                <w:sz w:val="20"/>
                <w:szCs w:val="20"/>
              </w:rPr>
              <w:t>- Легкая атлетика;</w:t>
            </w:r>
          </w:p>
          <w:p w:rsidR="009B010C" w:rsidRPr="009B010C" w:rsidRDefault="009B010C" w:rsidP="0067590C">
            <w:pPr>
              <w:jc w:val="left"/>
              <w:rPr>
                <w:rFonts w:cs="Times New Roman"/>
                <w:sz w:val="20"/>
                <w:szCs w:val="20"/>
              </w:rPr>
            </w:pPr>
            <w:r w:rsidRPr="009B010C">
              <w:rPr>
                <w:rFonts w:cs="Times New Roman"/>
                <w:sz w:val="20"/>
                <w:szCs w:val="20"/>
              </w:rPr>
              <w:t>- Плавание;</w:t>
            </w:r>
          </w:p>
          <w:p w:rsidR="009B010C" w:rsidRPr="009B010C" w:rsidRDefault="009B010C" w:rsidP="0067590C">
            <w:pPr>
              <w:jc w:val="left"/>
              <w:rPr>
                <w:rFonts w:cs="Times New Roman"/>
                <w:sz w:val="20"/>
                <w:szCs w:val="20"/>
              </w:rPr>
            </w:pPr>
            <w:r w:rsidRPr="009B010C">
              <w:rPr>
                <w:rFonts w:cs="Times New Roman"/>
                <w:sz w:val="20"/>
                <w:szCs w:val="20"/>
              </w:rPr>
              <w:t>- Спортивная гимнастика;</w:t>
            </w:r>
          </w:p>
          <w:p w:rsidR="009B010C" w:rsidRPr="009B010C" w:rsidRDefault="009B010C" w:rsidP="0067590C">
            <w:pPr>
              <w:jc w:val="left"/>
              <w:rPr>
                <w:rFonts w:cs="Times New Roman"/>
                <w:sz w:val="20"/>
                <w:szCs w:val="20"/>
              </w:rPr>
            </w:pPr>
            <w:r w:rsidRPr="009B010C">
              <w:rPr>
                <w:rFonts w:cs="Times New Roman"/>
                <w:sz w:val="20"/>
                <w:szCs w:val="20"/>
              </w:rPr>
              <w:t>- Тяжелая атлетика;</w:t>
            </w:r>
          </w:p>
          <w:p w:rsidR="009B010C" w:rsidRPr="009B010C" w:rsidRDefault="009B010C" w:rsidP="0067590C">
            <w:pPr>
              <w:jc w:val="left"/>
              <w:rPr>
                <w:rFonts w:cs="Times New Roman"/>
                <w:sz w:val="20"/>
                <w:szCs w:val="20"/>
              </w:rPr>
            </w:pPr>
            <w:r w:rsidRPr="009B010C">
              <w:rPr>
                <w:rFonts w:cs="Times New Roman"/>
                <w:sz w:val="20"/>
                <w:szCs w:val="20"/>
              </w:rPr>
              <w:t>- Футбол;</w:t>
            </w:r>
          </w:p>
          <w:p w:rsidR="009B010C" w:rsidRPr="009B010C" w:rsidRDefault="009B010C" w:rsidP="0067590C">
            <w:pPr>
              <w:jc w:val="left"/>
              <w:rPr>
                <w:rFonts w:cs="Times New Roman"/>
                <w:sz w:val="20"/>
                <w:szCs w:val="20"/>
              </w:rPr>
            </w:pPr>
            <w:r w:rsidRPr="009B010C">
              <w:rPr>
                <w:rFonts w:cs="Times New Roman"/>
                <w:sz w:val="20"/>
                <w:szCs w:val="20"/>
              </w:rPr>
              <w:t>- Горнолыжный спорт;</w:t>
            </w:r>
          </w:p>
          <w:p w:rsidR="009B010C" w:rsidRPr="009B010C" w:rsidRDefault="009B010C" w:rsidP="0067590C">
            <w:pPr>
              <w:jc w:val="left"/>
              <w:rPr>
                <w:rFonts w:cs="Times New Roman"/>
                <w:sz w:val="20"/>
                <w:szCs w:val="20"/>
              </w:rPr>
            </w:pPr>
            <w:r w:rsidRPr="009B010C">
              <w:rPr>
                <w:rFonts w:cs="Times New Roman"/>
                <w:sz w:val="20"/>
                <w:szCs w:val="20"/>
              </w:rPr>
              <w:t>- Спорт слепых;</w:t>
            </w:r>
          </w:p>
          <w:p w:rsidR="009B010C" w:rsidRPr="009B010C" w:rsidRDefault="009B010C" w:rsidP="0067590C">
            <w:pPr>
              <w:jc w:val="left"/>
              <w:rPr>
                <w:rFonts w:cs="Times New Roman"/>
                <w:sz w:val="20"/>
                <w:szCs w:val="20"/>
              </w:rPr>
            </w:pPr>
            <w:r w:rsidRPr="009B010C">
              <w:rPr>
                <w:rFonts w:cs="Times New Roman"/>
                <w:sz w:val="20"/>
                <w:szCs w:val="20"/>
              </w:rPr>
              <w:t>- Спорт глухих.</w:t>
            </w:r>
          </w:p>
        </w:tc>
        <w:tc>
          <w:tcPr>
            <w:tcW w:w="2286" w:type="dxa"/>
            <w:vMerge w:val="restart"/>
          </w:tcPr>
          <w:p w:rsidR="009B010C" w:rsidRPr="009B010C" w:rsidRDefault="009B010C" w:rsidP="00196179">
            <w:pPr>
              <w:jc w:val="left"/>
              <w:rPr>
                <w:rFonts w:cs="Times New Roman"/>
                <w:sz w:val="20"/>
                <w:szCs w:val="20"/>
              </w:rPr>
            </w:pPr>
            <w:r w:rsidRPr="009B010C">
              <w:rPr>
                <w:rFonts w:cs="Times New Roman"/>
                <w:sz w:val="20"/>
                <w:szCs w:val="20"/>
              </w:rPr>
              <w:t>Расчетный показатель минимально допустимого уровня обеспеченности</w:t>
            </w: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Количество объектов на область, единиц по каждому базовому виду спорта</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спортивного зала по бадминтону,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8</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FE2110">
            <w:pPr>
              <w:jc w:val="left"/>
              <w:rPr>
                <w:rFonts w:cs="Times New Roman"/>
                <w:sz w:val="20"/>
                <w:szCs w:val="20"/>
              </w:rPr>
            </w:pPr>
            <w:r w:rsidRPr="009B010C">
              <w:rPr>
                <w:rFonts w:cs="Times New Roman"/>
                <w:sz w:val="20"/>
                <w:szCs w:val="20"/>
              </w:rPr>
              <w:t>Площадь пола спортивного зала для занятий бадминтоном, м</w:t>
            </w:r>
            <w:proofErr w:type="gramStart"/>
            <w:r w:rsidRPr="009B010C">
              <w:rPr>
                <w:rFonts w:cs="Times New Roman"/>
                <w:sz w:val="20"/>
                <w:szCs w:val="20"/>
                <w:vertAlign w:val="superscript"/>
              </w:rPr>
              <w:t>2</w:t>
            </w:r>
            <w:proofErr w:type="gramEnd"/>
            <w:r w:rsidRPr="009B010C">
              <w:rPr>
                <w:rFonts w:cs="Times New Roman"/>
                <w:sz w:val="20"/>
                <w:szCs w:val="20"/>
              </w:rPr>
              <w:t xml:space="preserve"> на 1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17</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67590C">
            <w:pPr>
              <w:jc w:val="left"/>
              <w:rPr>
                <w:rFonts w:cs="Times New Roman"/>
                <w:sz w:val="20"/>
                <w:szCs w:val="20"/>
              </w:rPr>
            </w:pPr>
            <w:r w:rsidRPr="009B010C">
              <w:rPr>
                <w:rFonts w:cs="Times New Roman"/>
                <w:sz w:val="20"/>
                <w:szCs w:val="20"/>
              </w:rPr>
              <w:t>ЕПС спортивного зала по волейболу,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20</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FE2110">
            <w:pPr>
              <w:jc w:val="left"/>
              <w:rPr>
                <w:rFonts w:cs="Times New Roman"/>
                <w:sz w:val="20"/>
                <w:szCs w:val="20"/>
              </w:rPr>
            </w:pPr>
            <w:r w:rsidRPr="009B010C">
              <w:rPr>
                <w:rFonts w:cs="Times New Roman"/>
                <w:sz w:val="20"/>
                <w:szCs w:val="20"/>
              </w:rPr>
              <w:t>Площадь пола спортивного зала для занятий волейболом, м</w:t>
            </w:r>
            <w:proofErr w:type="gramStart"/>
            <w:r w:rsidRPr="009B010C">
              <w:rPr>
                <w:rFonts w:cs="Times New Roman"/>
                <w:sz w:val="20"/>
                <w:szCs w:val="20"/>
                <w:vertAlign w:val="superscript"/>
              </w:rPr>
              <w:t>2</w:t>
            </w:r>
            <w:proofErr w:type="gramEnd"/>
            <w:r w:rsidRPr="009B010C">
              <w:rPr>
                <w:rFonts w:cs="Times New Roman"/>
                <w:sz w:val="20"/>
                <w:szCs w:val="20"/>
              </w:rPr>
              <w:t xml:space="preserve"> на 1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18</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67590C">
            <w:pPr>
              <w:jc w:val="left"/>
              <w:rPr>
                <w:rFonts w:cs="Times New Roman"/>
                <w:sz w:val="20"/>
                <w:szCs w:val="20"/>
              </w:rPr>
            </w:pPr>
            <w:r w:rsidRPr="009B010C">
              <w:rPr>
                <w:rFonts w:cs="Times New Roman"/>
                <w:sz w:val="20"/>
                <w:szCs w:val="20"/>
              </w:rPr>
              <w:t xml:space="preserve">ЕПС гребного канала, лодок </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4</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57210F">
            <w:pPr>
              <w:jc w:val="left"/>
              <w:rPr>
                <w:rFonts w:cs="Times New Roman"/>
                <w:sz w:val="20"/>
                <w:szCs w:val="20"/>
              </w:rPr>
            </w:pPr>
            <w:r w:rsidRPr="009B010C">
              <w:rPr>
                <w:rFonts w:cs="Times New Roman"/>
                <w:sz w:val="20"/>
                <w:szCs w:val="20"/>
              </w:rPr>
              <w:t xml:space="preserve">Размеры дорожки для академической гребли, </w:t>
            </w:r>
            <w:proofErr w:type="gramStart"/>
            <w:r w:rsidRPr="009B010C">
              <w:rPr>
                <w:rFonts w:cs="Times New Roman"/>
                <w:sz w:val="20"/>
                <w:szCs w:val="20"/>
              </w:rPr>
              <w:t>м</w:t>
            </w:r>
            <w:proofErr w:type="gramEnd"/>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 xml:space="preserve">13,5 </w:t>
            </w:r>
            <w:proofErr w:type="spellStart"/>
            <w:r w:rsidRPr="009B010C">
              <w:rPr>
                <w:rFonts w:cs="Times New Roman"/>
                <w:sz w:val="20"/>
                <w:szCs w:val="20"/>
              </w:rPr>
              <w:t>х</w:t>
            </w:r>
            <w:proofErr w:type="spellEnd"/>
            <w:r w:rsidRPr="009B010C">
              <w:rPr>
                <w:rFonts w:cs="Times New Roman"/>
                <w:sz w:val="20"/>
                <w:szCs w:val="20"/>
              </w:rPr>
              <w:t xml:space="preserve"> 2000</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57210F">
            <w:pPr>
              <w:jc w:val="left"/>
              <w:rPr>
                <w:rFonts w:cs="Times New Roman"/>
                <w:sz w:val="20"/>
                <w:szCs w:val="20"/>
              </w:rPr>
            </w:pPr>
            <w:r w:rsidRPr="009B010C">
              <w:rPr>
                <w:rFonts w:cs="Times New Roman"/>
                <w:sz w:val="20"/>
                <w:szCs w:val="20"/>
              </w:rPr>
              <w:t xml:space="preserve">Размеры дорожки </w:t>
            </w:r>
            <w:proofErr w:type="gramStart"/>
            <w:r w:rsidRPr="009B010C">
              <w:rPr>
                <w:rFonts w:cs="Times New Roman"/>
                <w:sz w:val="20"/>
                <w:szCs w:val="20"/>
              </w:rPr>
              <w:t>для</w:t>
            </w:r>
            <w:proofErr w:type="gramEnd"/>
            <w:r w:rsidRPr="009B010C">
              <w:rPr>
                <w:rFonts w:cs="Times New Roman"/>
                <w:sz w:val="20"/>
                <w:szCs w:val="20"/>
              </w:rPr>
              <w:t xml:space="preserve"> </w:t>
            </w:r>
          </w:p>
          <w:p w:rsidR="009B010C" w:rsidRPr="009B010C" w:rsidRDefault="009B010C" w:rsidP="0057210F">
            <w:pPr>
              <w:jc w:val="left"/>
              <w:rPr>
                <w:rFonts w:cs="Times New Roman"/>
                <w:sz w:val="20"/>
                <w:szCs w:val="20"/>
              </w:rPr>
            </w:pPr>
            <w:r w:rsidRPr="009B010C">
              <w:rPr>
                <w:rFonts w:cs="Times New Roman"/>
                <w:sz w:val="20"/>
                <w:szCs w:val="20"/>
              </w:rPr>
              <w:t>гребли на байдарках и каноэ, м</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 xml:space="preserve">9 </w:t>
            </w:r>
            <w:proofErr w:type="spellStart"/>
            <w:r w:rsidRPr="009B010C">
              <w:rPr>
                <w:rFonts w:cs="Times New Roman"/>
                <w:sz w:val="20"/>
                <w:szCs w:val="20"/>
              </w:rPr>
              <w:t>х</w:t>
            </w:r>
            <w:proofErr w:type="spellEnd"/>
            <w:r w:rsidRPr="009B010C">
              <w:rPr>
                <w:rFonts w:cs="Times New Roman"/>
                <w:sz w:val="20"/>
                <w:szCs w:val="20"/>
              </w:rPr>
              <w:t xml:space="preserve"> 2000</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сооружений для занятий конным спортом, чел.</w:t>
            </w:r>
          </w:p>
        </w:tc>
        <w:tc>
          <w:tcPr>
            <w:tcW w:w="2287" w:type="dxa"/>
          </w:tcPr>
          <w:p w:rsidR="009B010C" w:rsidRPr="009B010C" w:rsidRDefault="009B010C" w:rsidP="00E42678">
            <w:pPr>
              <w:jc w:val="left"/>
              <w:rPr>
                <w:rFonts w:cs="Times New Roman"/>
                <w:sz w:val="20"/>
                <w:szCs w:val="20"/>
              </w:rPr>
            </w:pPr>
            <w:r w:rsidRPr="009B010C">
              <w:rPr>
                <w:rFonts w:cs="Times New Roman"/>
                <w:sz w:val="20"/>
                <w:szCs w:val="20"/>
              </w:rPr>
              <w:t>Площадка для выездки – 6;</w:t>
            </w:r>
          </w:p>
          <w:p w:rsidR="009B010C" w:rsidRPr="009B010C" w:rsidRDefault="009B010C" w:rsidP="00E42678">
            <w:pPr>
              <w:jc w:val="left"/>
              <w:rPr>
                <w:rFonts w:cs="Times New Roman"/>
                <w:sz w:val="20"/>
                <w:szCs w:val="20"/>
              </w:rPr>
            </w:pPr>
            <w:r w:rsidRPr="009B010C">
              <w:rPr>
                <w:rFonts w:cs="Times New Roman"/>
                <w:sz w:val="20"/>
                <w:szCs w:val="20"/>
              </w:rPr>
              <w:t>Конкурное поле – 10;</w:t>
            </w:r>
          </w:p>
          <w:p w:rsidR="009B010C" w:rsidRPr="009B010C" w:rsidRDefault="009B010C" w:rsidP="00E42678">
            <w:pPr>
              <w:jc w:val="left"/>
              <w:rPr>
                <w:rFonts w:cs="Times New Roman"/>
                <w:sz w:val="20"/>
                <w:szCs w:val="20"/>
              </w:rPr>
            </w:pPr>
            <w:r w:rsidRPr="009B010C">
              <w:rPr>
                <w:rFonts w:cs="Times New Roman"/>
                <w:sz w:val="20"/>
                <w:szCs w:val="20"/>
              </w:rPr>
              <w:t>Скаковой круг (</w:t>
            </w:r>
            <w:r w:rsidR="00637D03" w:rsidRPr="009B010C">
              <w:rPr>
                <w:rFonts w:cs="Times New Roman"/>
                <w:sz w:val="20"/>
                <w:szCs w:val="20"/>
              </w:rPr>
              <w:t>стипль-чез</w:t>
            </w:r>
            <w:r w:rsidRPr="009B010C">
              <w:rPr>
                <w:rFonts w:cs="Times New Roman"/>
                <w:sz w:val="20"/>
                <w:szCs w:val="20"/>
              </w:rPr>
              <w:t>) – 16.</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Площадь конного манежа, м</w:t>
            </w:r>
            <w:proofErr w:type="gramStart"/>
            <w:r w:rsidRPr="009B010C">
              <w:rPr>
                <w:rFonts w:cs="Times New Roman"/>
                <w:sz w:val="20"/>
                <w:szCs w:val="20"/>
                <w:vertAlign w:val="superscript"/>
              </w:rPr>
              <w:t>2</w:t>
            </w:r>
            <w:proofErr w:type="gramEnd"/>
            <w:r w:rsidRPr="009B010C">
              <w:rPr>
                <w:rFonts w:cs="Times New Roman"/>
                <w:sz w:val="20"/>
                <w:szCs w:val="20"/>
              </w:rPr>
              <w:t xml:space="preserve"> на 1 всадника</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80</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плоскостных спортивных сооружений для занятий легкой атлетикой, чел.</w:t>
            </w:r>
          </w:p>
        </w:tc>
        <w:tc>
          <w:tcPr>
            <w:tcW w:w="2287" w:type="dxa"/>
          </w:tcPr>
          <w:p w:rsidR="009B010C" w:rsidRPr="009B010C" w:rsidRDefault="009B010C" w:rsidP="0057210F">
            <w:pPr>
              <w:jc w:val="left"/>
              <w:rPr>
                <w:rFonts w:cs="Times New Roman"/>
                <w:sz w:val="20"/>
                <w:szCs w:val="20"/>
              </w:rPr>
            </w:pPr>
            <w:r w:rsidRPr="009B010C">
              <w:rPr>
                <w:rFonts w:cs="Times New Roman"/>
                <w:sz w:val="20"/>
                <w:szCs w:val="20"/>
              </w:rPr>
              <w:t>- Отдельная прямая беговая дорожка (на 1 дорожку длиной 60-100 м) – 3.</w:t>
            </w:r>
          </w:p>
          <w:p w:rsidR="009B010C" w:rsidRPr="009B010C" w:rsidRDefault="009B010C" w:rsidP="0057210F">
            <w:pPr>
              <w:jc w:val="left"/>
              <w:rPr>
                <w:rFonts w:cs="Times New Roman"/>
                <w:sz w:val="20"/>
                <w:szCs w:val="20"/>
              </w:rPr>
            </w:pPr>
            <w:r w:rsidRPr="009B010C">
              <w:rPr>
                <w:rFonts w:cs="Times New Roman"/>
                <w:sz w:val="20"/>
                <w:szCs w:val="20"/>
              </w:rPr>
              <w:t xml:space="preserve">- Круговые беговые дорожки (в расчете на 1 дорожку) длиной: </w:t>
            </w:r>
          </w:p>
          <w:p w:rsidR="009B010C" w:rsidRPr="009B010C" w:rsidRDefault="009B010C" w:rsidP="00E42678">
            <w:pPr>
              <w:ind w:left="331"/>
              <w:jc w:val="left"/>
              <w:rPr>
                <w:rFonts w:cs="Times New Roman"/>
                <w:sz w:val="20"/>
                <w:szCs w:val="20"/>
              </w:rPr>
            </w:pPr>
            <w:r w:rsidRPr="009B010C">
              <w:rPr>
                <w:rFonts w:cs="Times New Roman"/>
                <w:sz w:val="20"/>
                <w:szCs w:val="20"/>
              </w:rPr>
              <w:t xml:space="preserve">- 200 м – 3; </w:t>
            </w:r>
          </w:p>
          <w:p w:rsidR="009B010C" w:rsidRPr="009B010C" w:rsidRDefault="009B010C" w:rsidP="00E42678">
            <w:pPr>
              <w:ind w:left="331"/>
              <w:jc w:val="left"/>
              <w:rPr>
                <w:rFonts w:cs="Times New Roman"/>
                <w:sz w:val="20"/>
                <w:szCs w:val="20"/>
              </w:rPr>
            </w:pPr>
            <w:r w:rsidRPr="009B010C">
              <w:rPr>
                <w:rFonts w:cs="Times New Roman"/>
                <w:sz w:val="20"/>
                <w:szCs w:val="20"/>
              </w:rPr>
              <w:t xml:space="preserve">- 333 м – 5; </w:t>
            </w:r>
          </w:p>
          <w:p w:rsidR="009B010C" w:rsidRPr="009B010C" w:rsidRDefault="009B010C" w:rsidP="00E42678">
            <w:pPr>
              <w:ind w:left="331"/>
              <w:jc w:val="left"/>
              <w:rPr>
                <w:rFonts w:cs="Times New Roman"/>
                <w:sz w:val="20"/>
                <w:szCs w:val="20"/>
              </w:rPr>
            </w:pPr>
            <w:r w:rsidRPr="009B010C">
              <w:rPr>
                <w:rFonts w:cs="Times New Roman"/>
                <w:sz w:val="20"/>
                <w:szCs w:val="20"/>
              </w:rPr>
              <w:t>- 400 м – 6.</w:t>
            </w:r>
          </w:p>
          <w:p w:rsidR="009B010C" w:rsidRPr="009B010C" w:rsidRDefault="009B010C" w:rsidP="0057210F">
            <w:pPr>
              <w:jc w:val="left"/>
              <w:rPr>
                <w:rFonts w:cs="Times New Roman"/>
                <w:sz w:val="20"/>
                <w:szCs w:val="20"/>
              </w:rPr>
            </w:pPr>
            <w:r w:rsidRPr="009B010C">
              <w:rPr>
                <w:rFonts w:cs="Times New Roman"/>
                <w:sz w:val="20"/>
                <w:szCs w:val="20"/>
              </w:rPr>
              <w:t>- Места для прыжков (в расчете на 1 сектор) – 5.</w:t>
            </w:r>
          </w:p>
          <w:p w:rsidR="009B010C" w:rsidRPr="009B010C" w:rsidRDefault="009B010C" w:rsidP="0057210F">
            <w:pPr>
              <w:jc w:val="left"/>
              <w:rPr>
                <w:rFonts w:cs="Times New Roman"/>
                <w:sz w:val="20"/>
                <w:szCs w:val="20"/>
              </w:rPr>
            </w:pPr>
            <w:r w:rsidRPr="009B010C">
              <w:rPr>
                <w:rFonts w:cs="Times New Roman"/>
                <w:sz w:val="20"/>
                <w:szCs w:val="20"/>
              </w:rPr>
              <w:t>- Места для толкания ядра, метания молота, диска, копья (в расчете на 1 сектор) – 6.</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крытого плавательного бассейна с длиной ванны 50 м,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25</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спортивного зала для занятий спортивной гимнастикой, чел.</w:t>
            </w:r>
          </w:p>
        </w:tc>
        <w:tc>
          <w:tcPr>
            <w:tcW w:w="2287" w:type="dxa"/>
          </w:tcPr>
          <w:p w:rsidR="009B010C" w:rsidRPr="009B010C" w:rsidRDefault="009B010C" w:rsidP="00FE2110">
            <w:pPr>
              <w:jc w:val="left"/>
              <w:rPr>
                <w:rFonts w:cs="Times New Roman"/>
                <w:sz w:val="20"/>
                <w:szCs w:val="20"/>
              </w:rPr>
            </w:pPr>
            <w:r w:rsidRPr="009B010C">
              <w:rPr>
                <w:rFonts w:cs="Times New Roman"/>
                <w:sz w:val="20"/>
                <w:szCs w:val="20"/>
              </w:rPr>
              <w:t>Женщины – 22;</w:t>
            </w:r>
          </w:p>
          <w:p w:rsidR="009B010C" w:rsidRPr="009B010C" w:rsidRDefault="009B010C" w:rsidP="00FE2110">
            <w:pPr>
              <w:jc w:val="left"/>
              <w:rPr>
                <w:rFonts w:cs="Times New Roman"/>
                <w:sz w:val="20"/>
                <w:szCs w:val="20"/>
              </w:rPr>
            </w:pPr>
            <w:r w:rsidRPr="009B010C">
              <w:rPr>
                <w:rFonts w:cs="Times New Roman"/>
                <w:sz w:val="20"/>
                <w:szCs w:val="20"/>
              </w:rPr>
              <w:t>Мужчины – 32.</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Площадь пола спортивного зала для занятий спортивной гимнастикой, м</w:t>
            </w:r>
            <w:proofErr w:type="gramStart"/>
            <w:r w:rsidRPr="009B010C">
              <w:rPr>
                <w:rFonts w:cs="Times New Roman"/>
                <w:sz w:val="20"/>
                <w:szCs w:val="20"/>
                <w:vertAlign w:val="superscript"/>
              </w:rPr>
              <w:t>2</w:t>
            </w:r>
            <w:proofErr w:type="gramEnd"/>
            <w:r w:rsidRPr="009B010C">
              <w:rPr>
                <w:rFonts w:cs="Times New Roman"/>
                <w:sz w:val="20"/>
                <w:szCs w:val="20"/>
              </w:rPr>
              <w:t xml:space="preserve"> на 1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11</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спортивного зала для занятий тяжелой атлетикой в расчете на 1 помост и 1 комплект оборудования,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15</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851AF4">
            <w:pPr>
              <w:jc w:val="left"/>
              <w:rPr>
                <w:rFonts w:cs="Times New Roman"/>
                <w:sz w:val="20"/>
                <w:szCs w:val="20"/>
              </w:rPr>
            </w:pPr>
            <w:r w:rsidRPr="009B010C">
              <w:rPr>
                <w:rFonts w:cs="Times New Roman"/>
                <w:sz w:val="20"/>
                <w:szCs w:val="20"/>
              </w:rPr>
              <w:t>Площадь пола спортивного зала для тяжелой атлетикой, м</w:t>
            </w:r>
            <w:proofErr w:type="gramStart"/>
            <w:r w:rsidRPr="009B010C">
              <w:rPr>
                <w:rFonts w:cs="Times New Roman"/>
                <w:sz w:val="20"/>
                <w:szCs w:val="20"/>
                <w:vertAlign w:val="superscript"/>
              </w:rPr>
              <w:t>2</w:t>
            </w:r>
            <w:proofErr w:type="gramEnd"/>
            <w:r w:rsidRPr="009B010C">
              <w:rPr>
                <w:rFonts w:cs="Times New Roman"/>
                <w:sz w:val="20"/>
                <w:szCs w:val="20"/>
              </w:rPr>
              <w:t xml:space="preserve"> на 1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14</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плоскостного спортивного сооружения для занятий футболом, чел.</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28</w:t>
            </w:r>
          </w:p>
        </w:tc>
      </w:tr>
      <w:tr w:rsidR="009B010C" w:rsidRPr="009B010C" w:rsidTr="00196179">
        <w:trPr>
          <w:trHeight w:val="217"/>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F5365E">
            <w:pPr>
              <w:jc w:val="left"/>
              <w:rPr>
                <w:rFonts w:cs="Times New Roman"/>
                <w:sz w:val="20"/>
                <w:szCs w:val="20"/>
              </w:rPr>
            </w:pPr>
            <w:r w:rsidRPr="009B010C">
              <w:rPr>
                <w:rFonts w:cs="Times New Roman"/>
                <w:sz w:val="20"/>
                <w:szCs w:val="20"/>
              </w:rPr>
              <w:t>Площадь футбольного манежа, м</w:t>
            </w:r>
            <w:proofErr w:type="gramStart"/>
            <w:r w:rsidRPr="009B010C">
              <w:rPr>
                <w:rFonts w:cs="Times New Roman"/>
                <w:sz w:val="20"/>
                <w:szCs w:val="20"/>
                <w:vertAlign w:val="superscript"/>
              </w:rPr>
              <w:t>2</w:t>
            </w:r>
            <w:proofErr w:type="gramEnd"/>
            <w:r w:rsidRPr="009B010C">
              <w:rPr>
                <w:rFonts w:cs="Times New Roman"/>
                <w:sz w:val="20"/>
                <w:szCs w:val="20"/>
              </w:rPr>
              <w:t xml:space="preserve"> на 1 чел. </w:t>
            </w:r>
          </w:p>
        </w:tc>
        <w:tc>
          <w:tcPr>
            <w:tcW w:w="2287" w:type="dxa"/>
          </w:tcPr>
          <w:p w:rsidR="009B010C" w:rsidRPr="009B010C" w:rsidRDefault="009B010C" w:rsidP="00196179">
            <w:pPr>
              <w:jc w:val="center"/>
              <w:rPr>
                <w:rFonts w:cs="Times New Roman"/>
                <w:sz w:val="20"/>
                <w:szCs w:val="20"/>
              </w:rPr>
            </w:pPr>
            <w:r w:rsidRPr="009B010C">
              <w:rPr>
                <w:rFonts w:cs="Times New Roman"/>
                <w:sz w:val="20"/>
                <w:szCs w:val="20"/>
              </w:rPr>
              <w:t>150</w:t>
            </w:r>
          </w:p>
        </w:tc>
      </w:tr>
      <w:tr w:rsidR="009B010C" w:rsidRPr="009B010C" w:rsidTr="009B010C">
        <w:trPr>
          <w:trHeight w:val="675"/>
        </w:trPr>
        <w:tc>
          <w:tcPr>
            <w:tcW w:w="2609" w:type="dxa"/>
            <w:vMerge/>
            <w:vAlign w:val="center"/>
          </w:tcPr>
          <w:p w:rsidR="009B010C" w:rsidRPr="009B010C" w:rsidRDefault="009B010C" w:rsidP="002F5E6E">
            <w:pPr>
              <w:jc w:val="left"/>
              <w:rPr>
                <w:rFonts w:cs="Times New Roman"/>
                <w:sz w:val="20"/>
                <w:szCs w:val="20"/>
              </w:rPr>
            </w:pPr>
          </w:p>
        </w:tc>
        <w:tc>
          <w:tcPr>
            <w:tcW w:w="2286" w:type="dxa"/>
            <w:vMerge/>
          </w:tcPr>
          <w:p w:rsidR="009B010C" w:rsidRPr="009B010C" w:rsidRDefault="009B010C" w:rsidP="00196179">
            <w:pPr>
              <w:jc w:val="left"/>
              <w:rPr>
                <w:rFonts w:cs="Times New Roman"/>
                <w:sz w:val="20"/>
                <w:szCs w:val="20"/>
              </w:rPr>
            </w:pPr>
          </w:p>
        </w:tc>
        <w:tc>
          <w:tcPr>
            <w:tcW w:w="2287" w:type="dxa"/>
          </w:tcPr>
          <w:p w:rsidR="009B010C" w:rsidRPr="009B010C" w:rsidRDefault="009B010C" w:rsidP="002F5E6E">
            <w:pPr>
              <w:jc w:val="left"/>
              <w:rPr>
                <w:rFonts w:cs="Times New Roman"/>
                <w:sz w:val="20"/>
                <w:szCs w:val="20"/>
              </w:rPr>
            </w:pPr>
            <w:r w:rsidRPr="009B010C">
              <w:rPr>
                <w:rFonts w:cs="Times New Roman"/>
                <w:sz w:val="20"/>
                <w:szCs w:val="20"/>
              </w:rPr>
              <w:t>ЕПС горнолыжных трасс, чел.</w:t>
            </w:r>
          </w:p>
        </w:tc>
        <w:tc>
          <w:tcPr>
            <w:tcW w:w="2287" w:type="dxa"/>
          </w:tcPr>
          <w:p w:rsidR="009B010C" w:rsidRPr="009B010C" w:rsidRDefault="009B010C" w:rsidP="001C67B5">
            <w:pPr>
              <w:jc w:val="left"/>
              <w:rPr>
                <w:rFonts w:cs="Times New Roman"/>
                <w:sz w:val="20"/>
                <w:szCs w:val="20"/>
              </w:rPr>
            </w:pPr>
            <w:r w:rsidRPr="009B010C">
              <w:rPr>
                <w:rFonts w:cs="Times New Roman"/>
                <w:sz w:val="20"/>
                <w:szCs w:val="20"/>
              </w:rPr>
              <w:t>- Скоростной спуск – 15.</w:t>
            </w:r>
          </w:p>
          <w:p w:rsidR="009B010C" w:rsidRPr="009B010C" w:rsidRDefault="009B010C" w:rsidP="001C67B5">
            <w:pPr>
              <w:jc w:val="left"/>
              <w:rPr>
                <w:rFonts w:cs="Times New Roman"/>
                <w:sz w:val="20"/>
                <w:szCs w:val="20"/>
              </w:rPr>
            </w:pPr>
            <w:r w:rsidRPr="009B010C">
              <w:rPr>
                <w:rFonts w:cs="Times New Roman"/>
                <w:sz w:val="20"/>
                <w:szCs w:val="20"/>
              </w:rPr>
              <w:t>- Слалом-гигант – 20.</w:t>
            </w:r>
          </w:p>
          <w:p w:rsidR="009B010C" w:rsidRPr="009B010C" w:rsidRDefault="009B010C" w:rsidP="001C67B5">
            <w:pPr>
              <w:jc w:val="left"/>
              <w:rPr>
                <w:rFonts w:cs="Times New Roman"/>
                <w:sz w:val="20"/>
                <w:szCs w:val="20"/>
              </w:rPr>
            </w:pPr>
            <w:r w:rsidRPr="009B010C">
              <w:rPr>
                <w:rFonts w:cs="Times New Roman"/>
                <w:sz w:val="20"/>
                <w:szCs w:val="20"/>
              </w:rPr>
              <w:t>- Слалом – 30.</w:t>
            </w:r>
          </w:p>
        </w:tc>
      </w:tr>
      <w:tr w:rsidR="0067590C" w:rsidRPr="009B010C" w:rsidTr="00196179">
        <w:trPr>
          <w:trHeight w:val="217"/>
        </w:trPr>
        <w:tc>
          <w:tcPr>
            <w:tcW w:w="2609" w:type="dxa"/>
            <w:vMerge/>
            <w:vAlign w:val="center"/>
          </w:tcPr>
          <w:p w:rsidR="0067590C" w:rsidRPr="009B010C" w:rsidRDefault="0067590C" w:rsidP="00196179">
            <w:pPr>
              <w:jc w:val="left"/>
              <w:rPr>
                <w:rFonts w:cs="Times New Roman"/>
                <w:sz w:val="20"/>
                <w:szCs w:val="20"/>
              </w:rPr>
            </w:pPr>
          </w:p>
        </w:tc>
        <w:tc>
          <w:tcPr>
            <w:tcW w:w="2286" w:type="dxa"/>
          </w:tcPr>
          <w:p w:rsidR="0067590C" w:rsidRPr="009B010C" w:rsidRDefault="0067590C" w:rsidP="00196179">
            <w:pPr>
              <w:jc w:val="left"/>
              <w:rPr>
                <w:rFonts w:cs="Times New Roman"/>
                <w:sz w:val="20"/>
                <w:szCs w:val="20"/>
              </w:rPr>
            </w:pPr>
            <w:r w:rsidRPr="009B010C">
              <w:rPr>
                <w:rFonts w:cs="Times New Roman"/>
                <w:sz w:val="20"/>
                <w:szCs w:val="20"/>
              </w:rPr>
              <w:t>Расчетный показатель максимально допустимого уровня территориальной доступности</w:t>
            </w:r>
          </w:p>
        </w:tc>
        <w:tc>
          <w:tcPr>
            <w:tcW w:w="4574" w:type="dxa"/>
            <w:gridSpan w:val="2"/>
          </w:tcPr>
          <w:p w:rsidR="0067590C" w:rsidRPr="009B010C" w:rsidRDefault="0067590C" w:rsidP="00196179">
            <w:pPr>
              <w:jc w:val="center"/>
              <w:rPr>
                <w:rFonts w:cs="Times New Roman"/>
                <w:sz w:val="20"/>
                <w:szCs w:val="20"/>
              </w:rPr>
            </w:pPr>
            <w:r w:rsidRPr="009B010C">
              <w:rPr>
                <w:rFonts w:cs="Times New Roman"/>
                <w:sz w:val="20"/>
                <w:szCs w:val="20"/>
              </w:rPr>
              <w:t>Не нормируется</w:t>
            </w:r>
          </w:p>
        </w:tc>
      </w:tr>
      <w:tr w:rsidR="0067590C" w:rsidRPr="009B010C" w:rsidTr="00196179">
        <w:trPr>
          <w:trHeight w:val="217"/>
        </w:trPr>
        <w:tc>
          <w:tcPr>
            <w:tcW w:w="2609" w:type="dxa"/>
            <w:vMerge w:val="restart"/>
            <w:vAlign w:val="center"/>
          </w:tcPr>
          <w:p w:rsidR="0067590C" w:rsidRPr="009B010C" w:rsidRDefault="0067590C" w:rsidP="00196179">
            <w:pPr>
              <w:jc w:val="left"/>
              <w:rPr>
                <w:rFonts w:cs="Times New Roman"/>
                <w:sz w:val="20"/>
                <w:szCs w:val="20"/>
              </w:rPr>
            </w:pPr>
            <w:r w:rsidRPr="009B010C">
              <w:rPr>
                <w:rFonts w:cs="Times New Roman"/>
                <w:sz w:val="20"/>
                <w:szCs w:val="20"/>
              </w:rPr>
              <w:t>Детские и юношеские спортивные школы, в том числе спортивные школы олимпийского резерва по базовым видам спорта</w:t>
            </w:r>
          </w:p>
        </w:tc>
        <w:tc>
          <w:tcPr>
            <w:tcW w:w="2286" w:type="dxa"/>
          </w:tcPr>
          <w:p w:rsidR="0067590C" w:rsidRPr="009B010C" w:rsidRDefault="0067590C" w:rsidP="00196179">
            <w:pPr>
              <w:jc w:val="left"/>
              <w:rPr>
                <w:rFonts w:cs="Times New Roman"/>
                <w:sz w:val="20"/>
                <w:szCs w:val="20"/>
              </w:rPr>
            </w:pPr>
            <w:r w:rsidRPr="009B010C">
              <w:rPr>
                <w:rFonts w:cs="Times New Roman"/>
                <w:sz w:val="20"/>
                <w:szCs w:val="20"/>
              </w:rPr>
              <w:t>Расчетный показатель минимально допустимого уровня обеспеченности</w:t>
            </w:r>
          </w:p>
        </w:tc>
        <w:tc>
          <w:tcPr>
            <w:tcW w:w="2287" w:type="dxa"/>
          </w:tcPr>
          <w:p w:rsidR="0067590C" w:rsidRPr="009B010C" w:rsidRDefault="0067590C" w:rsidP="002F5E6E">
            <w:pPr>
              <w:jc w:val="left"/>
              <w:rPr>
                <w:rFonts w:cs="Times New Roman"/>
                <w:sz w:val="20"/>
                <w:szCs w:val="20"/>
              </w:rPr>
            </w:pPr>
            <w:r w:rsidRPr="009B010C">
              <w:rPr>
                <w:rFonts w:cs="Times New Roman"/>
                <w:sz w:val="20"/>
                <w:szCs w:val="20"/>
              </w:rPr>
              <w:t>Количество объектов на область, единиц по каждому базовому виду спорта</w:t>
            </w:r>
          </w:p>
        </w:tc>
        <w:tc>
          <w:tcPr>
            <w:tcW w:w="2287" w:type="dxa"/>
          </w:tcPr>
          <w:p w:rsidR="0067590C" w:rsidRPr="009B010C" w:rsidRDefault="0067590C" w:rsidP="00196179">
            <w:pPr>
              <w:jc w:val="center"/>
              <w:rPr>
                <w:rFonts w:cs="Times New Roman"/>
                <w:sz w:val="20"/>
                <w:szCs w:val="20"/>
              </w:rPr>
            </w:pPr>
            <w:r w:rsidRPr="009B010C">
              <w:rPr>
                <w:rFonts w:cs="Times New Roman"/>
                <w:sz w:val="20"/>
                <w:szCs w:val="20"/>
              </w:rPr>
              <w:t>1</w:t>
            </w:r>
          </w:p>
        </w:tc>
      </w:tr>
      <w:tr w:rsidR="0067590C" w:rsidRPr="009B010C" w:rsidTr="00196179">
        <w:trPr>
          <w:trHeight w:val="217"/>
        </w:trPr>
        <w:tc>
          <w:tcPr>
            <w:tcW w:w="2609" w:type="dxa"/>
            <w:vMerge/>
            <w:vAlign w:val="center"/>
          </w:tcPr>
          <w:p w:rsidR="0067590C" w:rsidRPr="009B010C" w:rsidRDefault="0067590C" w:rsidP="00196179">
            <w:pPr>
              <w:jc w:val="left"/>
              <w:rPr>
                <w:rFonts w:cs="Times New Roman"/>
                <w:sz w:val="20"/>
                <w:szCs w:val="20"/>
              </w:rPr>
            </w:pPr>
          </w:p>
        </w:tc>
        <w:tc>
          <w:tcPr>
            <w:tcW w:w="2286" w:type="dxa"/>
          </w:tcPr>
          <w:p w:rsidR="0067590C" w:rsidRPr="009B010C" w:rsidRDefault="0067590C" w:rsidP="00196179">
            <w:pPr>
              <w:jc w:val="left"/>
              <w:rPr>
                <w:rFonts w:cs="Times New Roman"/>
                <w:sz w:val="20"/>
                <w:szCs w:val="20"/>
              </w:rPr>
            </w:pPr>
            <w:r w:rsidRPr="009B010C">
              <w:rPr>
                <w:rFonts w:cs="Times New Roman"/>
                <w:sz w:val="20"/>
                <w:szCs w:val="20"/>
              </w:rPr>
              <w:t>Расчетный показатель максимально допустимого уровня территориальной доступности</w:t>
            </w:r>
          </w:p>
        </w:tc>
        <w:tc>
          <w:tcPr>
            <w:tcW w:w="4574" w:type="dxa"/>
            <w:gridSpan w:val="2"/>
          </w:tcPr>
          <w:p w:rsidR="0067590C" w:rsidRPr="009B010C" w:rsidRDefault="0067590C" w:rsidP="00196179">
            <w:pPr>
              <w:jc w:val="center"/>
              <w:rPr>
                <w:rFonts w:cs="Times New Roman"/>
                <w:sz w:val="20"/>
                <w:szCs w:val="20"/>
              </w:rPr>
            </w:pPr>
            <w:r w:rsidRPr="009B010C">
              <w:rPr>
                <w:rFonts w:cs="Times New Roman"/>
                <w:sz w:val="20"/>
                <w:szCs w:val="20"/>
              </w:rPr>
              <w:t>Не нормируется</w:t>
            </w:r>
          </w:p>
        </w:tc>
      </w:tr>
    </w:tbl>
    <w:p w:rsidR="004D56C7" w:rsidRDefault="009A4539" w:rsidP="009A4539">
      <w:pPr>
        <w:rPr>
          <w:b/>
          <w:sz w:val="20"/>
          <w:szCs w:val="20"/>
        </w:rPr>
      </w:pPr>
      <w:r>
        <w:rPr>
          <w:b/>
          <w:sz w:val="20"/>
          <w:szCs w:val="20"/>
        </w:rPr>
        <w:t>Примечания:</w:t>
      </w:r>
    </w:p>
    <w:p w:rsidR="009A4539" w:rsidRPr="009A4539" w:rsidRDefault="00A449BA" w:rsidP="00E42678">
      <w:pPr>
        <w:spacing w:line="240" w:lineRule="auto"/>
        <w:rPr>
          <w:sz w:val="20"/>
          <w:szCs w:val="20"/>
        </w:rPr>
      </w:pPr>
      <w:r>
        <w:rPr>
          <w:sz w:val="20"/>
          <w:szCs w:val="20"/>
        </w:rPr>
        <w:t xml:space="preserve">1. </w:t>
      </w:r>
      <w:r w:rsidR="00E42678" w:rsidRPr="00E42678">
        <w:rPr>
          <w:sz w:val="20"/>
          <w:szCs w:val="20"/>
        </w:rPr>
        <w:t>Обеспеченность объектами спорта в Российской Федерации,</w:t>
      </w:r>
      <w:r w:rsidR="00E42678">
        <w:rPr>
          <w:sz w:val="20"/>
          <w:szCs w:val="20"/>
        </w:rPr>
        <w:t xml:space="preserve"> </w:t>
      </w:r>
      <w:r w:rsidR="00E42678" w:rsidRPr="00E42678">
        <w:rPr>
          <w:sz w:val="20"/>
          <w:szCs w:val="20"/>
        </w:rPr>
        <w:t>определяется исходя из Единовременной пропускной способности объекта</w:t>
      </w:r>
      <w:r w:rsidR="00E42678">
        <w:rPr>
          <w:sz w:val="20"/>
          <w:szCs w:val="20"/>
        </w:rPr>
        <w:t xml:space="preserve"> </w:t>
      </w:r>
      <w:r w:rsidR="00E42678" w:rsidRPr="00E42678">
        <w:rPr>
          <w:sz w:val="20"/>
          <w:szCs w:val="20"/>
        </w:rPr>
        <w:t>спорта</w:t>
      </w:r>
      <w:r w:rsidR="00E42678">
        <w:rPr>
          <w:sz w:val="20"/>
          <w:szCs w:val="20"/>
        </w:rPr>
        <w:t xml:space="preserve"> (ЕПС)</w:t>
      </w:r>
    </w:p>
    <w:p w:rsidR="00A449BA" w:rsidRDefault="00A449BA" w:rsidP="000E0A82">
      <w:pPr>
        <w:spacing w:line="240" w:lineRule="auto"/>
        <w:rPr>
          <w:sz w:val="20"/>
          <w:szCs w:val="20"/>
        </w:rPr>
      </w:pPr>
      <w:r>
        <w:rPr>
          <w:sz w:val="20"/>
          <w:szCs w:val="20"/>
        </w:rPr>
        <w:t>2</w:t>
      </w:r>
      <w:r w:rsidRPr="00A449BA">
        <w:rPr>
          <w:sz w:val="20"/>
          <w:szCs w:val="20"/>
        </w:rPr>
        <w:t xml:space="preserve">. В качестве объекта спорта принимается сетевая единица соответствующего вида обслуживания, а также филиалы и территориально обособленные отделы. </w:t>
      </w:r>
    </w:p>
    <w:p w:rsidR="00A449BA" w:rsidRDefault="00A449BA" w:rsidP="000E0A82">
      <w:pPr>
        <w:spacing w:line="240" w:lineRule="auto"/>
        <w:rPr>
          <w:sz w:val="20"/>
          <w:szCs w:val="20"/>
        </w:rPr>
      </w:pPr>
      <w:r>
        <w:rPr>
          <w:sz w:val="20"/>
          <w:szCs w:val="20"/>
        </w:rPr>
        <w:t>3</w:t>
      </w:r>
      <w:r w:rsidRPr="00A449BA">
        <w:rPr>
          <w:sz w:val="20"/>
          <w:szCs w:val="20"/>
        </w:rPr>
        <w:t xml:space="preserve">. </w:t>
      </w:r>
      <w:proofErr w:type="gramStart"/>
      <w:r w:rsidRPr="00A449BA">
        <w:rPr>
          <w:sz w:val="20"/>
          <w:szCs w:val="20"/>
        </w:rPr>
        <w:t xml:space="preserve">При подготовке схемы территориального планирования </w:t>
      </w:r>
      <w:r w:rsidR="004A4D79">
        <w:rPr>
          <w:sz w:val="20"/>
          <w:szCs w:val="20"/>
        </w:rPr>
        <w:t>Хвастовичского района Калужской области</w:t>
      </w:r>
      <w:r>
        <w:rPr>
          <w:sz w:val="20"/>
          <w:szCs w:val="20"/>
        </w:rPr>
        <w:t xml:space="preserve"> </w:t>
      </w:r>
      <w:r w:rsidRPr="00A449BA">
        <w:rPr>
          <w:sz w:val="20"/>
          <w:szCs w:val="20"/>
        </w:rPr>
        <w:t xml:space="preserve">размещение объектов спорта </w:t>
      </w:r>
      <w:r w:rsidR="004A4D79">
        <w:rPr>
          <w:sz w:val="20"/>
          <w:szCs w:val="20"/>
        </w:rPr>
        <w:t>Хвастовичского района Калужской области</w:t>
      </w:r>
      <w:r w:rsidRPr="00A449BA">
        <w:rPr>
          <w:sz w:val="20"/>
          <w:szCs w:val="20"/>
        </w:rPr>
        <w:t>, их наименование и мощность следует опре</w:t>
      </w:r>
      <w:r>
        <w:rPr>
          <w:sz w:val="20"/>
          <w:szCs w:val="20"/>
        </w:rPr>
        <w:t>делять в соответствии с государ</w:t>
      </w:r>
      <w:r w:rsidRPr="00A449BA">
        <w:rPr>
          <w:sz w:val="20"/>
          <w:szCs w:val="20"/>
        </w:rPr>
        <w:t xml:space="preserve">ственной программой </w:t>
      </w:r>
      <w:r w:rsidR="004A4D79">
        <w:rPr>
          <w:sz w:val="20"/>
          <w:szCs w:val="20"/>
        </w:rPr>
        <w:t>Калужской области</w:t>
      </w:r>
      <w:r>
        <w:rPr>
          <w:sz w:val="20"/>
          <w:szCs w:val="20"/>
        </w:rPr>
        <w:t xml:space="preserve"> </w:t>
      </w:r>
      <w:r w:rsidRPr="00A449BA">
        <w:rPr>
          <w:sz w:val="20"/>
          <w:szCs w:val="20"/>
        </w:rPr>
        <w:t>в области физ</w:t>
      </w:r>
      <w:r>
        <w:rPr>
          <w:sz w:val="20"/>
          <w:szCs w:val="20"/>
        </w:rPr>
        <w:t xml:space="preserve">ической </w:t>
      </w:r>
      <w:r w:rsidRPr="00A449BA">
        <w:rPr>
          <w:sz w:val="20"/>
          <w:szCs w:val="20"/>
        </w:rPr>
        <w:t>культуры и спорта</w:t>
      </w:r>
      <w:r w:rsidR="002F5E6E">
        <w:rPr>
          <w:sz w:val="20"/>
          <w:szCs w:val="20"/>
        </w:rPr>
        <w:t xml:space="preserve"> </w:t>
      </w:r>
      <w:r w:rsidRPr="00A449BA">
        <w:rPr>
          <w:sz w:val="20"/>
          <w:szCs w:val="20"/>
        </w:rPr>
        <w:t xml:space="preserve">и по запросу в уполномоченном исполнительном органе государственной власти </w:t>
      </w:r>
      <w:r w:rsidR="004A4D79">
        <w:rPr>
          <w:sz w:val="20"/>
          <w:szCs w:val="20"/>
        </w:rPr>
        <w:t>Калужской области</w:t>
      </w:r>
      <w:r>
        <w:rPr>
          <w:sz w:val="20"/>
          <w:szCs w:val="20"/>
        </w:rPr>
        <w:t xml:space="preserve"> </w:t>
      </w:r>
      <w:r w:rsidRPr="00A449BA">
        <w:rPr>
          <w:sz w:val="20"/>
          <w:szCs w:val="20"/>
        </w:rPr>
        <w:t xml:space="preserve">в области физической культуры и спорта. </w:t>
      </w:r>
      <w:proofErr w:type="gramEnd"/>
    </w:p>
    <w:p w:rsidR="004D56C7" w:rsidRDefault="002F5E6E" w:rsidP="000E0A82">
      <w:pPr>
        <w:spacing w:line="240" w:lineRule="auto"/>
        <w:rPr>
          <w:sz w:val="20"/>
          <w:szCs w:val="20"/>
        </w:rPr>
      </w:pPr>
      <w:r>
        <w:rPr>
          <w:sz w:val="20"/>
          <w:szCs w:val="20"/>
        </w:rPr>
        <w:t>4</w:t>
      </w:r>
      <w:r w:rsidR="00A449BA" w:rsidRPr="00A449BA">
        <w:rPr>
          <w:sz w:val="20"/>
          <w:szCs w:val="20"/>
        </w:rPr>
        <w:t xml:space="preserve">. Потребность в площадях земельных участков для объектов </w:t>
      </w:r>
      <w:r w:rsidR="006D7412">
        <w:rPr>
          <w:sz w:val="20"/>
          <w:szCs w:val="20"/>
        </w:rPr>
        <w:t>местного</w:t>
      </w:r>
      <w:r w:rsidR="00A449BA" w:rsidRPr="00A449BA">
        <w:rPr>
          <w:sz w:val="20"/>
          <w:szCs w:val="20"/>
        </w:rPr>
        <w:t xml:space="preserve"> значения в области физической культуры и спорта принимается в соответствии с приложением</w:t>
      </w:r>
      <w:proofErr w:type="gramStart"/>
      <w:r w:rsidR="00A449BA" w:rsidRPr="00A449BA">
        <w:rPr>
          <w:sz w:val="20"/>
          <w:szCs w:val="20"/>
        </w:rPr>
        <w:t xml:space="preserve"> Д</w:t>
      </w:r>
      <w:proofErr w:type="gramEnd"/>
      <w:r w:rsidR="00A449BA" w:rsidRPr="00A449BA">
        <w:rPr>
          <w:sz w:val="20"/>
          <w:szCs w:val="20"/>
        </w:rPr>
        <w:t xml:space="preserve"> к СП 42.13330.2016.</w:t>
      </w:r>
    </w:p>
    <w:p w:rsidR="00A449BA" w:rsidRDefault="002F5E6E" w:rsidP="000E0A82">
      <w:pPr>
        <w:spacing w:line="240" w:lineRule="auto"/>
        <w:rPr>
          <w:sz w:val="20"/>
          <w:szCs w:val="20"/>
        </w:rPr>
      </w:pPr>
      <w:r>
        <w:rPr>
          <w:sz w:val="20"/>
          <w:szCs w:val="20"/>
        </w:rPr>
        <w:t>5</w:t>
      </w:r>
      <w:r w:rsidR="00A449BA">
        <w:rPr>
          <w:sz w:val="20"/>
          <w:szCs w:val="20"/>
        </w:rPr>
        <w:t xml:space="preserve">. </w:t>
      </w:r>
      <w:r w:rsidR="00A449BA" w:rsidRPr="00A449BA">
        <w:rPr>
          <w:sz w:val="20"/>
          <w:szCs w:val="20"/>
        </w:rPr>
        <w:t>При проектировании объекта спорта специализированного направления (для отдельного</w:t>
      </w:r>
      <w:r>
        <w:rPr>
          <w:sz w:val="20"/>
          <w:szCs w:val="20"/>
        </w:rPr>
        <w:t xml:space="preserve"> базового</w:t>
      </w:r>
      <w:r w:rsidR="00A449BA" w:rsidRPr="00A449BA">
        <w:rPr>
          <w:sz w:val="20"/>
          <w:szCs w:val="20"/>
        </w:rPr>
        <w:t xml:space="preserve"> вида спорта) необходимо уточнять расчётные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Российской Федерации от 21.03.2018 г. № 244.</w:t>
      </w:r>
    </w:p>
    <w:p w:rsidR="00DB04AE" w:rsidRPr="00A449BA" w:rsidRDefault="00DB04AE" w:rsidP="000E0A82">
      <w:pPr>
        <w:spacing w:line="240" w:lineRule="auto"/>
        <w:rPr>
          <w:sz w:val="20"/>
          <w:szCs w:val="20"/>
        </w:rPr>
      </w:pPr>
      <w:r>
        <w:rPr>
          <w:sz w:val="20"/>
          <w:szCs w:val="20"/>
        </w:rPr>
        <w:t xml:space="preserve">6. Показатели минимального уровня обеспеченности и максимально допустимого уровня территориальной доступности объектов </w:t>
      </w:r>
      <w:r w:rsidR="006D7412">
        <w:rPr>
          <w:sz w:val="20"/>
          <w:szCs w:val="20"/>
        </w:rPr>
        <w:t>местного</w:t>
      </w:r>
      <w:r>
        <w:rPr>
          <w:sz w:val="20"/>
          <w:szCs w:val="20"/>
        </w:rPr>
        <w:t xml:space="preserve"> значения для спорта слепых и спорта глухих не нормируются.</w:t>
      </w:r>
    </w:p>
    <w:p w:rsidR="00DB04AE" w:rsidRPr="00DB04AE" w:rsidRDefault="00DB04AE" w:rsidP="00DB04AE">
      <w:pPr>
        <w:ind w:firstLine="709"/>
        <w:rPr>
          <w:szCs w:val="28"/>
        </w:rPr>
      </w:pPr>
      <w:bookmarkStart w:id="70" w:name="_Toc121375298"/>
      <w:bookmarkStart w:id="71" w:name="_Toc121376480"/>
      <w:bookmarkStart w:id="72" w:name="_Toc121376548"/>
    </w:p>
    <w:p w:rsidR="00E024E1" w:rsidRPr="00563C09" w:rsidRDefault="00E024E1" w:rsidP="00E024E1">
      <w:pPr>
        <w:jc w:val="center"/>
        <w:outlineLvl w:val="2"/>
        <w:rPr>
          <w:b/>
          <w:szCs w:val="28"/>
        </w:rPr>
      </w:pPr>
      <w:bookmarkStart w:id="73" w:name="_Toc133219556"/>
      <w:r w:rsidRPr="00563C09">
        <w:rPr>
          <w:b/>
          <w:szCs w:val="28"/>
        </w:rPr>
        <w:t>1.2.6</w:t>
      </w:r>
      <w:r w:rsidR="00E431B6" w:rsidRPr="00563C09">
        <w:rPr>
          <w:b/>
          <w:szCs w:val="28"/>
        </w:rPr>
        <w:t xml:space="preserve"> </w:t>
      </w:r>
      <w:bookmarkEnd w:id="70"/>
      <w:bookmarkEnd w:id="71"/>
      <w:bookmarkEnd w:id="72"/>
      <w:r w:rsidR="00BD3928">
        <w:rPr>
          <w:b/>
          <w:szCs w:val="28"/>
        </w:rPr>
        <w:t>Энергетика</w:t>
      </w:r>
      <w:bookmarkEnd w:id="73"/>
    </w:p>
    <w:p w:rsidR="00CA19A1" w:rsidRDefault="00CA19A1" w:rsidP="006E6309">
      <w:pPr>
        <w:ind w:firstLine="709"/>
        <w:rPr>
          <w:szCs w:val="28"/>
        </w:rPr>
      </w:pPr>
      <w:r>
        <w:rPr>
          <w:szCs w:val="28"/>
        </w:rPr>
        <w:t xml:space="preserve">Перечень объектов инженерной инфраструктуры, для которых в проекте </w:t>
      </w:r>
      <w:r w:rsidR="004A4D79">
        <w:rPr>
          <w:szCs w:val="28"/>
        </w:rPr>
        <w:t>МНГП</w:t>
      </w:r>
      <w:r>
        <w:rPr>
          <w:szCs w:val="28"/>
        </w:rPr>
        <w:t xml:space="preserve"> </w:t>
      </w:r>
      <w:r w:rsidR="004A4D79">
        <w:rPr>
          <w:szCs w:val="28"/>
        </w:rPr>
        <w:t>Хвастовичского района Калужской области</w:t>
      </w:r>
      <w:r>
        <w:rPr>
          <w:szCs w:val="28"/>
        </w:rPr>
        <w:t xml:space="preserve"> определены расчетные показатели минимального уровня обеспеченности и максимально допустимого уровня территориальной доступности установлен в соответствии с пунктом 1 статьи 3.1 Закона </w:t>
      </w:r>
      <w:r w:rsidR="004A4D79">
        <w:rPr>
          <w:szCs w:val="28"/>
        </w:rPr>
        <w:t>Хвастовичского района Калужской области</w:t>
      </w:r>
      <w:r>
        <w:rPr>
          <w:szCs w:val="28"/>
        </w:rPr>
        <w:t xml:space="preserve"> №</w:t>
      </w:r>
      <w:r w:rsidRPr="00CA19A1">
        <w:rPr>
          <w:szCs w:val="28"/>
        </w:rPr>
        <w:t xml:space="preserve"> 344-ОЗ </w:t>
      </w:r>
      <w:r>
        <w:rPr>
          <w:szCs w:val="28"/>
        </w:rPr>
        <w:t>(</w:t>
      </w:r>
      <w:r w:rsidR="003E554D">
        <w:rPr>
          <w:szCs w:val="28"/>
        </w:rPr>
        <w:t>в ред. от 27.09.2022).</w:t>
      </w:r>
    </w:p>
    <w:p w:rsidR="00CA19A1" w:rsidRDefault="00C63F7E" w:rsidP="008C4981">
      <w:pPr>
        <w:ind w:firstLine="709"/>
        <w:rPr>
          <w:szCs w:val="28"/>
        </w:rPr>
      </w:pPr>
      <w:r>
        <w:rPr>
          <w:szCs w:val="28"/>
        </w:rPr>
        <w:t xml:space="preserve">К объектам электроснабжения </w:t>
      </w:r>
      <w:r w:rsidR="006D7412">
        <w:rPr>
          <w:szCs w:val="28"/>
        </w:rPr>
        <w:t>местного</w:t>
      </w:r>
      <w:r>
        <w:rPr>
          <w:szCs w:val="28"/>
        </w:rPr>
        <w:t xml:space="preserve"> значения </w:t>
      </w:r>
      <w:r w:rsidR="004A4D79">
        <w:rPr>
          <w:szCs w:val="28"/>
        </w:rPr>
        <w:t>Хвастовичского района Калужской области</w:t>
      </w:r>
      <w:r>
        <w:rPr>
          <w:szCs w:val="28"/>
        </w:rPr>
        <w:t xml:space="preserve"> относятся: </w:t>
      </w:r>
      <w:r w:rsidRPr="00C63F7E">
        <w:rPr>
          <w:szCs w:val="28"/>
        </w:rPr>
        <w:t>линии электропередачи, проектный номинальный класс напряжения которых составляет от 35 кВт, электрические подстанции, распределительные пункты</w:t>
      </w:r>
      <w:r>
        <w:rPr>
          <w:szCs w:val="28"/>
        </w:rPr>
        <w:t xml:space="preserve">. Проектирование объектов </w:t>
      </w:r>
      <w:r w:rsidR="006D7412">
        <w:rPr>
          <w:szCs w:val="28"/>
        </w:rPr>
        <w:t>местного</w:t>
      </w:r>
      <w:r>
        <w:rPr>
          <w:szCs w:val="28"/>
        </w:rPr>
        <w:t xml:space="preserve"> значения систем электроснабжения осуществляется в соответствии с государственной программой </w:t>
      </w:r>
      <w:r w:rsidR="004A4D79">
        <w:rPr>
          <w:szCs w:val="28"/>
        </w:rPr>
        <w:t>Хвастовичского района Калужской области</w:t>
      </w:r>
      <w:r>
        <w:rPr>
          <w:szCs w:val="28"/>
        </w:rPr>
        <w:t xml:space="preserve"> </w:t>
      </w:r>
      <w:r w:rsidRPr="00C63F7E">
        <w:rPr>
          <w:szCs w:val="28"/>
        </w:rPr>
        <w:t xml:space="preserve">«Энергосбережение и повышение энергоэффективности в </w:t>
      </w:r>
      <w:r w:rsidR="004A4D79">
        <w:rPr>
          <w:szCs w:val="28"/>
        </w:rPr>
        <w:t>Хвастовичского района Калужской области</w:t>
      </w:r>
      <w:r w:rsidRPr="00C63F7E">
        <w:rPr>
          <w:szCs w:val="28"/>
        </w:rPr>
        <w:t>»</w:t>
      </w:r>
      <w:r>
        <w:rPr>
          <w:szCs w:val="28"/>
        </w:rPr>
        <w:t xml:space="preserve">. Объекты </w:t>
      </w:r>
      <w:r w:rsidR="006D7412">
        <w:rPr>
          <w:szCs w:val="28"/>
        </w:rPr>
        <w:t>местного</w:t>
      </w:r>
      <w:r>
        <w:rPr>
          <w:szCs w:val="28"/>
        </w:rPr>
        <w:t xml:space="preserve"> значения в области электроснабжения должны обеспечивать достижение расчетных показателей электропотребления и максимума электрической нагрузки. </w:t>
      </w:r>
    </w:p>
    <w:p w:rsidR="008C4981" w:rsidRDefault="008C4981" w:rsidP="008C4981">
      <w:pPr>
        <w:ind w:firstLine="709"/>
        <w:rPr>
          <w:szCs w:val="28"/>
        </w:rPr>
      </w:pPr>
      <w:proofErr w:type="gramStart"/>
      <w:r>
        <w:rPr>
          <w:szCs w:val="28"/>
        </w:rPr>
        <w:t xml:space="preserve">К объектам </w:t>
      </w:r>
      <w:r w:rsidR="006D7412">
        <w:rPr>
          <w:szCs w:val="28"/>
        </w:rPr>
        <w:t>местного</w:t>
      </w:r>
      <w:r>
        <w:rPr>
          <w:szCs w:val="28"/>
        </w:rPr>
        <w:t xml:space="preserve"> значения систем газоснабжения относятся: </w:t>
      </w:r>
      <w:r w:rsidRPr="00C63F7E">
        <w:rPr>
          <w:szCs w:val="28"/>
        </w:rPr>
        <w:t xml:space="preserve">газопроводы для транспортировки природного газа под давлением от 0,6 МПа, газораспределительные станции, газораспределительные пункты; газопроводы-отводы и газораспределительные станции, расположенные на территории только </w:t>
      </w:r>
      <w:r w:rsidR="004A4D79">
        <w:rPr>
          <w:szCs w:val="28"/>
        </w:rPr>
        <w:t>Хвастовичского района Калужской области</w:t>
      </w:r>
      <w:r w:rsidRPr="00C63F7E">
        <w:rPr>
          <w:szCs w:val="28"/>
        </w:rPr>
        <w:t>, предусмотренные утвержденной региональной программой газификации жилищно-коммунального хозяйства, промышленных и иных органи</w:t>
      </w:r>
      <w:r>
        <w:rPr>
          <w:szCs w:val="28"/>
        </w:rPr>
        <w:t xml:space="preserve">заций </w:t>
      </w:r>
      <w:r w:rsidR="004A4D79">
        <w:rPr>
          <w:szCs w:val="28"/>
        </w:rPr>
        <w:t>Хвастовичского района Калужской области</w:t>
      </w:r>
      <w:r>
        <w:rPr>
          <w:szCs w:val="28"/>
        </w:rPr>
        <w:t xml:space="preserve"> на 2019-</w:t>
      </w:r>
      <w:r w:rsidRPr="00C63F7E">
        <w:rPr>
          <w:szCs w:val="28"/>
        </w:rPr>
        <w:t>2028</w:t>
      </w:r>
      <w:r>
        <w:rPr>
          <w:szCs w:val="28"/>
        </w:rPr>
        <w:t xml:space="preserve"> </w:t>
      </w:r>
      <w:r w:rsidRPr="00C63F7E">
        <w:rPr>
          <w:szCs w:val="28"/>
        </w:rPr>
        <w:t>годы</w:t>
      </w:r>
      <w:r>
        <w:rPr>
          <w:szCs w:val="28"/>
        </w:rPr>
        <w:t>.</w:t>
      </w:r>
      <w:proofErr w:type="gramEnd"/>
    </w:p>
    <w:p w:rsidR="008C4981" w:rsidRPr="008C4981" w:rsidRDefault="008C4981" w:rsidP="008C4981">
      <w:pPr>
        <w:spacing w:line="240" w:lineRule="auto"/>
        <w:ind w:firstLine="709"/>
        <w:rPr>
          <w:sz w:val="24"/>
          <w:szCs w:val="24"/>
        </w:rPr>
      </w:pPr>
    </w:p>
    <w:p w:rsidR="00E9475E" w:rsidRDefault="00A5283B" w:rsidP="00C948FA">
      <w:pPr>
        <w:pStyle w:val="ac"/>
      </w:pPr>
      <w:r>
        <w:t xml:space="preserve">Таблица </w:t>
      </w:r>
      <w:r w:rsidR="00B85F1B">
        <w:fldChar w:fldCharType="begin"/>
      </w:r>
      <w:r w:rsidR="00A26494">
        <w:instrText xml:space="preserve"> SEQ Таблица \* ARABIC </w:instrText>
      </w:r>
      <w:r w:rsidR="00B85F1B">
        <w:fldChar w:fldCharType="separate"/>
      </w:r>
      <w:r w:rsidR="00B1618D">
        <w:rPr>
          <w:noProof/>
        </w:rPr>
        <w:t>8</w:t>
      </w:r>
      <w:r w:rsidR="00B85F1B">
        <w:rPr>
          <w:noProof/>
        </w:rPr>
        <w:fldChar w:fldCharType="end"/>
      </w:r>
      <w:r>
        <w:t xml:space="preserve"> – Расчетные показатели минимального уровня обеспеченности </w:t>
      </w:r>
      <w:r w:rsidR="00C63F7E">
        <w:t xml:space="preserve">объектами </w:t>
      </w:r>
      <w:r w:rsidR="006D7412">
        <w:t>местного</w:t>
      </w:r>
      <w:r w:rsidR="00C63F7E">
        <w:t xml:space="preserve"> значения </w:t>
      </w:r>
      <w:r w:rsidR="00C812B2">
        <w:t>в области энергетики (</w:t>
      </w:r>
      <w:proofErr w:type="spellStart"/>
      <w:r w:rsidR="008C4981" w:rsidRPr="008C4981">
        <w:t>электро</w:t>
      </w:r>
      <w:proofErr w:type="spellEnd"/>
      <w:r w:rsidR="008C4981" w:rsidRPr="008C4981">
        <w:t>-, тепло-, газоснабжения населения</w:t>
      </w:r>
      <w:r w:rsidR="00C812B2">
        <w:t>)</w:t>
      </w:r>
      <w:r w:rsidR="00C63F7E">
        <w:t xml:space="preserve"> </w:t>
      </w:r>
      <w:r>
        <w:t xml:space="preserve">и максимально допустимого уровня территориальной доступности для населения </w:t>
      </w:r>
      <w:r w:rsidR="004A4D79">
        <w:t>Хвастовичского района Калужской области</w:t>
      </w:r>
      <w:r>
        <w:t xml:space="preserve"> </w:t>
      </w:r>
    </w:p>
    <w:tbl>
      <w:tblPr>
        <w:tblStyle w:val="af4"/>
        <w:tblW w:w="5315" w:type="pct"/>
        <w:tblInd w:w="-227" w:type="dxa"/>
        <w:tblLayout w:type="fixed"/>
        <w:tblCellMar>
          <w:left w:w="57" w:type="dxa"/>
          <w:right w:w="57" w:type="dxa"/>
        </w:tblCellMar>
        <w:tblLook w:val="04A0"/>
      </w:tblPr>
      <w:tblGrid>
        <w:gridCol w:w="1845"/>
        <w:gridCol w:w="1558"/>
        <w:gridCol w:w="8"/>
        <w:gridCol w:w="1270"/>
        <w:gridCol w:w="707"/>
        <w:gridCol w:w="1278"/>
        <w:gridCol w:w="1558"/>
        <w:gridCol w:w="1842"/>
      </w:tblGrid>
      <w:tr w:rsidR="00196179" w:rsidRPr="00CD7D78" w:rsidTr="00450CF5">
        <w:trPr>
          <w:tblHeader/>
        </w:trPr>
        <w:tc>
          <w:tcPr>
            <w:tcW w:w="916" w:type="pct"/>
            <w:vAlign w:val="center"/>
          </w:tcPr>
          <w:p w:rsidR="00196179" w:rsidRPr="00CD7D78" w:rsidRDefault="00196179" w:rsidP="008C4981">
            <w:pPr>
              <w:jc w:val="center"/>
              <w:rPr>
                <w:rFonts w:cs="Times New Roman"/>
                <w:b/>
                <w:sz w:val="20"/>
                <w:szCs w:val="20"/>
              </w:rPr>
            </w:pPr>
            <w:r w:rsidRPr="00CD7D78">
              <w:rPr>
                <w:rFonts w:cs="Times New Roman"/>
                <w:b/>
                <w:sz w:val="20"/>
                <w:szCs w:val="20"/>
              </w:rPr>
              <w:t>Наименование вида объекта</w:t>
            </w:r>
          </w:p>
        </w:tc>
        <w:tc>
          <w:tcPr>
            <w:tcW w:w="778" w:type="pct"/>
            <w:gridSpan w:val="2"/>
            <w:vAlign w:val="center"/>
          </w:tcPr>
          <w:p w:rsidR="00196179" w:rsidRPr="00CD7D78" w:rsidRDefault="00196179" w:rsidP="008C4981">
            <w:pPr>
              <w:jc w:val="center"/>
              <w:rPr>
                <w:rFonts w:cs="Times New Roman"/>
                <w:b/>
                <w:sz w:val="20"/>
                <w:szCs w:val="20"/>
              </w:rPr>
            </w:pPr>
            <w:r w:rsidRPr="00CD7D78">
              <w:rPr>
                <w:rFonts w:cs="Times New Roman"/>
                <w:b/>
                <w:sz w:val="20"/>
                <w:szCs w:val="20"/>
              </w:rPr>
              <w:t>Тип расчетного показателя</w:t>
            </w:r>
          </w:p>
        </w:tc>
        <w:tc>
          <w:tcPr>
            <w:tcW w:w="2391" w:type="pct"/>
            <w:gridSpan w:val="4"/>
            <w:vAlign w:val="center"/>
          </w:tcPr>
          <w:p w:rsidR="00196179" w:rsidRPr="00CD7D78" w:rsidRDefault="00196179" w:rsidP="008C4981">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196179" w:rsidRPr="00CD7D78" w:rsidRDefault="00196179" w:rsidP="008C4981">
            <w:pPr>
              <w:jc w:val="center"/>
              <w:rPr>
                <w:rFonts w:cs="Times New Roman"/>
                <w:b/>
                <w:sz w:val="20"/>
                <w:szCs w:val="20"/>
              </w:rPr>
            </w:pPr>
            <w:r w:rsidRPr="00CD7D78">
              <w:rPr>
                <w:b/>
                <w:sz w:val="20"/>
                <w:szCs w:val="20"/>
              </w:rPr>
              <w:t>Значение расчетного показателя</w:t>
            </w:r>
          </w:p>
        </w:tc>
      </w:tr>
      <w:tr w:rsidR="008C4981" w:rsidRPr="00CD7D78" w:rsidTr="00914631">
        <w:tc>
          <w:tcPr>
            <w:tcW w:w="916" w:type="pct"/>
            <w:vMerge w:val="restart"/>
          </w:tcPr>
          <w:p w:rsidR="008C4981" w:rsidRPr="00CD7D78" w:rsidRDefault="008C4981" w:rsidP="008C4981">
            <w:pPr>
              <w:jc w:val="left"/>
              <w:rPr>
                <w:rFonts w:cs="Times New Roman"/>
                <w:sz w:val="20"/>
                <w:szCs w:val="20"/>
              </w:rPr>
            </w:pPr>
          </w:p>
        </w:tc>
        <w:tc>
          <w:tcPr>
            <w:tcW w:w="778" w:type="pct"/>
            <w:gridSpan w:val="2"/>
            <w:vMerge w:val="restart"/>
          </w:tcPr>
          <w:p w:rsidR="008C4981" w:rsidRPr="00CD7D78" w:rsidRDefault="008C4981" w:rsidP="008C4981">
            <w:pPr>
              <w:jc w:val="left"/>
              <w:rPr>
                <w:rFonts w:cs="Times New Roman"/>
                <w:sz w:val="20"/>
                <w:szCs w:val="20"/>
              </w:rPr>
            </w:pPr>
          </w:p>
        </w:tc>
        <w:tc>
          <w:tcPr>
            <w:tcW w:w="631" w:type="pct"/>
            <w:vMerge w:val="restart"/>
          </w:tcPr>
          <w:p w:rsidR="008C4981" w:rsidRPr="00CD7D78" w:rsidRDefault="008C4981" w:rsidP="008C4981">
            <w:pPr>
              <w:rPr>
                <w:rFonts w:cs="Times New Roman"/>
                <w:sz w:val="20"/>
                <w:szCs w:val="20"/>
              </w:rPr>
            </w:pPr>
          </w:p>
        </w:tc>
        <w:tc>
          <w:tcPr>
            <w:tcW w:w="986" w:type="pct"/>
            <w:gridSpan w:val="2"/>
            <w:vMerge w:val="restart"/>
          </w:tcPr>
          <w:p w:rsidR="008C4981" w:rsidRPr="00CD7D78" w:rsidRDefault="008C4981" w:rsidP="008C4981">
            <w:pPr>
              <w:rPr>
                <w:rFonts w:cs="Times New Roman"/>
                <w:sz w:val="20"/>
                <w:szCs w:val="20"/>
              </w:rPr>
            </w:pPr>
            <w:r w:rsidRPr="00CD7D78">
              <w:rPr>
                <w:rFonts w:cs="Times New Roman"/>
                <w:sz w:val="20"/>
                <w:szCs w:val="20"/>
              </w:rPr>
              <w:t xml:space="preserve">сельские поселения </w:t>
            </w:r>
            <w:r w:rsidR="004A4D79">
              <w:rPr>
                <w:rFonts w:cs="Times New Roman"/>
                <w:sz w:val="20"/>
                <w:szCs w:val="20"/>
              </w:rPr>
              <w:t>Хвастовичского района Калужской области</w:t>
            </w:r>
            <w:r w:rsidRPr="00CD7D78">
              <w:rPr>
                <w:rFonts w:cs="Times New Roman"/>
                <w:sz w:val="20"/>
                <w:szCs w:val="20"/>
              </w:rPr>
              <w:t xml:space="preserve"> территориальных типов «А</w:t>
            </w:r>
            <w:proofErr w:type="gramStart"/>
            <w:r w:rsidRPr="00CD7D78">
              <w:rPr>
                <w:rFonts w:cs="Times New Roman"/>
                <w:sz w:val="20"/>
                <w:szCs w:val="20"/>
              </w:rPr>
              <w:t>2</w:t>
            </w:r>
            <w:proofErr w:type="gramEnd"/>
            <w:r w:rsidRPr="00CD7D78">
              <w:rPr>
                <w:rFonts w:cs="Times New Roman"/>
                <w:sz w:val="20"/>
                <w:szCs w:val="20"/>
              </w:rPr>
              <w:t>», «Б», «В», «Г»</w:t>
            </w:r>
          </w:p>
        </w:tc>
        <w:tc>
          <w:tcPr>
            <w:tcW w:w="774" w:type="pct"/>
            <w:vMerge w:val="restart"/>
          </w:tcPr>
          <w:p w:rsidR="008C4981" w:rsidRPr="00CD7D78" w:rsidRDefault="008C4981" w:rsidP="008C4981">
            <w:pPr>
              <w:rPr>
                <w:rFonts w:cs="Times New Roman"/>
                <w:sz w:val="20"/>
                <w:szCs w:val="20"/>
              </w:rPr>
            </w:pPr>
            <w:r w:rsidRPr="00CD7D78">
              <w:rPr>
                <w:rFonts w:cs="Times New Roman"/>
                <w:sz w:val="20"/>
                <w:szCs w:val="20"/>
              </w:rPr>
              <w:t>без стационарных электроплит</w:t>
            </w:r>
          </w:p>
        </w:tc>
        <w:tc>
          <w:tcPr>
            <w:tcW w:w="915" w:type="pct"/>
            <w:vAlign w:val="center"/>
          </w:tcPr>
          <w:p w:rsidR="008C4981" w:rsidRPr="00CD7D78" w:rsidRDefault="008C4981" w:rsidP="008C4981">
            <w:pPr>
              <w:pStyle w:val="Default"/>
              <w:rPr>
                <w:sz w:val="20"/>
                <w:szCs w:val="20"/>
              </w:rPr>
            </w:pPr>
            <w:r w:rsidRPr="00CD7D78">
              <w:rPr>
                <w:sz w:val="20"/>
                <w:szCs w:val="20"/>
              </w:rPr>
              <w:t>без кондиционеров – 950</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tcPr>
          <w:p w:rsidR="008C4981" w:rsidRPr="00CD7D78" w:rsidRDefault="008C4981" w:rsidP="008C4981">
            <w:pPr>
              <w:jc w:val="left"/>
              <w:rPr>
                <w:rFonts w:cs="Times New Roman"/>
                <w:sz w:val="20"/>
                <w:szCs w:val="20"/>
              </w:rPr>
            </w:pPr>
          </w:p>
        </w:tc>
        <w:tc>
          <w:tcPr>
            <w:tcW w:w="631" w:type="pct"/>
            <w:vMerge/>
          </w:tcPr>
          <w:p w:rsidR="008C4981" w:rsidRPr="00CD7D78" w:rsidRDefault="008C4981" w:rsidP="008C4981">
            <w:pPr>
              <w:rPr>
                <w:rFonts w:cs="Times New Roman"/>
                <w:sz w:val="20"/>
                <w:szCs w:val="20"/>
              </w:rPr>
            </w:pPr>
          </w:p>
        </w:tc>
        <w:tc>
          <w:tcPr>
            <w:tcW w:w="986" w:type="pct"/>
            <w:gridSpan w:val="2"/>
            <w:vMerge/>
          </w:tcPr>
          <w:p w:rsidR="008C4981" w:rsidRPr="00CD7D78" w:rsidRDefault="008C4981" w:rsidP="008C4981">
            <w:pPr>
              <w:rPr>
                <w:rFonts w:cs="Times New Roman"/>
                <w:sz w:val="20"/>
                <w:szCs w:val="20"/>
              </w:rPr>
            </w:pPr>
          </w:p>
        </w:tc>
        <w:tc>
          <w:tcPr>
            <w:tcW w:w="774" w:type="pct"/>
            <w:vMerge/>
          </w:tcPr>
          <w:p w:rsidR="008C4981" w:rsidRPr="00CD7D78" w:rsidRDefault="008C4981" w:rsidP="008C4981">
            <w:pPr>
              <w:rPr>
                <w:rFonts w:cs="Times New Roman"/>
                <w:sz w:val="20"/>
                <w:szCs w:val="20"/>
              </w:rPr>
            </w:pPr>
          </w:p>
        </w:tc>
        <w:tc>
          <w:tcPr>
            <w:tcW w:w="915" w:type="pct"/>
            <w:vAlign w:val="center"/>
          </w:tcPr>
          <w:p w:rsidR="008C4981" w:rsidRPr="00CD7D78" w:rsidRDefault="008C4981" w:rsidP="008C4981">
            <w:pPr>
              <w:pStyle w:val="Default"/>
              <w:rPr>
                <w:sz w:val="20"/>
                <w:szCs w:val="20"/>
              </w:rPr>
            </w:pPr>
            <w:r w:rsidRPr="00CD7D78">
              <w:rPr>
                <w:sz w:val="20"/>
                <w:szCs w:val="20"/>
              </w:rPr>
              <w:t>с кондиционерами – 1188</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tcPr>
          <w:p w:rsidR="008C4981" w:rsidRPr="00CD7D78" w:rsidRDefault="008C4981" w:rsidP="008C4981">
            <w:pPr>
              <w:jc w:val="left"/>
              <w:rPr>
                <w:rFonts w:cs="Times New Roman"/>
                <w:sz w:val="20"/>
                <w:szCs w:val="20"/>
              </w:rPr>
            </w:pPr>
          </w:p>
        </w:tc>
        <w:tc>
          <w:tcPr>
            <w:tcW w:w="631" w:type="pct"/>
            <w:vMerge/>
          </w:tcPr>
          <w:p w:rsidR="008C4981" w:rsidRPr="00CD7D78" w:rsidRDefault="008C4981" w:rsidP="008C4981">
            <w:pPr>
              <w:rPr>
                <w:rFonts w:cs="Times New Roman"/>
                <w:sz w:val="20"/>
                <w:szCs w:val="20"/>
              </w:rPr>
            </w:pPr>
          </w:p>
        </w:tc>
        <w:tc>
          <w:tcPr>
            <w:tcW w:w="986" w:type="pct"/>
            <w:gridSpan w:val="2"/>
            <w:vMerge/>
          </w:tcPr>
          <w:p w:rsidR="008C4981" w:rsidRPr="00CD7D78" w:rsidRDefault="008C4981" w:rsidP="008C4981">
            <w:pPr>
              <w:rPr>
                <w:rFonts w:cs="Times New Roman"/>
                <w:sz w:val="20"/>
                <w:szCs w:val="20"/>
              </w:rPr>
            </w:pPr>
          </w:p>
        </w:tc>
        <w:tc>
          <w:tcPr>
            <w:tcW w:w="774" w:type="pct"/>
            <w:vMerge w:val="restart"/>
          </w:tcPr>
          <w:p w:rsidR="008C4981" w:rsidRPr="00CD7D78" w:rsidRDefault="008C4981" w:rsidP="008C4981">
            <w:pPr>
              <w:rPr>
                <w:rFonts w:cs="Times New Roman"/>
                <w:sz w:val="20"/>
                <w:szCs w:val="20"/>
              </w:rPr>
            </w:pPr>
            <w:r w:rsidRPr="00CD7D78">
              <w:rPr>
                <w:rFonts w:cs="Times New Roman"/>
                <w:sz w:val="20"/>
                <w:szCs w:val="20"/>
              </w:rPr>
              <w:t>со стационарными электроплитами (100% охвата)</w:t>
            </w:r>
          </w:p>
        </w:tc>
        <w:tc>
          <w:tcPr>
            <w:tcW w:w="915" w:type="pct"/>
            <w:vAlign w:val="center"/>
          </w:tcPr>
          <w:p w:rsidR="008C4981" w:rsidRPr="00CD7D78" w:rsidRDefault="008C4981" w:rsidP="008C4981">
            <w:pPr>
              <w:pStyle w:val="Default"/>
              <w:rPr>
                <w:sz w:val="20"/>
                <w:szCs w:val="20"/>
              </w:rPr>
            </w:pPr>
            <w:r w:rsidRPr="00CD7D78">
              <w:rPr>
                <w:sz w:val="20"/>
                <w:szCs w:val="20"/>
              </w:rPr>
              <w:t>без кондиционеров – 1350</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tcPr>
          <w:p w:rsidR="008C4981" w:rsidRPr="00CD7D78" w:rsidRDefault="008C4981" w:rsidP="008C4981">
            <w:pPr>
              <w:jc w:val="left"/>
              <w:rPr>
                <w:rFonts w:cs="Times New Roman"/>
                <w:sz w:val="20"/>
                <w:szCs w:val="20"/>
              </w:rPr>
            </w:pPr>
          </w:p>
        </w:tc>
        <w:tc>
          <w:tcPr>
            <w:tcW w:w="631" w:type="pct"/>
            <w:vMerge/>
          </w:tcPr>
          <w:p w:rsidR="008C4981" w:rsidRPr="00CD7D78" w:rsidRDefault="008C4981" w:rsidP="008C4981">
            <w:pPr>
              <w:rPr>
                <w:rFonts w:cs="Times New Roman"/>
                <w:sz w:val="20"/>
                <w:szCs w:val="20"/>
              </w:rPr>
            </w:pPr>
          </w:p>
        </w:tc>
        <w:tc>
          <w:tcPr>
            <w:tcW w:w="986" w:type="pct"/>
            <w:gridSpan w:val="2"/>
            <w:vMerge/>
          </w:tcPr>
          <w:p w:rsidR="008C4981" w:rsidRPr="00CD7D78" w:rsidRDefault="008C4981" w:rsidP="008C4981">
            <w:pPr>
              <w:rPr>
                <w:rFonts w:cs="Times New Roman"/>
                <w:sz w:val="20"/>
                <w:szCs w:val="20"/>
              </w:rPr>
            </w:pPr>
          </w:p>
        </w:tc>
        <w:tc>
          <w:tcPr>
            <w:tcW w:w="774" w:type="pct"/>
            <w:vMerge/>
          </w:tcPr>
          <w:p w:rsidR="008C4981" w:rsidRPr="00CD7D78" w:rsidRDefault="008C4981" w:rsidP="008C4981">
            <w:pPr>
              <w:rPr>
                <w:rFonts w:cs="Times New Roman"/>
                <w:sz w:val="20"/>
                <w:szCs w:val="20"/>
              </w:rPr>
            </w:pPr>
          </w:p>
        </w:tc>
        <w:tc>
          <w:tcPr>
            <w:tcW w:w="915" w:type="pct"/>
            <w:vAlign w:val="center"/>
          </w:tcPr>
          <w:p w:rsidR="008C4981" w:rsidRPr="00CD7D78" w:rsidRDefault="008C4981" w:rsidP="008C4981">
            <w:pPr>
              <w:pStyle w:val="Default"/>
              <w:rPr>
                <w:sz w:val="20"/>
                <w:szCs w:val="20"/>
              </w:rPr>
            </w:pPr>
            <w:r w:rsidRPr="00CD7D78">
              <w:rPr>
                <w:sz w:val="20"/>
                <w:szCs w:val="20"/>
              </w:rPr>
              <w:t>с кондиционерами – 1688</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3169" w:type="pct"/>
            <w:gridSpan w:val="6"/>
          </w:tcPr>
          <w:p w:rsidR="008C4981" w:rsidRPr="00CD7D78" w:rsidRDefault="008C4981" w:rsidP="008C4981">
            <w:pPr>
              <w:jc w:val="left"/>
              <w:rPr>
                <w:rFonts w:cs="Times New Roman"/>
                <w:sz w:val="20"/>
                <w:szCs w:val="20"/>
              </w:rPr>
            </w:pPr>
            <w:r w:rsidRPr="00CD7D78">
              <w:rPr>
                <w:rFonts w:cs="Times New Roman"/>
                <w:sz w:val="20"/>
                <w:szCs w:val="20"/>
              </w:rPr>
              <w:t>Расчетный показатель максимально допустимого уровня территориальной доступности</w:t>
            </w:r>
          </w:p>
        </w:tc>
        <w:tc>
          <w:tcPr>
            <w:tcW w:w="915" w:type="pct"/>
            <w:vAlign w:val="center"/>
          </w:tcPr>
          <w:p w:rsidR="008C4981" w:rsidRPr="00CD7D78" w:rsidRDefault="008C4981" w:rsidP="008C4981">
            <w:pPr>
              <w:pStyle w:val="Default"/>
              <w:rPr>
                <w:sz w:val="20"/>
                <w:szCs w:val="20"/>
              </w:rPr>
            </w:pPr>
            <w:r w:rsidRPr="00CD7D78">
              <w:rPr>
                <w:sz w:val="20"/>
                <w:szCs w:val="20"/>
              </w:rPr>
              <w:t>Не нормируется</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val="restart"/>
          </w:tcPr>
          <w:p w:rsidR="008C4981" w:rsidRPr="00CD7D78" w:rsidRDefault="008C4981" w:rsidP="008C4981">
            <w:pPr>
              <w:rPr>
                <w:rFonts w:cs="Times New Roman"/>
                <w:sz w:val="20"/>
                <w:szCs w:val="20"/>
              </w:rPr>
            </w:pPr>
          </w:p>
        </w:tc>
        <w:tc>
          <w:tcPr>
            <w:tcW w:w="631" w:type="pct"/>
            <w:vMerge w:val="restart"/>
          </w:tcPr>
          <w:p w:rsidR="008C4981" w:rsidRPr="00CD7D78" w:rsidRDefault="008C4981" w:rsidP="008C4981">
            <w:pPr>
              <w:rPr>
                <w:rFonts w:cs="Times New Roman"/>
                <w:sz w:val="20"/>
                <w:szCs w:val="20"/>
              </w:rPr>
            </w:pPr>
          </w:p>
        </w:tc>
        <w:tc>
          <w:tcPr>
            <w:tcW w:w="986" w:type="pct"/>
            <w:gridSpan w:val="2"/>
            <w:vMerge w:val="restart"/>
          </w:tcPr>
          <w:p w:rsidR="008C4981" w:rsidRPr="00CD7D78" w:rsidRDefault="008C4981" w:rsidP="008C4981">
            <w:pPr>
              <w:rPr>
                <w:rFonts w:cs="Times New Roman"/>
                <w:sz w:val="20"/>
                <w:szCs w:val="20"/>
              </w:rPr>
            </w:pPr>
            <w:r w:rsidRPr="00CD7D78">
              <w:rPr>
                <w:rFonts w:cs="Times New Roman"/>
                <w:sz w:val="20"/>
                <w:szCs w:val="20"/>
              </w:rPr>
              <w:t xml:space="preserve">сельские поселения </w:t>
            </w:r>
            <w:r w:rsidR="004A4D79">
              <w:rPr>
                <w:rFonts w:cs="Times New Roman"/>
                <w:sz w:val="20"/>
                <w:szCs w:val="20"/>
              </w:rPr>
              <w:t>Хвастовичского района Калужской области</w:t>
            </w:r>
            <w:r w:rsidRPr="00CD7D78">
              <w:rPr>
                <w:rFonts w:cs="Times New Roman"/>
                <w:sz w:val="20"/>
                <w:szCs w:val="20"/>
              </w:rPr>
              <w:t xml:space="preserve"> территориальных типов «А</w:t>
            </w:r>
            <w:proofErr w:type="gramStart"/>
            <w:r w:rsidRPr="00CD7D78">
              <w:rPr>
                <w:rFonts w:cs="Times New Roman"/>
                <w:sz w:val="20"/>
                <w:szCs w:val="20"/>
              </w:rPr>
              <w:t>2</w:t>
            </w:r>
            <w:proofErr w:type="gramEnd"/>
            <w:r w:rsidRPr="00CD7D78">
              <w:rPr>
                <w:rFonts w:cs="Times New Roman"/>
                <w:sz w:val="20"/>
                <w:szCs w:val="20"/>
              </w:rPr>
              <w:t>», «Б», «В», «Г»</w:t>
            </w:r>
          </w:p>
        </w:tc>
        <w:tc>
          <w:tcPr>
            <w:tcW w:w="774" w:type="pct"/>
            <w:vMerge w:val="restart"/>
          </w:tcPr>
          <w:p w:rsidR="008C4981" w:rsidRPr="00CD7D78" w:rsidRDefault="008C4981" w:rsidP="008C4981">
            <w:pPr>
              <w:rPr>
                <w:rFonts w:cs="Times New Roman"/>
                <w:sz w:val="20"/>
                <w:szCs w:val="20"/>
              </w:rPr>
            </w:pPr>
            <w:r w:rsidRPr="00CD7D78">
              <w:rPr>
                <w:rFonts w:cs="Times New Roman"/>
                <w:sz w:val="20"/>
                <w:szCs w:val="20"/>
              </w:rPr>
              <w:t>без стационарных электроплит</w:t>
            </w:r>
          </w:p>
        </w:tc>
        <w:tc>
          <w:tcPr>
            <w:tcW w:w="915" w:type="pct"/>
            <w:vAlign w:val="center"/>
          </w:tcPr>
          <w:p w:rsidR="008C4981" w:rsidRPr="00CD7D78" w:rsidRDefault="008C4981" w:rsidP="008C4981">
            <w:pPr>
              <w:pStyle w:val="Default"/>
              <w:rPr>
                <w:sz w:val="20"/>
                <w:szCs w:val="20"/>
              </w:rPr>
            </w:pPr>
            <w:r w:rsidRPr="00CD7D78">
              <w:rPr>
                <w:sz w:val="20"/>
                <w:szCs w:val="20"/>
              </w:rPr>
              <w:t>без кондиционеров</w:t>
            </w:r>
            <w:r>
              <w:rPr>
                <w:sz w:val="20"/>
                <w:szCs w:val="20"/>
              </w:rPr>
              <w:t xml:space="preserve"> – </w:t>
            </w:r>
            <w:r w:rsidRPr="00CD7D78">
              <w:rPr>
                <w:sz w:val="20"/>
                <w:szCs w:val="20"/>
              </w:rPr>
              <w:t>41</w:t>
            </w:r>
            <w:r>
              <w:rPr>
                <w:sz w:val="20"/>
                <w:szCs w:val="20"/>
              </w:rPr>
              <w:t>0</w:t>
            </w:r>
            <w:r w:rsidRPr="00CD7D78">
              <w:rPr>
                <w:sz w:val="20"/>
                <w:szCs w:val="20"/>
              </w:rPr>
              <w:t>0</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tcPr>
          <w:p w:rsidR="008C4981" w:rsidRPr="00CD7D78" w:rsidRDefault="008C4981" w:rsidP="008C4981">
            <w:pPr>
              <w:rPr>
                <w:rFonts w:cs="Times New Roman"/>
                <w:sz w:val="20"/>
                <w:szCs w:val="20"/>
              </w:rPr>
            </w:pPr>
          </w:p>
        </w:tc>
        <w:tc>
          <w:tcPr>
            <w:tcW w:w="631" w:type="pct"/>
            <w:vMerge/>
          </w:tcPr>
          <w:p w:rsidR="008C4981" w:rsidRPr="00CD7D78" w:rsidRDefault="008C4981" w:rsidP="008C4981">
            <w:pPr>
              <w:rPr>
                <w:rFonts w:cs="Times New Roman"/>
                <w:sz w:val="20"/>
                <w:szCs w:val="20"/>
              </w:rPr>
            </w:pPr>
          </w:p>
        </w:tc>
        <w:tc>
          <w:tcPr>
            <w:tcW w:w="986" w:type="pct"/>
            <w:gridSpan w:val="2"/>
            <w:vMerge/>
          </w:tcPr>
          <w:p w:rsidR="008C4981" w:rsidRPr="00CD7D78" w:rsidRDefault="008C4981" w:rsidP="008C4981">
            <w:pPr>
              <w:rPr>
                <w:rFonts w:cs="Times New Roman"/>
                <w:sz w:val="20"/>
                <w:szCs w:val="20"/>
              </w:rPr>
            </w:pPr>
          </w:p>
        </w:tc>
        <w:tc>
          <w:tcPr>
            <w:tcW w:w="774" w:type="pct"/>
            <w:vMerge/>
          </w:tcPr>
          <w:p w:rsidR="008C4981" w:rsidRPr="00CD7D78" w:rsidRDefault="008C4981" w:rsidP="008C4981">
            <w:pPr>
              <w:rPr>
                <w:rFonts w:cs="Times New Roman"/>
                <w:sz w:val="20"/>
                <w:szCs w:val="20"/>
              </w:rPr>
            </w:pPr>
          </w:p>
        </w:tc>
        <w:tc>
          <w:tcPr>
            <w:tcW w:w="915" w:type="pct"/>
            <w:vAlign w:val="center"/>
          </w:tcPr>
          <w:p w:rsidR="008C4981" w:rsidRPr="00CD7D78" w:rsidRDefault="008C4981" w:rsidP="008C4981">
            <w:pPr>
              <w:pStyle w:val="Default"/>
              <w:rPr>
                <w:sz w:val="20"/>
                <w:szCs w:val="20"/>
              </w:rPr>
            </w:pPr>
            <w:r w:rsidRPr="00CD7D78">
              <w:rPr>
                <w:sz w:val="20"/>
                <w:szCs w:val="20"/>
              </w:rPr>
              <w:t>с кондиционерами</w:t>
            </w:r>
            <w:r>
              <w:rPr>
                <w:sz w:val="20"/>
                <w:szCs w:val="20"/>
              </w:rPr>
              <w:t xml:space="preserve"> – 4500</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tcPr>
          <w:p w:rsidR="008C4981" w:rsidRPr="00CD7D78" w:rsidRDefault="008C4981" w:rsidP="008C4981">
            <w:pPr>
              <w:rPr>
                <w:rFonts w:cs="Times New Roman"/>
                <w:sz w:val="20"/>
                <w:szCs w:val="20"/>
              </w:rPr>
            </w:pPr>
          </w:p>
        </w:tc>
        <w:tc>
          <w:tcPr>
            <w:tcW w:w="631" w:type="pct"/>
            <w:vMerge/>
          </w:tcPr>
          <w:p w:rsidR="008C4981" w:rsidRPr="00CD7D78" w:rsidRDefault="008C4981" w:rsidP="008C4981">
            <w:pPr>
              <w:rPr>
                <w:rFonts w:cs="Times New Roman"/>
                <w:sz w:val="20"/>
                <w:szCs w:val="20"/>
              </w:rPr>
            </w:pPr>
          </w:p>
        </w:tc>
        <w:tc>
          <w:tcPr>
            <w:tcW w:w="986" w:type="pct"/>
            <w:gridSpan w:val="2"/>
            <w:vMerge/>
          </w:tcPr>
          <w:p w:rsidR="008C4981" w:rsidRPr="00CD7D78" w:rsidRDefault="008C4981" w:rsidP="008C4981">
            <w:pPr>
              <w:rPr>
                <w:rFonts w:cs="Times New Roman"/>
                <w:sz w:val="20"/>
                <w:szCs w:val="20"/>
              </w:rPr>
            </w:pPr>
          </w:p>
        </w:tc>
        <w:tc>
          <w:tcPr>
            <w:tcW w:w="774" w:type="pct"/>
            <w:vMerge w:val="restart"/>
          </w:tcPr>
          <w:p w:rsidR="008C4981" w:rsidRPr="00CD7D78" w:rsidRDefault="008C4981" w:rsidP="008C4981">
            <w:pPr>
              <w:rPr>
                <w:rFonts w:cs="Times New Roman"/>
                <w:sz w:val="20"/>
                <w:szCs w:val="20"/>
              </w:rPr>
            </w:pPr>
            <w:r w:rsidRPr="00CD7D78">
              <w:rPr>
                <w:rFonts w:cs="Times New Roman"/>
                <w:sz w:val="20"/>
                <w:szCs w:val="20"/>
              </w:rPr>
              <w:t>со стационарными электроплитами (100% охвата)</w:t>
            </w:r>
          </w:p>
        </w:tc>
        <w:tc>
          <w:tcPr>
            <w:tcW w:w="915" w:type="pct"/>
            <w:vAlign w:val="center"/>
          </w:tcPr>
          <w:p w:rsidR="008C4981" w:rsidRPr="00CD7D78" w:rsidRDefault="008C4981" w:rsidP="008C4981">
            <w:pPr>
              <w:pStyle w:val="Default"/>
              <w:rPr>
                <w:sz w:val="20"/>
                <w:szCs w:val="20"/>
              </w:rPr>
            </w:pPr>
            <w:r w:rsidRPr="00CD7D78">
              <w:rPr>
                <w:sz w:val="20"/>
                <w:szCs w:val="20"/>
              </w:rPr>
              <w:t>без кондиционеров</w:t>
            </w:r>
            <w:r>
              <w:rPr>
                <w:sz w:val="20"/>
                <w:szCs w:val="20"/>
              </w:rPr>
              <w:t xml:space="preserve"> – </w:t>
            </w:r>
            <w:r w:rsidRPr="00CD7D78">
              <w:rPr>
                <w:sz w:val="20"/>
                <w:szCs w:val="20"/>
              </w:rPr>
              <w:t>4</w:t>
            </w:r>
            <w:r>
              <w:rPr>
                <w:sz w:val="20"/>
                <w:szCs w:val="20"/>
              </w:rPr>
              <w:t>00</w:t>
            </w:r>
            <w:r w:rsidRPr="00CD7D78">
              <w:rPr>
                <w:sz w:val="20"/>
                <w:szCs w:val="20"/>
              </w:rPr>
              <w:t>0</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778" w:type="pct"/>
            <w:gridSpan w:val="2"/>
            <w:vMerge/>
          </w:tcPr>
          <w:p w:rsidR="008C4981" w:rsidRPr="00CD7D78" w:rsidRDefault="008C4981" w:rsidP="008C4981">
            <w:pPr>
              <w:rPr>
                <w:rFonts w:cs="Times New Roman"/>
                <w:sz w:val="20"/>
                <w:szCs w:val="20"/>
              </w:rPr>
            </w:pPr>
          </w:p>
        </w:tc>
        <w:tc>
          <w:tcPr>
            <w:tcW w:w="631" w:type="pct"/>
            <w:vMerge/>
          </w:tcPr>
          <w:p w:rsidR="008C4981" w:rsidRPr="00CD7D78" w:rsidRDefault="008C4981" w:rsidP="008C4981">
            <w:pPr>
              <w:rPr>
                <w:rFonts w:cs="Times New Roman"/>
                <w:sz w:val="20"/>
                <w:szCs w:val="20"/>
              </w:rPr>
            </w:pPr>
          </w:p>
        </w:tc>
        <w:tc>
          <w:tcPr>
            <w:tcW w:w="986" w:type="pct"/>
            <w:gridSpan w:val="2"/>
            <w:vMerge/>
          </w:tcPr>
          <w:p w:rsidR="008C4981" w:rsidRPr="00CD7D78" w:rsidRDefault="008C4981" w:rsidP="008C4981">
            <w:pPr>
              <w:rPr>
                <w:rFonts w:cs="Times New Roman"/>
                <w:sz w:val="20"/>
                <w:szCs w:val="20"/>
              </w:rPr>
            </w:pPr>
          </w:p>
        </w:tc>
        <w:tc>
          <w:tcPr>
            <w:tcW w:w="774" w:type="pct"/>
            <w:vMerge/>
          </w:tcPr>
          <w:p w:rsidR="008C4981" w:rsidRPr="00CD7D78" w:rsidRDefault="008C4981" w:rsidP="008C4981">
            <w:pPr>
              <w:rPr>
                <w:rFonts w:cs="Times New Roman"/>
                <w:sz w:val="20"/>
                <w:szCs w:val="20"/>
              </w:rPr>
            </w:pPr>
          </w:p>
        </w:tc>
        <w:tc>
          <w:tcPr>
            <w:tcW w:w="915" w:type="pct"/>
            <w:vAlign w:val="center"/>
          </w:tcPr>
          <w:p w:rsidR="008C4981" w:rsidRPr="00CD7D78" w:rsidRDefault="008C4981" w:rsidP="008C4981">
            <w:pPr>
              <w:pStyle w:val="Default"/>
              <w:rPr>
                <w:sz w:val="20"/>
                <w:szCs w:val="20"/>
              </w:rPr>
            </w:pPr>
            <w:r w:rsidRPr="00CD7D78">
              <w:rPr>
                <w:sz w:val="20"/>
                <w:szCs w:val="20"/>
              </w:rPr>
              <w:t>с кондиционерами</w:t>
            </w:r>
            <w:r>
              <w:rPr>
                <w:sz w:val="20"/>
                <w:szCs w:val="20"/>
              </w:rPr>
              <w:t xml:space="preserve"> – 4600</w:t>
            </w:r>
          </w:p>
        </w:tc>
      </w:tr>
      <w:tr w:rsidR="008C4981" w:rsidRPr="00CD7D78" w:rsidTr="00914631">
        <w:tc>
          <w:tcPr>
            <w:tcW w:w="916" w:type="pct"/>
            <w:vMerge/>
          </w:tcPr>
          <w:p w:rsidR="008C4981" w:rsidRPr="00CD7D78" w:rsidRDefault="008C4981" w:rsidP="008C4981">
            <w:pPr>
              <w:jc w:val="left"/>
              <w:rPr>
                <w:rFonts w:cs="Times New Roman"/>
                <w:sz w:val="20"/>
                <w:szCs w:val="20"/>
              </w:rPr>
            </w:pPr>
          </w:p>
        </w:tc>
        <w:tc>
          <w:tcPr>
            <w:tcW w:w="3169" w:type="pct"/>
            <w:gridSpan w:val="6"/>
          </w:tcPr>
          <w:p w:rsidR="008C4981" w:rsidRPr="00CD7D78" w:rsidRDefault="008C4981" w:rsidP="00CC201C">
            <w:pPr>
              <w:jc w:val="left"/>
              <w:rPr>
                <w:rFonts w:cs="Times New Roman"/>
                <w:sz w:val="20"/>
                <w:szCs w:val="20"/>
              </w:rPr>
            </w:pPr>
            <w:r w:rsidRPr="00CD7D78">
              <w:rPr>
                <w:rFonts w:cs="Times New Roman"/>
                <w:sz w:val="20"/>
                <w:szCs w:val="20"/>
              </w:rPr>
              <w:t>Расчетный показатель максимально допустимого уровня территориальной доступности</w:t>
            </w:r>
          </w:p>
        </w:tc>
        <w:tc>
          <w:tcPr>
            <w:tcW w:w="915" w:type="pct"/>
            <w:vAlign w:val="center"/>
          </w:tcPr>
          <w:p w:rsidR="008C4981" w:rsidRPr="00CD7D78" w:rsidRDefault="008C4981" w:rsidP="007336FB">
            <w:pPr>
              <w:pStyle w:val="Default"/>
              <w:jc w:val="center"/>
              <w:rPr>
                <w:sz w:val="20"/>
                <w:szCs w:val="20"/>
              </w:rPr>
            </w:pPr>
            <w:r>
              <w:rPr>
                <w:sz w:val="20"/>
                <w:szCs w:val="20"/>
              </w:rPr>
              <w:t>Не нормируется</w:t>
            </w:r>
          </w:p>
        </w:tc>
      </w:tr>
      <w:tr w:rsidR="00961722" w:rsidRPr="00CD7D78" w:rsidTr="00961722">
        <w:tc>
          <w:tcPr>
            <w:tcW w:w="916" w:type="pct"/>
            <w:vMerge w:val="restart"/>
          </w:tcPr>
          <w:p w:rsidR="00961722" w:rsidRPr="00CD7D78" w:rsidRDefault="00961722" w:rsidP="00CC201C">
            <w:pPr>
              <w:rPr>
                <w:rFonts w:cs="Times New Roman"/>
                <w:sz w:val="20"/>
                <w:szCs w:val="20"/>
              </w:rPr>
            </w:pPr>
            <w:r>
              <w:rPr>
                <w:rFonts w:cs="Times New Roman"/>
                <w:sz w:val="20"/>
                <w:szCs w:val="20"/>
              </w:rPr>
              <w:t>Объекты газоснабжения</w:t>
            </w:r>
          </w:p>
        </w:tc>
        <w:tc>
          <w:tcPr>
            <w:tcW w:w="774" w:type="pct"/>
            <w:vMerge w:val="restart"/>
          </w:tcPr>
          <w:p w:rsidR="00961722" w:rsidRPr="00CD7D78" w:rsidRDefault="00961722" w:rsidP="00CC201C">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986" w:type="pct"/>
            <w:gridSpan w:val="3"/>
            <w:vMerge w:val="restart"/>
          </w:tcPr>
          <w:p w:rsidR="00961722" w:rsidRPr="00CD7D78" w:rsidRDefault="00961722" w:rsidP="00961722">
            <w:pPr>
              <w:jc w:val="left"/>
              <w:rPr>
                <w:rFonts w:cs="Times New Roman"/>
                <w:sz w:val="20"/>
                <w:szCs w:val="20"/>
              </w:rPr>
            </w:pPr>
            <w:r>
              <w:rPr>
                <w:rFonts w:cs="Times New Roman"/>
                <w:color w:val="000000"/>
                <w:sz w:val="22"/>
              </w:rPr>
              <w:t xml:space="preserve">Объем </w:t>
            </w:r>
            <w:proofErr w:type="spellStart"/>
            <w:r>
              <w:rPr>
                <w:rFonts w:cs="Times New Roman"/>
                <w:color w:val="000000"/>
                <w:sz w:val="22"/>
              </w:rPr>
              <w:t>газопотребле</w:t>
            </w:r>
            <w:r w:rsidRPr="00C16150">
              <w:rPr>
                <w:rFonts w:cs="Times New Roman"/>
                <w:color w:val="000000"/>
                <w:sz w:val="22"/>
              </w:rPr>
              <w:t>ния</w:t>
            </w:r>
            <w:proofErr w:type="spellEnd"/>
            <w:r w:rsidRPr="00C16150">
              <w:rPr>
                <w:rFonts w:cs="Times New Roman"/>
                <w:color w:val="000000"/>
                <w:sz w:val="22"/>
              </w:rPr>
              <w:t>, м</w:t>
            </w:r>
            <w:r w:rsidRPr="00C16150">
              <w:rPr>
                <w:rFonts w:cs="Times New Roman"/>
                <w:color w:val="000000"/>
                <w:sz w:val="22"/>
                <w:vertAlign w:val="superscript"/>
              </w:rPr>
              <w:t>3</w:t>
            </w:r>
            <w:r w:rsidRPr="00C16150">
              <w:rPr>
                <w:rFonts w:cs="Times New Roman"/>
                <w:color w:val="000000"/>
                <w:sz w:val="22"/>
              </w:rPr>
              <w:t>/год на 1 чел.</w:t>
            </w:r>
          </w:p>
        </w:tc>
        <w:tc>
          <w:tcPr>
            <w:tcW w:w="1409" w:type="pct"/>
            <w:gridSpan w:val="2"/>
          </w:tcPr>
          <w:p w:rsidR="00961722" w:rsidRPr="00C16150" w:rsidRDefault="00961722" w:rsidP="00CC201C">
            <w:pPr>
              <w:autoSpaceDE w:val="0"/>
              <w:autoSpaceDN w:val="0"/>
              <w:adjustRightInd w:val="0"/>
              <w:jc w:val="left"/>
              <w:rPr>
                <w:rFonts w:cs="Times New Roman"/>
                <w:color w:val="000000"/>
                <w:sz w:val="20"/>
                <w:szCs w:val="20"/>
              </w:rPr>
            </w:pPr>
            <w:r w:rsidRPr="00C16150">
              <w:rPr>
                <w:rFonts w:cs="Times New Roman"/>
                <w:color w:val="000000"/>
                <w:sz w:val="20"/>
                <w:szCs w:val="20"/>
              </w:rPr>
              <w:t xml:space="preserve">при наличии централизованного горячего водоснабжения </w:t>
            </w:r>
          </w:p>
        </w:tc>
        <w:tc>
          <w:tcPr>
            <w:tcW w:w="915" w:type="pct"/>
            <w:vAlign w:val="center"/>
          </w:tcPr>
          <w:p w:rsidR="00961722" w:rsidRPr="00961722" w:rsidRDefault="00961722" w:rsidP="00961722">
            <w:pPr>
              <w:pStyle w:val="Default"/>
              <w:jc w:val="center"/>
              <w:rPr>
                <w:sz w:val="20"/>
                <w:szCs w:val="20"/>
              </w:rPr>
            </w:pPr>
            <w:r w:rsidRPr="00961722">
              <w:rPr>
                <w:sz w:val="20"/>
                <w:szCs w:val="20"/>
              </w:rPr>
              <w:t>120</w:t>
            </w:r>
          </w:p>
          <w:p w:rsidR="00961722" w:rsidRPr="00CD7D78" w:rsidRDefault="00961722" w:rsidP="00961722">
            <w:pPr>
              <w:pStyle w:val="Default"/>
              <w:jc w:val="center"/>
              <w:rPr>
                <w:sz w:val="20"/>
                <w:szCs w:val="20"/>
              </w:rPr>
            </w:pPr>
          </w:p>
        </w:tc>
      </w:tr>
      <w:tr w:rsidR="00961722" w:rsidRPr="00CD7D78" w:rsidTr="00961722">
        <w:tc>
          <w:tcPr>
            <w:tcW w:w="916" w:type="pct"/>
            <w:vMerge/>
          </w:tcPr>
          <w:p w:rsidR="00961722" w:rsidRPr="00CD7D78" w:rsidRDefault="00961722" w:rsidP="00CC201C">
            <w:pPr>
              <w:rPr>
                <w:rFonts w:cs="Times New Roman"/>
                <w:sz w:val="20"/>
                <w:szCs w:val="20"/>
              </w:rPr>
            </w:pPr>
          </w:p>
        </w:tc>
        <w:tc>
          <w:tcPr>
            <w:tcW w:w="774" w:type="pct"/>
            <w:vMerge/>
          </w:tcPr>
          <w:p w:rsidR="00961722" w:rsidRPr="00CD7D78" w:rsidRDefault="00961722" w:rsidP="00CC201C">
            <w:pPr>
              <w:rPr>
                <w:rFonts w:cs="Times New Roman"/>
                <w:sz w:val="20"/>
                <w:szCs w:val="20"/>
              </w:rPr>
            </w:pPr>
          </w:p>
        </w:tc>
        <w:tc>
          <w:tcPr>
            <w:tcW w:w="986" w:type="pct"/>
            <w:gridSpan w:val="3"/>
            <w:vMerge/>
          </w:tcPr>
          <w:p w:rsidR="00961722" w:rsidRPr="00C16150" w:rsidRDefault="00961722" w:rsidP="00CC201C">
            <w:pPr>
              <w:autoSpaceDE w:val="0"/>
              <w:autoSpaceDN w:val="0"/>
              <w:adjustRightInd w:val="0"/>
              <w:jc w:val="left"/>
              <w:rPr>
                <w:rFonts w:cs="Times New Roman"/>
                <w:color w:val="000000"/>
                <w:sz w:val="20"/>
                <w:szCs w:val="20"/>
              </w:rPr>
            </w:pPr>
          </w:p>
        </w:tc>
        <w:tc>
          <w:tcPr>
            <w:tcW w:w="1409" w:type="pct"/>
            <w:gridSpan w:val="2"/>
          </w:tcPr>
          <w:p w:rsidR="00961722" w:rsidRPr="00C16150" w:rsidRDefault="00961722" w:rsidP="00CC201C">
            <w:pPr>
              <w:autoSpaceDE w:val="0"/>
              <w:autoSpaceDN w:val="0"/>
              <w:adjustRightInd w:val="0"/>
              <w:jc w:val="left"/>
              <w:rPr>
                <w:rFonts w:cs="Times New Roman"/>
                <w:color w:val="000000"/>
                <w:sz w:val="20"/>
                <w:szCs w:val="20"/>
              </w:rPr>
            </w:pPr>
            <w:r w:rsidRPr="00C16150">
              <w:rPr>
                <w:rFonts w:cs="Times New Roman"/>
                <w:color w:val="000000"/>
                <w:sz w:val="20"/>
                <w:szCs w:val="20"/>
              </w:rPr>
              <w:t xml:space="preserve">при горячем водоснабжении от газовых водонагревателей </w:t>
            </w:r>
          </w:p>
        </w:tc>
        <w:tc>
          <w:tcPr>
            <w:tcW w:w="915" w:type="pct"/>
            <w:vAlign w:val="center"/>
          </w:tcPr>
          <w:p w:rsidR="00961722" w:rsidRPr="00961722" w:rsidRDefault="00961722" w:rsidP="00961722">
            <w:pPr>
              <w:pStyle w:val="Default"/>
              <w:jc w:val="center"/>
              <w:rPr>
                <w:sz w:val="20"/>
                <w:szCs w:val="20"/>
              </w:rPr>
            </w:pPr>
            <w:r w:rsidRPr="00961722">
              <w:rPr>
                <w:sz w:val="20"/>
                <w:szCs w:val="20"/>
              </w:rPr>
              <w:t>300</w:t>
            </w:r>
          </w:p>
          <w:p w:rsidR="00961722" w:rsidRPr="00CD7D78" w:rsidRDefault="00961722" w:rsidP="00961722">
            <w:pPr>
              <w:pStyle w:val="Default"/>
              <w:jc w:val="center"/>
              <w:rPr>
                <w:sz w:val="20"/>
                <w:szCs w:val="20"/>
              </w:rPr>
            </w:pPr>
          </w:p>
        </w:tc>
      </w:tr>
      <w:tr w:rsidR="00961722" w:rsidRPr="00CD7D78" w:rsidTr="00961722">
        <w:tc>
          <w:tcPr>
            <w:tcW w:w="916" w:type="pct"/>
            <w:vMerge/>
          </w:tcPr>
          <w:p w:rsidR="00961722" w:rsidRPr="00CD7D78" w:rsidRDefault="00961722" w:rsidP="00CC201C">
            <w:pPr>
              <w:rPr>
                <w:rFonts w:cs="Times New Roman"/>
                <w:sz w:val="20"/>
                <w:szCs w:val="20"/>
              </w:rPr>
            </w:pPr>
          </w:p>
        </w:tc>
        <w:tc>
          <w:tcPr>
            <w:tcW w:w="774" w:type="pct"/>
            <w:vMerge/>
          </w:tcPr>
          <w:p w:rsidR="00961722" w:rsidRPr="00CD7D78" w:rsidRDefault="00961722" w:rsidP="00CC201C">
            <w:pPr>
              <w:rPr>
                <w:rFonts w:cs="Times New Roman"/>
                <w:sz w:val="20"/>
                <w:szCs w:val="20"/>
              </w:rPr>
            </w:pPr>
          </w:p>
        </w:tc>
        <w:tc>
          <w:tcPr>
            <w:tcW w:w="986" w:type="pct"/>
            <w:gridSpan w:val="3"/>
            <w:vMerge/>
          </w:tcPr>
          <w:p w:rsidR="00961722" w:rsidRPr="00C16150" w:rsidRDefault="00961722" w:rsidP="00CC201C">
            <w:pPr>
              <w:autoSpaceDE w:val="0"/>
              <w:autoSpaceDN w:val="0"/>
              <w:adjustRightInd w:val="0"/>
              <w:jc w:val="left"/>
              <w:rPr>
                <w:rFonts w:cs="Times New Roman"/>
                <w:color w:val="000000"/>
                <w:sz w:val="20"/>
                <w:szCs w:val="20"/>
              </w:rPr>
            </w:pPr>
          </w:p>
        </w:tc>
        <w:tc>
          <w:tcPr>
            <w:tcW w:w="1409" w:type="pct"/>
            <w:gridSpan w:val="2"/>
            <w:vMerge w:val="restart"/>
          </w:tcPr>
          <w:p w:rsidR="00961722" w:rsidRPr="00C16150" w:rsidRDefault="00961722" w:rsidP="00CC201C">
            <w:pPr>
              <w:autoSpaceDE w:val="0"/>
              <w:autoSpaceDN w:val="0"/>
              <w:adjustRightInd w:val="0"/>
              <w:jc w:val="left"/>
              <w:rPr>
                <w:rFonts w:cs="Times New Roman"/>
                <w:color w:val="000000"/>
                <w:sz w:val="20"/>
                <w:szCs w:val="20"/>
              </w:rPr>
            </w:pPr>
            <w:r w:rsidRPr="00C16150">
              <w:rPr>
                <w:rFonts w:cs="Times New Roman"/>
                <w:color w:val="000000"/>
                <w:sz w:val="20"/>
                <w:szCs w:val="20"/>
              </w:rPr>
              <w:t>п</w:t>
            </w:r>
            <w:r>
              <w:rPr>
                <w:rFonts w:cs="Times New Roman"/>
                <w:color w:val="000000"/>
                <w:sz w:val="20"/>
                <w:szCs w:val="20"/>
              </w:rPr>
              <w:t>ри отсутствии всяких видов горя</w:t>
            </w:r>
            <w:r w:rsidRPr="00C16150">
              <w:rPr>
                <w:rFonts w:cs="Times New Roman"/>
                <w:color w:val="000000"/>
                <w:sz w:val="20"/>
                <w:szCs w:val="20"/>
              </w:rPr>
              <w:t>чего водоснабжения</w:t>
            </w:r>
          </w:p>
        </w:tc>
        <w:tc>
          <w:tcPr>
            <w:tcW w:w="915" w:type="pct"/>
            <w:vAlign w:val="center"/>
          </w:tcPr>
          <w:p w:rsidR="00961722" w:rsidRPr="00CD7D78" w:rsidRDefault="00961722" w:rsidP="00961722">
            <w:pPr>
              <w:pStyle w:val="Default"/>
              <w:rPr>
                <w:sz w:val="20"/>
                <w:szCs w:val="20"/>
              </w:rPr>
            </w:pPr>
            <w:r>
              <w:rPr>
                <w:sz w:val="20"/>
                <w:szCs w:val="20"/>
              </w:rPr>
              <w:t>городские населенные пункты – 180</w:t>
            </w:r>
          </w:p>
        </w:tc>
      </w:tr>
      <w:tr w:rsidR="00961722" w:rsidRPr="00CD7D78" w:rsidTr="00961722">
        <w:tc>
          <w:tcPr>
            <w:tcW w:w="916" w:type="pct"/>
            <w:vMerge/>
          </w:tcPr>
          <w:p w:rsidR="00961722" w:rsidRPr="00CD7D78" w:rsidRDefault="00961722" w:rsidP="00CC201C">
            <w:pPr>
              <w:rPr>
                <w:rFonts w:cs="Times New Roman"/>
                <w:sz w:val="20"/>
                <w:szCs w:val="20"/>
              </w:rPr>
            </w:pPr>
          </w:p>
        </w:tc>
        <w:tc>
          <w:tcPr>
            <w:tcW w:w="774" w:type="pct"/>
            <w:vMerge/>
          </w:tcPr>
          <w:p w:rsidR="00961722" w:rsidRPr="00CD7D78" w:rsidRDefault="00961722" w:rsidP="00CC201C">
            <w:pPr>
              <w:rPr>
                <w:rFonts w:cs="Times New Roman"/>
                <w:sz w:val="20"/>
                <w:szCs w:val="20"/>
              </w:rPr>
            </w:pPr>
          </w:p>
        </w:tc>
        <w:tc>
          <w:tcPr>
            <w:tcW w:w="986" w:type="pct"/>
            <w:gridSpan w:val="3"/>
            <w:vMerge/>
          </w:tcPr>
          <w:p w:rsidR="00961722" w:rsidRPr="00C16150" w:rsidRDefault="00961722" w:rsidP="00CC201C">
            <w:pPr>
              <w:autoSpaceDE w:val="0"/>
              <w:autoSpaceDN w:val="0"/>
              <w:adjustRightInd w:val="0"/>
              <w:jc w:val="left"/>
              <w:rPr>
                <w:rFonts w:cs="Times New Roman"/>
                <w:color w:val="000000"/>
                <w:sz w:val="20"/>
                <w:szCs w:val="20"/>
              </w:rPr>
            </w:pPr>
          </w:p>
        </w:tc>
        <w:tc>
          <w:tcPr>
            <w:tcW w:w="1409" w:type="pct"/>
            <w:gridSpan w:val="2"/>
            <w:vMerge/>
            <w:vAlign w:val="center"/>
          </w:tcPr>
          <w:p w:rsidR="00961722" w:rsidRPr="00CD7D78" w:rsidRDefault="00961722" w:rsidP="00CC201C">
            <w:pPr>
              <w:pStyle w:val="Default"/>
              <w:rPr>
                <w:sz w:val="20"/>
                <w:szCs w:val="20"/>
              </w:rPr>
            </w:pPr>
          </w:p>
        </w:tc>
        <w:tc>
          <w:tcPr>
            <w:tcW w:w="915" w:type="pct"/>
            <w:vAlign w:val="center"/>
          </w:tcPr>
          <w:p w:rsidR="00961722" w:rsidRPr="00CD7D78" w:rsidRDefault="00961722" w:rsidP="00961722">
            <w:pPr>
              <w:pStyle w:val="Default"/>
              <w:rPr>
                <w:sz w:val="20"/>
                <w:szCs w:val="20"/>
              </w:rPr>
            </w:pPr>
            <w:r w:rsidRPr="00961722">
              <w:rPr>
                <w:sz w:val="20"/>
                <w:szCs w:val="20"/>
              </w:rPr>
              <w:t>сельские населенные пункты</w:t>
            </w:r>
            <w:r>
              <w:rPr>
                <w:sz w:val="20"/>
                <w:szCs w:val="20"/>
              </w:rPr>
              <w:t xml:space="preserve"> – </w:t>
            </w:r>
            <w:r w:rsidRPr="00961722">
              <w:rPr>
                <w:sz w:val="20"/>
                <w:szCs w:val="20"/>
              </w:rPr>
              <w:t>220</w:t>
            </w:r>
          </w:p>
        </w:tc>
      </w:tr>
      <w:tr w:rsidR="00961722" w:rsidRPr="00CD7D78" w:rsidTr="00961722">
        <w:tc>
          <w:tcPr>
            <w:tcW w:w="916" w:type="pct"/>
            <w:vMerge/>
          </w:tcPr>
          <w:p w:rsidR="00961722" w:rsidRPr="00CD7D78" w:rsidRDefault="00961722" w:rsidP="00CC201C">
            <w:pPr>
              <w:rPr>
                <w:rFonts w:cs="Times New Roman"/>
                <w:sz w:val="20"/>
                <w:szCs w:val="20"/>
              </w:rPr>
            </w:pPr>
          </w:p>
        </w:tc>
        <w:tc>
          <w:tcPr>
            <w:tcW w:w="3169" w:type="pct"/>
            <w:gridSpan w:val="6"/>
          </w:tcPr>
          <w:p w:rsidR="00961722" w:rsidRPr="00CD7D78" w:rsidRDefault="00961722" w:rsidP="00CC201C">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5" w:type="pct"/>
            <w:vAlign w:val="center"/>
          </w:tcPr>
          <w:p w:rsidR="00961722" w:rsidRPr="00CD7D78" w:rsidRDefault="00961722" w:rsidP="00CC201C">
            <w:pPr>
              <w:pStyle w:val="Default"/>
              <w:rPr>
                <w:sz w:val="20"/>
                <w:szCs w:val="20"/>
              </w:rPr>
            </w:pPr>
            <w:r>
              <w:rPr>
                <w:sz w:val="20"/>
                <w:szCs w:val="20"/>
              </w:rPr>
              <w:t>Не нормируется</w:t>
            </w:r>
          </w:p>
        </w:tc>
      </w:tr>
      <w:tr w:rsidR="001871D7" w:rsidRPr="00CD7D78" w:rsidTr="001871D7">
        <w:tc>
          <w:tcPr>
            <w:tcW w:w="916" w:type="pct"/>
            <w:vMerge w:val="restart"/>
          </w:tcPr>
          <w:p w:rsidR="001871D7" w:rsidRPr="00CD7D78" w:rsidRDefault="001871D7" w:rsidP="00CC201C">
            <w:pPr>
              <w:rPr>
                <w:rFonts w:cs="Times New Roman"/>
                <w:sz w:val="20"/>
                <w:szCs w:val="20"/>
              </w:rPr>
            </w:pPr>
            <w:r>
              <w:rPr>
                <w:rFonts w:cs="Times New Roman"/>
                <w:sz w:val="20"/>
                <w:szCs w:val="20"/>
              </w:rPr>
              <w:t>Объекты теплоснабжения</w:t>
            </w:r>
          </w:p>
        </w:tc>
        <w:tc>
          <w:tcPr>
            <w:tcW w:w="774" w:type="pct"/>
            <w:vMerge w:val="restart"/>
          </w:tcPr>
          <w:p w:rsidR="001871D7" w:rsidRPr="00CD7D78" w:rsidRDefault="001871D7" w:rsidP="00CC201C">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986" w:type="pct"/>
            <w:gridSpan w:val="3"/>
            <w:vMerge w:val="restart"/>
          </w:tcPr>
          <w:p w:rsidR="001871D7" w:rsidRPr="00CD7D78" w:rsidRDefault="001871D7" w:rsidP="00CC201C">
            <w:pPr>
              <w:rPr>
                <w:rFonts w:cs="Times New Roman"/>
                <w:sz w:val="20"/>
                <w:szCs w:val="20"/>
              </w:rPr>
            </w:pPr>
            <w:r>
              <w:rPr>
                <w:sz w:val="20"/>
                <w:szCs w:val="20"/>
              </w:rPr>
              <w:t>Объем теплопотребления, Гкал/год на 1 чел</w:t>
            </w:r>
          </w:p>
        </w:tc>
        <w:tc>
          <w:tcPr>
            <w:tcW w:w="1409" w:type="pct"/>
            <w:gridSpan w:val="2"/>
          </w:tcPr>
          <w:p w:rsidR="001871D7" w:rsidRDefault="001871D7" w:rsidP="001871D7">
            <w:pPr>
              <w:pStyle w:val="Default"/>
              <w:rPr>
                <w:sz w:val="20"/>
                <w:szCs w:val="20"/>
              </w:rPr>
            </w:pPr>
            <w:r>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1871D7" w:rsidRDefault="001871D7" w:rsidP="001871D7">
            <w:pPr>
              <w:pStyle w:val="Default"/>
              <w:jc w:val="center"/>
              <w:rPr>
                <w:sz w:val="20"/>
                <w:szCs w:val="20"/>
              </w:rPr>
            </w:pPr>
            <w:r>
              <w:rPr>
                <w:sz w:val="20"/>
                <w:szCs w:val="20"/>
              </w:rPr>
              <w:t>0,97</w:t>
            </w:r>
          </w:p>
        </w:tc>
      </w:tr>
      <w:tr w:rsidR="001871D7" w:rsidRPr="00CD7D78" w:rsidTr="001871D7">
        <w:tc>
          <w:tcPr>
            <w:tcW w:w="916" w:type="pct"/>
            <w:vMerge/>
          </w:tcPr>
          <w:p w:rsidR="001871D7" w:rsidRPr="00CD7D78" w:rsidRDefault="001871D7" w:rsidP="00CC201C">
            <w:pPr>
              <w:rPr>
                <w:rFonts w:cs="Times New Roman"/>
                <w:sz w:val="20"/>
                <w:szCs w:val="20"/>
              </w:rPr>
            </w:pPr>
          </w:p>
        </w:tc>
        <w:tc>
          <w:tcPr>
            <w:tcW w:w="774" w:type="pct"/>
            <w:vMerge/>
          </w:tcPr>
          <w:p w:rsidR="001871D7" w:rsidRDefault="001871D7" w:rsidP="00CC201C">
            <w:pPr>
              <w:pStyle w:val="Default"/>
              <w:rPr>
                <w:sz w:val="20"/>
                <w:szCs w:val="20"/>
              </w:rPr>
            </w:pPr>
          </w:p>
        </w:tc>
        <w:tc>
          <w:tcPr>
            <w:tcW w:w="986" w:type="pct"/>
            <w:gridSpan w:val="3"/>
            <w:vMerge/>
          </w:tcPr>
          <w:p w:rsidR="001871D7" w:rsidRDefault="001871D7" w:rsidP="00CC201C">
            <w:pPr>
              <w:pStyle w:val="Default"/>
              <w:rPr>
                <w:sz w:val="20"/>
                <w:szCs w:val="20"/>
              </w:rPr>
            </w:pPr>
          </w:p>
        </w:tc>
        <w:tc>
          <w:tcPr>
            <w:tcW w:w="1409" w:type="pct"/>
            <w:gridSpan w:val="2"/>
          </w:tcPr>
          <w:p w:rsidR="001871D7" w:rsidRDefault="001871D7" w:rsidP="001871D7">
            <w:pPr>
              <w:pStyle w:val="Default"/>
              <w:rPr>
                <w:sz w:val="20"/>
                <w:szCs w:val="20"/>
              </w:rPr>
            </w:pPr>
            <w:r>
              <w:rPr>
                <w:sz w:val="20"/>
                <w:szCs w:val="20"/>
              </w:rPr>
              <w:t xml:space="preserve">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w:t>
            </w:r>
          </w:p>
        </w:tc>
        <w:tc>
          <w:tcPr>
            <w:tcW w:w="915" w:type="pct"/>
            <w:vAlign w:val="center"/>
          </w:tcPr>
          <w:p w:rsidR="001871D7" w:rsidRPr="00CD7D78" w:rsidRDefault="001871D7" w:rsidP="001871D7">
            <w:pPr>
              <w:pStyle w:val="Default"/>
              <w:jc w:val="center"/>
              <w:rPr>
                <w:sz w:val="20"/>
                <w:szCs w:val="20"/>
              </w:rPr>
            </w:pPr>
            <w:r>
              <w:rPr>
                <w:sz w:val="20"/>
                <w:szCs w:val="20"/>
              </w:rPr>
              <w:t>2,40</w:t>
            </w:r>
          </w:p>
        </w:tc>
      </w:tr>
      <w:tr w:rsidR="001871D7" w:rsidRPr="00CD7D78" w:rsidTr="001871D7">
        <w:tc>
          <w:tcPr>
            <w:tcW w:w="916" w:type="pct"/>
            <w:vMerge/>
          </w:tcPr>
          <w:p w:rsidR="001871D7" w:rsidRPr="00CD7D78" w:rsidRDefault="001871D7" w:rsidP="00CC201C">
            <w:pPr>
              <w:rPr>
                <w:rFonts w:cs="Times New Roman"/>
                <w:sz w:val="20"/>
                <w:szCs w:val="20"/>
              </w:rPr>
            </w:pPr>
          </w:p>
        </w:tc>
        <w:tc>
          <w:tcPr>
            <w:tcW w:w="774" w:type="pct"/>
            <w:vMerge/>
          </w:tcPr>
          <w:p w:rsidR="001871D7" w:rsidRDefault="001871D7" w:rsidP="00CC201C">
            <w:pPr>
              <w:pStyle w:val="a3"/>
              <w:rPr>
                <w:sz w:val="20"/>
                <w:szCs w:val="20"/>
              </w:rPr>
            </w:pPr>
          </w:p>
        </w:tc>
        <w:tc>
          <w:tcPr>
            <w:tcW w:w="986" w:type="pct"/>
            <w:gridSpan w:val="3"/>
            <w:vMerge/>
          </w:tcPr>
          <w:p w:rsidR="001871D7" w:rsidRDefault="001871D7" w:rsidP="00CC201C">
            <w:pPr>
              <w:pStyle w:val="a3"/>
              <w:rPr>
                <w:sz w:val="20"/>
                <w:szCs w:val="20"/>
              </w:rPr>
            </w:pPr>
          </w:p>
        </w:tc>
        <w:tc>
          <w:tcPr>
            <w:tcW w:w="1409" w:type="pct"/>
            <w:gridSpan w:val="2"/>
          </w:tcPr>
          <w:p w:rsidR="001871D7" w:rsidRDefault="001871D7" w:rsidP="001871D7">
            <w:pPr>
              <w:pStyle w:val="a3"/>
              <w:jc w:val="left"/>
              <w:rPr>
                <w:sz w:val="20"/>
                <w:szCs w:val="20"/>
              </w:rPr>
            </w:pPr>
            <w:r>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1871D7" w:rsidRPr="00CD7D78" w:rsidRDefault="001871D7" w:rsidP="001871D7">
            <w:pPr>
              <w:pStyle w:val="Default"/>
              <w:jc w:val="center"/>
              <w:rPr>
                <w:sz w:val="20"/>
                <w:szCs w:val="20"/>
              </w:rPr>
            </w:pPr>
            <w:r>
              <w:rPr>
                <w:sz w:val="20"/>
                <w:szCs w:val="20"/>
              </w:rPr>
              <w:t>1,43</w:t>
            </w:r>
          </w:p>
        </w:tc>
      </w:tr>
      <w:tr w:rsidR="001871D7" w:rsidRPr="00CD7D78" w:rsidTr="001871D7">
        <w:tc>
          <w:tcPr>
            <w:tcW w:w="916" w:type="pct"/>
            <w:vMerge/>
          </w:tcPr>
          <w:p w:rsidR="001871D7" w:rsidRPr="00CD7D78" w:rsidRDefault="001871D7" w:rsidP="00CC201C">
            <w:pPr>
              <w:rPr>
                <w:rFonts w:cs="Times New Roman"/>
                <w:sz w:val="20"/>
                <w:szCs w:val="20"/>
              </w:rPr>
            </w:pPr>
          </w:p>
        </w:tc>
        <w:tc>
          <w:tcPr>
            <w:tcW w:w="3169" w:type="pct"/>
            <w:gridSpan w:val="6"/>
          </w:tcPr>
          <w:p w:rsidR="001871D7" w:rsidRPr="00CD7D78" w:rsidRDefault="001871D7" w:rsidP="00CC201C">
            <w:pPr>
              <w:pStyle w:val="Default"/>
              <w:rPr>
                <w:sz w:val="20"/>
                <w:szCs w:val="20"/>
              </w:rPr>
            </w:pPr>
            <w:r>
              <w:rPr>
                <w:sz w:val="20"/>
                <w:szCs w:val="20"/>
              </w:rPr>
              <w:t xml:space="preserve">Расчетный показатель </w:t>
            </w:r>
            <w:r>
              <w:rPr>
                <w:sz w:val="22"/>
              </w:rPr>
              <w:t>максимально допустимого уровня территориальной доступности</w:t>
            </w:r>
          </w:p>
        </w:tc>
        <w:tc>
          <w:tcPr>
            <w:tcW w:w="915" w:type="pct"/>
            <w:vAlign w:val="center"/>
          </w:tcPr>
          <w:p w:rsidR="001871D7" w:rsidRDefault="001871D7" w:rsidP="00CC201C">
            <w:pPr>
              <w:pStyle w:val="Default"/>
              <w:jc w:val="center"/>
              <w:rPr>
                <w:sz w:val="22"/>
                <w:szCs w:val="22"/>
              </w:rPr>
            </w:pPr>
            <w:r>
              <w:rPr>
                <w:sz w:val="22"/>
                <w:szCs w:val="22"/>
              </w:rPr>
              <w:t>Не нормируется</w:t>
            </w:r>
          </w:p>
        </w:tc>
      </w:tr>
    </w:tbl>
    <w:p w:rsidR="00E024E1" w:rsidRPr="00D85BC9" w:rsidRDefault="00D85BC9" w:rsidP="00D85BC9">
      <w:pPr>
        <w:rPr>
          <w:b/>
          <w:sz w:val="20"/>
          <w:szCs w:val="20"/>
        </w:rPr>
      </w:pPr>
      <w:r w:rsidRPr="00D85BC9">
        <w:rPr>
          <w:b/>
          <w:sz w:val="20"/>
          <w:szCs w:val="20"/>
        </w:rPr>
        <w:t>Примечания:</w:t>
      </w:r>
    </w:p>
    <w:p w:rsidR="00D85BC9" w:rsidRPr="00D85BC9" w:rsidRDefault="00D85BC9" w:rsidP="00D85BC9">
      <w:pPr>
        <w:rPr>
          <w:sz w:val="20"/>
          <w:szCs w:val="20"/>
        </w:rPr>
      </w:pPr>
      <w:r>
        <w:rPr>
          <w:sz w:val="20"/>
          <w:szCs w:val="20"/>
        </w:rPr>
        <w:t xml:space="preserve">1. </w:t>
      </w:r>
      <w:r w:rsidRPr="00D85BC9">
        <w:rPr>
          <w:sz w:val="20"/>
          <w:szCs w:val="20"/>
        </w:rPr>
        <w:t>Приведенные укрупненные пок</w:t>
      </w:r>
      <w:r>
        <w:rPr>
          <w:sz w:val="20"/>
          <w:szCs w:val="20"/>
        </w:rPr>
        <w:t>азатели предусматривают электро</w:t>
      </w:r>
      <w:r w:rsidRPr="00D85BC9">
        <w:rPr>
          <w:sz w:val="20"/>
          <w:szCs w:val="20"/>
        </w:rPr>
        <w:t>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85BC9" w:rsidRDefault="00D85BC9" w:rsidP="00D85BC9">
      <w:pPr>
        <w:rPr>
          <w:sz w:val="20"/>
          <w:szCs w:val="20"/>
        </w:rPr>
      </w:pPr>
      <w:r>
        <w:rPr>
          <w:sz w:val="20"/>
          <w:szCs w:val="20"/>
        </w:rPr>
        <w:t xml:space="preserve">2. </w:t>
      </w:r>
      <w:r w:rsidRPr="00D85BC9">
        <w:rPr>
          <w:sz w:val="20"/>
          <w:szCs w:val="20"/>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54.13330.2022 «</w:t>
      </w:r>
      <w:proofErr w:type="spellStart"/>
      <w:r w:rsidRPr="00D85BC9">
        <w:rPr>
          <w:sz w:val="20"/>
          <w:szCs w:val="20"/>
        </w:rPr>
        <w:t>СНиП</w:t>
      </w:r>
      <w:proofErr w:type="spellEnd"/>
      <w:r w:rsidRPr="00D85BC9">
        <w:rPr>
          <w:sz w:val="20"/>
          <w:szCs w:val="20"/>
        </w:rPr>
        <w:t xml:space="preserve"> 31-01-2003 Здания жилые многоквартирные»</w:t>
      </w:r>
      <w:r w:rsidR="001871D7">
        <w:rPr>
          <w:sz w:val="20"/>
          <w:szCs w:val="20"/>
        </w:rPr>
        <w:t>.</w:t>
      </w:r>
    </w:p>
    <w:p w:rsidR="00C63F7E" w:rsidRPr="00C63F7E" w:rsidRDefault="00C63F7E" w:rsidP="00C63F7E">
      <w:pPr>
        <w:ind w:firstLine="709"/>
        <w:rPr>
          <w:szCs w:val="28"/>
        </w:rPr>
      </w:pPr>
    </w:p>
    <w:p w:rsidR="00E024E1" w:rsidRPr="00563C09" w:rsidRDefault="00E024E1" w:rsidP="00E024E1">
      <w:pPr>
        <w:jc w:val="center"/>
        <w:outlineLvl w:val="2"/>
        <w:rPr>
          <w:b/>
          <w:szCs w:val="28"/>
        </w:rPr>
      </w:pPr>
      <w:bookmarkStart w:id="74" w:name="_Toc121375301"/>
      <w:bookmarkStart w:id="75" w:name="_Toc121376483"/>
      <w:bookmarkStart w:id="76" w:name="_Toc121376551"/>
      <w:bookmarkStart w:id="77" w:name="_Toc133219557"/>
      <w:r w:rsidRPr="00563C09">
        <w:rPr>
          <w:b/>
          <w:szCs w:val="28"/>
        </w:rPr>
        <w:t>1.2.</w:t>
      </w:r>
      <w:r w:rsidR="00836EBC">
        <w:rPr>
          <w:b/>
          <w:szCs w:val="28"/>
        </w:rPr>
        <w:t>7</w:t>
      </w:r>
      <w:proofErr w:type="gramStart"/>
      <w:r w:rsidR="00F80367" w:rsidRPr="00563C09">
        <w:rPr>
          <w:b/>
          <w:szCs w:val="28"/>
        </w:rPr>
        <w:t xml:space="preserve"> И</w:t>
      </w:r>
      <w:proofErr w:type="gramEnd"/>
      <w:r w:rsidR="00F80367" w:rsidRPr="00563C09">
        <w:rPr>
          <w:b/>
          <w:szCs w:val="28"/>
        </w:rPr>
        <w:t xml:space="preserve">ные области в соответствии с полномочиями </w:t>
      </w:r>
      <w:r w:rsidR="004A4D79">
        <w:rPr>
          <w:b/>
          <w:szCs w:val="28"/>
        </w:rPr>
        <w:t>Хвастовичского района Калужской области</w:t>
      </w:r>
      <w:bookmarkEnd w:id="74"/>
      <w:bookmarkEnd w:id="75"/>
      <w:bookmarkEnd w:id="76"/>
      <w:bookmarkEnd w:id="77"/>
    </w:p>
    <w:p w:rsidR="005F6903" w:rsidRPr="00404EB0" w:rsidRDefault="005F6903" w:rsidP="006E6309">
      <w:pPr>
        <w:ind w:firstLine="709"/>
        <w:rPr>
          <w:szCs w:val="28"/>
        </w:rPr>
      </w:pPr>
      <w:r>
        <w:rPr>
          <w:szCs w:val="28"/>
        </w:rPr>
        <w:t xml:space="preserve">Перечень объектов, требования и расчетные показатели для объектов </w:t>
      </w:r>
      <w:r w:rsidR="006D7412">
        <w:rPr>
          <w:szCs w:val="28"/>
        </w:rPr>
        <w:t>местного</w:t>
      </w:r>
      <w:r>
        <w:rPr>
          <w:szCs w:val="28"/>
        </w:rPr>
        <w:t xml:space="preserve"> значения в иных областях установлены в соответствии с полномочиями </w:t>
      </w:r>
      <w:r w:rsidR="004A4D79">
        <w:rPr>
          <w:szCs w:val="28"/>
        </w:rPr>
        <w:t>Хвастовичского района Калужской области</w:t>
      </w:r>
      <w:r>
        <w:rPr>
          <w:szCs w:val="28"/>
        </w:rPr>
        <w:t xml:space="preserve"> в различных сферах и регламентируются отдельными нормативными правовыми актами. </w:t>
      </w:r>
    </w:p>
    <w:p w:rsidR="008E71BD" w:rsidRPr="001156AB" w:rsidRDefault="001156AB" w:rsidP="001156AB">
      <w:pPr>
        <w:autoSpaceDE w:val="0"/>
        <w:autoSpaceDN w:val="0"/>
        <w:adjustRightInd w:val="0"/>
        <w:ind w:left="851"/>
        <w:outlineLvl w:val="3"/>
        <w:rPr>
          <w:b/>
          <w:bCs/>
          <w:szCs w:val="28"/>
        </w:rPr>
      </w:pPr>
      <w:bookmarkStart w:id="78" w:name="_Toc133219558"/>
      <w:r w:rsidRPr="001156AB">
        <w:rPr>
          <w:b/>
          <w:bCs/>
          <w:szCs w:val="28"/>
        </w:rPr>
        <w:t>1.2.</w:t>
      </w:r>
      <w:r w:rsidR="00836EBC">
        <w:rPr>
          <w:b/>
          <w:bCs/>
          <w:szCs w:val="28"/>
        </w:rPr>
        <w:t>7</w:t>
      </w:r>
      <w:r w:rsidRPr="001156AB">
        <w:rPr>
          <w:b/>
          <w:bCs/>
          <w:szCs w:val="28"/>
        </w:rPr>
        <w:t>.</w:t>
      </w:r>
      <w:r w:rsidR="00257129">
        <w:rPr>
          <w:b/>
          <w:bCs/>
          <w:szCs w:val="28"/>
        </w:rPr>
        <w:t>1</w:t>
      </w:r>
      <w:r w:rsidRPr="001156AB">
        <w:rPr>
          <w:b/>
          <w:bCs/>
          <w:szCs w:val="28"/>
        </w:rPr>
        <w:t xml:space="preserve"> </w:t>
      </w:r>
      <w:r w:rsidR="008E71BD" w:rsidRPr="001156AB">
        <w:rPr>
          <w:b/>
          <w:bCs/>
          <w:szCs w:val="28"/>
        </w:rPr>
        <w:t>Социальное обслуживание граждан пожилого возраста и инвалидов, граждан</w:t>
      </w:r>
      <w:r w:rsidRPr="001156AB">
        <w:rPr>
          <w:b/>
          <w:bCs/>
          <w:szCs w:val="28"/>
        </w:rPr>
        <w:t xml:space="preserve"> </w:t>
      </w:r>
      <w:r w:rsidR="008E71BD" w:rsidRPr="001156AB">
        <w:rPr>
          <w:b/>
          <w:bCs/>
          <w:szCs w:val="28"/>
        </w:rPr>
        <w:t>в трудной жизненной ситуации, детей-сирот, детей, оставшихся без попечения родителей</w:t>
      </w:r>
      <w:bookmarkEnd w:id="78"/>
    </w:p>
    <w:p w:rsidR="001156AB" w:rsidRPr="001156AB" w:rsidRDefault="001156AB" w:rsidP="001156AB">
      <w:pPr>
        <w:ind w:firstLine="709"/>
        <w:rPr>
          <w:szCs w:val="28"/>
        </w:rPr>
      </w:pPr>
      <w:r w:rsidRPr="001156AB">
        <w:rPr>
          <w:szCs w:val="28"/>
        </w:rPr>
        <w:t>Перечень видов объектов в указанной области определен с учетом Методических рекомендаций по расчёту потребностей субъектов Российской Федерации в развитии сети организаций социального обслуживания, утвержденных приказом Министерства труда и социальной защиты Российской Федерации от 24.11.2014 № 934н.</w:t>
      </w:r>
    </w:p>
    <w:p w:rsidR="00444E9A" w:rsidRPr="003A3125" w:rsidRDefault="00444E9A" w:rsidP="00444E9A">
      <w:pPr>
        <w:spacing w:line="240" w:lineRule="auto"/>
        <w:ind w:firstLine="709"/>
        <w:rPr>
          <w:sz w:val="20"/>
          <w:szCs w:val="20"/>
        </w:rPr>
      </w:pPr>
    </w:p>
    <w:p w:rsidR="001156AB" w:rsidRDefault="00C129E2" w:rsidP="00C129E2">
      <w:pPr>
        <w:pStyle w:val="ac"/>
        <w:rPr>
          <w:color w:val="000000"/>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9</w:t>
      </w:r>
      <w:r w:rsidR="00B85F1B">
        <w:rPr>
          <w:noProof/>
        </w:rPr>
        <w:fldChar w:fldCharType="end"/>
      </w:r>
      <w:r>
        <w:t xml:space="preserve"> – </w:t>
      </w:r>
      <w:r w:rsidR="001156AB" w:rsidRPr="001156AB">
        <w:rPr>
          <w:color w:val="000000"/>
          <w:szCs w:val="28"/>
        </w:rPr>
        <w:t>Расчётные показатели</w:t>
      </w:r>
      <w:r>
        <w:rPr>
          <w:color w:val="000000"/>
          <w:szCs w:val="28"/>
        </w:rPr>
        <w:t xml:space="preserve"> минимального уровня обеспеченности населения </w:t>
      </w:r>
      <w:r w:rsidR="004A4D79">
        <w:rPr>
          <w:color w:val="000000"/>
          <w:szCs w:val="28"/>
        </w:rPr>
        <w:t>Хвастовичского района Калужской области</w:t>
      </w:r>
      <w:r>
        <w:rPr>
          <w:color w:val="000000"/>
          <w:szCs w:val="28"/>
        </w:rPr>
        <w:t xml:space="preserve"> </w:t>
      </w:r>
      <w:r w:rsidR="001156AB" w:rsidRPr="001156AB">
        <w:rPr>
          <w:color w:val="000000"/>
          <w:szCs w:val="28"/>
        </w:rPr>
        <w:t>объект</w:t>
      </w:r>
      <w:r>
        <w:rPr>
          <w:color w:val="000000"/>
          <w:szCs w:val="28"/>
        </w:rPr>
        <w:t>ами</w:t>
      </w:r>
      <w:r w:rsidR="001156AB" w:rsidRPr="001156AB">
        <w:rPr>
          <w:color w:val="000000"/>
          <w:szCs w:val="28"/>
        </w:rPr>
        <w:t xml:space="preserve"> </w:t>
      </w:r>
      <w:r w:rsidR="006D7412">
        <w:rPr>
          <w:color w:val="000000"/>
          <w:szCs w:val="28"/>
        </w:rPr>
        <w:t>местного</w:t>
      </w:r>
      <w:r w:rsidR="001156AB" w:rsidRPr="001156AB">
        <w:rPr>
          <w:color w:val="000000"/>
          <w:szCs w:val="28"/>
        </w:rPr>
        <w:t xml:space="preserve"> значения в области социального обслуживания</w:t>
      </w:r>
      <w:r>
        <w:rPr>
          <w:color w:val="000000"/>
          <w:szCs w:val="28"/>
        </w:rPr>
        <w:t xml:space="preserve"> и максимально допустимого уровня территориальной доступности таких объектов</w:t>
      </w:r>
      <w:r w:rsidR="000C4695">
        <w:rPr>
          <w:color w:val="000000"/>
          <w:szCs w:val="28"/>
        </w:rPr>
        <w:t>*</w:t>
      </w:r>
    </w:p>
    <w:tbl>
      <w:tblPr>
        <w:tblStyle w:val="af4"/>
        <w:tblW w:w="0" w:type="auto"/>
        <w:tblLayout w:type="fixed"/>
        <w:tblCellMar>
          <w:left w:w="57" w:type="dxa"/>
          <w:right w:w="57" w:type="dxa"/>
        </w:tblCellMar>
        <w:tblLook w:val="04A0"/>
      </w:tblPr>
      <w:tblGrid>
        <w:gridCol w:w="2609"/>
        <w:gridCol w:w="2286"/>
        <w:gridCol w:w="2287"/>
        <w:gridCol w:w="2287"/>
      </w:tblGrid>
      <w:tr w:rsidR="00833EE9" w:rsidRPr="003A615A" w:rsidTr="00436DD2">
        <w:trPr>
          <w:trHeight w:val="679"/>
          <w:tblHeader/>
        </w:trPr>
        <w:tc>
          <w:tcPr>
            <w:tcW w:w="2609" w:type="dxa"/>
            <w:vAlign w:val="center"/>
          </w:tcPr>
          <w:p w:rsidR="00833EE9" w:rsidRPr="003A615A" w:rsidRDefault="00833EE9" w:rsidP="00436DD2">
            <w:pPr>
              <w:jc w:val="center"/>
              <w:rPr>
                <w:rFonts w:cs="Times New Roman"/>
                <w:b/>
                <w:sz w:val="20"/>
                <w:szCs w:val="20"/>
              </w:rPr>
            </w:pPr>
            <w:r w:rsidRPr="003A615A">
              <w:rPr>
                <w:rFonts w:cs="Times New Roman"/>
                <w:b/>
                <w:sz w:val="20"/>
                <w:szCs w:val="20"/>
              </w:rPr>
              <w:t>Наименование вида объекта</w:t>
            </w:r>
          </w:p>
        </w:tc>
        <w:tc>
          <w:tcPr>
            <w:tcW w:w="2286" w:type="dxa"/>
            <w:vAlign w:val="center"/>
          </w:tcPr>
          <w:p w:rsidR="00833EE9" w:rsidRPr="003A615A" w:rsidRDefault="00833EE9" w:rsidP="00436DD2">
            <w:pPr>
              <w:jc w:val="center"/>
              <w:rPr>
                <w:rFonts w:cs="Times New Roman"/>
                <w:b/>
                <w:sz w:val="20"/>
                <w:szCs w:val="20"/>
              </w:rPr>
            </w:pPr>
            <w:r w:rsidRPr="003A615A">
              <w:rPr>
                <w:rFonts w:cs="Times New Roman"/>
                <w:b/>
                <w:sz w:val="20"/>
                <w:szCs w:val="20"/>
              </w:rPr>
              <w:t>Тип расчетного показателя</w:t>
            </w:r>
          </w:p>
        </w:tc>
        <w:tc>
          <w:tcPr>
            <w:tcW w:w="2287" w:type="dxa"/>
            <w:vAlign w:val="center"/>
          </w:tcPr>
          <w:p w:rsidR="00833EE9" w:rsidRPr="003A615A" w:rsidRDefault="00833EE9" w:rsidP="00436DD2">
            <w:pPr>
              <w:jc w:val="center"/>
              <w:rPr>
                <w:rFonts w:cs="Times New Roman"/>
                <w:b/>
                <w:sz w:val="20"/>
                <w:szCs w:val="20"/>
              </w:rPr>
            </w:pPr>
            <w:r w:rsidRPr="003A615A">
              <w:rPr>
                <w:rFonts w:cs="Times New Roman"/>
                <w:b/>
                <w:sz w:val="20"/>
                <w:szCs w:val="20"/>
              </w:rPr>
              <w:t>Наименование расчетного показателя, единица измерения</w:t>
            </w:r>
          </w:p>
        </w:tc>
        <w:tc>
          <w:tcPr>
            <w:tcW w:w="2287" w:type="dxa"/>
            <w:vAlign w:val="center"/>
          </w:tcPr>
          <w:p w:rsidR="00833EE9" w:rsidRPr="003A615A" w:rsidRDefault="00833EE9" w:rsidP="00436DD2">
            <w:pPr>
              <w:jc w:val="center"/>
              <w:rPr>
                <w:rFonts w:cs="Times New Roman"/>
                <w:b/>
                <w:sz w:val="20"/>
                <w:szCs w:val="20"/>
              </w:rPr>
            </w:pPr>
            <w:r w:rsidRPr="003A615A">
              <w:rPr>
                <w:b/>
                <w:sz w:val="20"/>
                <w:szCs w:val="20"/>
              </w:rPr>
              <w:t>Значение расчетного показателя</w:t>
            </w:r>
          </w:p>
        </w:tc>
      </w:tr>
      <w:tr w:rsidR="00833EE9" w:rsidRPr="003A615A" w:rsidTr="00436DD2">
        <w:trPr>
          <w:trHeight w:val="239"/>
          <w:tblHeader/>
        </w:trPr>
        <w:tc>
          <w:tcPr>
            <w:tcW w:w="2609" w:type="dxa"/>
            <w:vMerge w:val="restart"/>
            <w:vAlign w:val="center"/>
          </w:tcPr>
          <w:p w:rsidR="00833EE9" w:rsidRPr="00833EE9" w:rsidRDefault="00833EE9" w:rsidP="00833EE9">
            <w:pPr>
              <w:autoSpaceDE w:val="0"/>
              <w:autoSpaceDN w:val="0"/>
              <w:adjustRightInd w:val="0"/>
              <w:jc w:val="left"/>
              <w:rPr>
                <w:rFonts w:cs="Times New Roman"/>
                <w:color w:val="000000"/>
                <w:sz w:val="22"/>
              </w:rPr>
            </w:pPr>
            <w:r w:rsidRPr="00C129E2">
              <w:rPr>
                <w:rFonts w:cs="Times New Roman"/>
                <w:color w:val="000000"/>
                <w:sz w:val="22"/>
              </w:rPr>
              <w:t>Дома-интернаты (п</w:t>
            </w:r>
            <w:r>
              <w:rPr>
                <w:rFonts w:cs="Times New Roman"/>
                <w:color w:val="000000"/>
                <w:sz w:val="22"/>
              </w:rPr>
              <w:t>ансионаты) для престарелых и ин</w:t>
            </w:r>
            <w:r w:rsidRPr="00C129E2">
              <w:rPr>
                <w:rFonts w:cs="Times New Roman"/>
                <w:color w:val="000000"/>
                <w:sz w:val="22"/>
              </w:rPr>
              <w:t>валидов</w:t>
            </w: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833EE9" w:rsidRPr="00833EE9" w:rsidRDefault="00833EE9" w:rsidP="00833EE9">
            <w:pPr>
              <w:autoSpaceDE w:val="0"/>
              <w:autoSpaceDN w:val="0"/>
              <w:adjustRightInd w:val="0"/>
              <w:jc w:val="left"/>
              <w:rPr>
                <w:rFonts w:cs="Times New Roman"/>
                <w:color w:val="000000"/>
                <w:sz w:val="22"/>
              </w:rPr>
            </w:pPr>
            <w:r>
              <w:rPr>
                <w:rFonts w:cs="Times New Roman"/>
                <w:color w:val="000000"/>
                <w:sz w:val="22"/>
              </w:rPr>
              <w:t xml:space="preserve">Число мест на численность населения соответствующего возраста, мест на 10 тыс. человек в возрасте старше 65 лет </w:t>
            </w:r>
          </w:p>
        </w:tc>
        <w:tc>
          <w:tcPr>
            <w:tcW w:w="2287" w:type="dxa"/>
            <w:vAlign w:val="center"/>
          </w:tcPr>
          <w:p w:rsidR="00833EE9" w:rsidRDefault="001E3F5D" w:rsidP="00833EE9">
            <w:pPr>
              <w:autoSpaceDE w:val="0"/>
              <w:autoSpaceDN w:val="0"/>
              <w:adjustRightInd w:val="0"/>
              <w:jc w:val="center"/>
              <w:rPr>
                <w:rFonts w:cs="Times New Roman"/>
                <w:color w:val="000000"/>
                <w:sz w:val="22"/>
              </w:rPr>
            </w:pPr>
            <w:r>
              <w:rPr>
                <w:rFonts w:cs="Times New Roman"/>
                <w:color w:val="000000"/>
                <w:sz w:val="22"/>
              </w:rPr>
              <w:t>30</w:t>
            </w:r>
          </w:p>
          <w:p w:rsidR="00833EE9" w:rsidRPr="00833EE9" w:rsidRDefault="00833EE9" w:rsidP="00833EE9">
            <w:pPr>
              <w:autoSpaceDE w:val="0"/>
              <w:autoSpaceDN w:val="0"/>
              <w:adjustRightInd w:val="0"/>
              <w:jc w:val="center"/>
              <w:rPr>
                <w:rFonts w:cs="Times New Roman"/>
                <w:color w:val="000000"/>
                <w:sz w:val="22"/>
              </w:rPr>
            </w:pPr>
          </w:p>
        </w:tc>
      </w:tr>
      <w:tr w:rsidR="00833EE9" w:rsidRPr="003A615A" w:rsidTr="00436DD2">
        <w:trPr>
          <w:trHeight w:val="239"/>
          <w:tblHeader/>
        </w:trPr>
        <w:tc>
          <w:tcPr>
            <w:tcW w:w="2609" w:type="dxa"/>
            <w:vMerge/>
            <w:vAlign w:val="center"/>
          </w:tcPr>
          <w:p w:rsidR="00833EE9" w:rsidRPr="00833EE9" w:rsidRDefault="00833EE9" w:rsidP="00833EE9">
            <w:pPr>
              <w:autoSpaceDE w:val="0"/>
              <w:autoSpaceDN w:val="0"/>
              <w:adjustRightInd w:val="0"/>
              <w:jc w:val="left"/>
              <w:rPr>
                <w:rFonts w:cs="Times New Roman"/>
                <w:color w:val="000000"/>
                <w:sz w:val="22"/>
              </w:rPr>
            </w:pP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vAlign w:val="center"/>
          </w:tcPr>
          <w:p w:rsidR="00833EE9" w:rsidRPr="00833EE9" w:rsidRDefault="00833EE9" w:rsidP="00833EE9">
            <w:pPr>
              <w:autoSpaceDE w:val="0"/>
              <w:autoSpaceDN w:val="0"/>
              <w:adjustRightInd w:val="0"/>
              <w:jc w:val="center"/>
              <w:rPr>
                <w:rFonts w:cs="Times New Roman"/>
                <w:color w:val="000000"/>
                <w:sz w:val="22"/>
              </w:rPr>
            </w:pPr>
            <w:r>
              <w:rPr>
                <w:rFonts w:cs="Times New Roman"/>
                <w:color w:val="000000"/>
                <w:sz w:val="22"/>
              </w:rPr>
              <w:t>Не нормируется</w:t>
            </w:r>
          </w:p>
        </w:tc>
      </w:tr>
      <w:tr w:rsidR="00833EE9" w:rsidRPr="003A615A" w:rsidTr="00436DD2">
        <w:trPr>
          <w:trHeight w:val="239"/>
          <w:tblHeader/>
        </w:trPr>
        <w:tc>
          <w:tcPr>
            <w:tcW w:w="2609" w:type="dxa"/>
            <w:vMerge w:val="restart"/>
            <w:vAlign w:val="center"/>
          </w:tcPr>
          <w:p w:rsidR="00833EE9" w:rsidRPr="00833EE9" w:rsidRDefault="00833EE9" w:rsidP="00833EE9">
            <w:pPr>
              <w:autoSpaceDE w:val="0"/>
              <w:autoSpaceDN w:val="0"/>
              <w:adjustRightInd w:val="0"/>
              <w:jc w:val="left"/>
              <w:rPr>
                <w:rFonts w:cs="Times New Roman"/>
                <w:color w:val="000000"/>
                <w:sz w:val="22"/>
              </w:rPr>
            </w:pPr>
            <w:r>
              <w:rPr>
                <w:rFonts w:cs="Times New Roman"/>
                <w:color w:val="000000"/>
                <w:sz w:val="22"/>
              </w:rPr>
              <w:t>Психоневрологиче</w:t>
            </w:r>
            <w:r w:rsidRPr="00C129E2">
              <w:rPr>
                <w:rFonts w:cs="Times New Roman"/>
                <w:color w:val="000000"/>
                <w:sz w:val="22"/>
              </w:rPr>
              <w:t xml:space="preserve">ские интернаты </w:t>
            </w:r>
            <w:r>
              <w:rPr>
                <w:rFonts w:cs="Times New Roman"/>
                <w:color w:val="000000"/>
                <w:sz w:val="22"/>
              </w:rPr>
              <w:t>для взрослых</w:t>
            </w: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833EE9" w:rsidRPr="00833EE9" w:rsidRDefault="00833EE9" w:rsidP="00833EE9">
            <w:pPr>
              <w:autoSpaceDE w:val="0"/>
              <w:autoSpaceDN w:val="0"/>
              <w:adjustRightInd w:val="0"/>
              <w:jc w:val="left"/>
              <w:rPr>
                <w:rFonts w:cs="Times New Roman"/>
                <w:color w:val="000000"/>
                <w:sz w:val="22"/>
              </w:rPr>
            </w:pPr>
            <w:r>
              <w:rPr>
                <w:rFonts w:cs="Times New Roman"/>
                <w:color w:val="000000"/>
                <w:sz w:val="22"/>
              </w:rPr>
              <w:t xml:space="preserve">Число мест на численность населения соответствующего возраста, мест на 10 тыс. человек в возрасте старше 18 лет </w:t>
            </w:r>
          </w:p>
        </w:tc>
        <w:tc>
          <w:tcPr>
            <w:tcW w:w="2287" w:type="dxa"/>
            <w:vAlign w:val="center"/>
          </w:tcPr>
          <w:p w:rsidR="00833EE9" w:rsidRDefault="00833EE9" w:rsidP="00436DD2">
            <w:pPr>
              <w:autoSpaceDE w:val="0"/>
              <w:autoSpaceDN w:val="0"/>
              <w:adjustRightInd w:val="0"/>
              <w:jc w:val="center"/>
              <w:rPr>
                <w:rFonts w:cs="Times New Roman"/>
                <w:color w:val="000000"/>
                <w:sz w:val="22"/>
              </w:rPr>
            </w:pPr>
            <w:r>
              <w:rPr>
                <w:rFonts w:cs="Times New Roman"/>
                <w:color w:val="000000"/>
                <w:sz w:val="22"/>
              </w:rPr>
              <w:t xml:space="preserve">30 </w:t>
            </w:r>
          </w:p>
          <w:p w:rsidR="00833EE9" w:rsidRPr="00833EE9" w:rsidRDefault="00833EE9" w:rsidP="00833EE9">
            <w:pPr>
              <w:autoSpaceDE w:val="0"/>
              <w:autoSpaceDN w:val="0"/>
              <w:adjustRightInd w:val="0"/>
              <w:jc w:val="center"/>
              <w:rPr>
                <w:rFonts w:cs="Times New Roman"/>
                <w:color w:val="000000"/>
                <w:sz w:val="22"/>
              </w:rPr>
            </w:pPr>
          </w:p>
        </w:tc>
      </w:tr>
      <w:tr w:rsidR="00833EE9" w:rsidRPr="003A615A" w:rsidTr="00436DD2">
        <w:trPr>
          <w:trHeight w:val="239"/>
          <w:tblHeader/>
        </w:trPr>
        <w:tc>
          <w:tcPr>
            <w:tcW w:w="2609" w:type="dxa"/>
            <w:vMerge/>
            <w:vAlign w:val="center"/>
          </w:tcPr>
          <w:p w:rsidR="00833EE9" w:rsidRPr="00833EE9" w:rsidRDefault="00833EE9" w:rsidP="00833EE9">
            <w:pPr>
              <w:autoSpaceDE w:val="0"/>
              <w:autoSpaceDN w:val="0"/>
              <w:adjustRightInd w:val="0"/>
              <w:jc w:val="left"/>
              <w:rPr>
                <w:rFonts w:cs="Times New Roman"/>
                <w:color w:val="000000"/>
                <w:sz w:val="22"/>
              </w:rPr>
            </w:pP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vAlign w:val="center"/>
          </w:tcPr>
          <w:p w:rsidR="00833EE9" w:rsidRPr="00833EE9" w:rsidRDefault="00833EE9" w:rsidP="00833EE9">
            <w:pPr>
              <w:autoSpaceDE w:val="0"/>
              <w:autoSpaceDN w:val="0"/>
              <w:adjustRightInd w:val="0"/>
              <w:jc w:val="center"/>
              <w:rPr>
                <w:rFonts w:cs="Times New Roman"/>
                <w:color w:val="000000"/>
                <w:sz w:val="22"/>
              </w:rPr>
            </w:pPr>
            <w:r>
              <w:rPr>
                <w:rFonts w:cs="Times New Roman"/>
                <w:color w:val="000000"/>
                <w:sz w:val="22"/>
              </w:rPr>
              <w:t>Не нормируется</w:t>
            </w:r>
          </w:p>
        </w:tc>
      </w:tr>
      <w:tr w:rsidR="00833EE9" w:rsidRPr="003A615A" w:rsidTr="00436DD2">
        <w:trPr>
          <w:trHeight w:val="239"/>
          <w:tblHeader/>
        </w:trPr>
        <w:tc>
          <w:tcPr>
            <w:tcW w:w="2609" w:type="dxa"/>
            <w:vMerge w:val="restart"/>
            <w:vAlign w:val="center"/>
          </w:tcPr>
          <w:p w:rsidR="00833EE9" w:rsidRPr="00833EE9" w:rsidRDefault="00833EE9" w:rsidP="00833EE9">
            <w:pPr>
              <w:autoSpaceDE w:val="0"/>
              <w:autoSpaceDN w:val="0"/>
              <w:adjustRightInd w:val="0"/>
              <w:jc w:val="left"/>
              <w:rPr>
                <w:rFonts w:cs="Times New Roman"/>
                <w:color w:val="000000"/>
                <w:sz w:val="22"/>
              </w:rPr>
            </w:pPr>
            <w:r>
              <w:rPr>
                <w:rFonts w:cs="Times New Roman"/>
                <w:color w:val="000000"/>
                <w:sz w:val="22"/>
              </w:rPr>
              <w:t>Социально-реабилитационные центры для несовер</w:t>
            </w:r>
            <w:r w:rsidRPr="00C129E2">
              <w:rPr>
                <w:rFonts w:cs="Times New Roman"/>
                <w:color w:val="000000"/>
                <w:sz w:val="22"/>
              </w:rPr>
              <w:t>шеннолетних</w:t>
            </w: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833EE9" w:rsidRPr="00833EE9" w:rsidRDefault="00833EE9" w:rsidP="00833EE9">
            <w:pPr>
              <w:autoSpaceDE w:val="0"/>
              <w:autoSpaceDN w:val="0"/>
              <w:adjustRightInd w:val="0"/>
              <w:jc w:val="left"/>
              <w:rPr>
                <w:rFonts w:cs="Times New Roman"/>
                <w:color w:val="000000"/>
                <w:sz w:val="22"/>
              </w:rPr>
            </w:pPr>
            <w:r>
              <w:rPr>
                <w:rFonts w:cs="Times New Roman"/>
                <w:color w:val="000000"/>
                <w:sz w:val="22"/>
              </w:rPr>
              <w:t xml:space="preserve">Число объектов на численность населения соответствующего возраста, единиц на 10 тыс. человек в возрасте 5-17 лет </w:t>
            </w:r>
          </w:p>
        </w:tc>
        <w:tc>
          <w:tcPr>
            <w:tcW w:w="2287" w:type="dxa"/>
            <w:vAlign w:val="center"/>
          </w:tcPr>
          <w:p w:rsidR="00833EE9" w:rsidRDefault="00833EE9" w:rsidP="00436DD2">
            <w:pPr>
              <w:autoSpaceDE w:val="0"/>
              <w:autoSpaceDN w:val="0"/>
              <w:adjustRightInd w:val="0"/>
              <w:jc w:val="center"/>
              <w:rPr>
                <w:rFonts w:cs="Times New Roman"/>
                <w:color w:val="000000"/>
                <w:sz w:val="22"/>
              </w:rPr>
            </w:pPr>
            <w:r>
              <w:rPr>
                <w:rFonts w:cs="Times New Roman"/>
                <w:color w:val="000000"/>
                <w:sz w:val="22"/>
              </w:rPr>
              <w:t xml:space="preserve">1 </w:t>
            </w:r>
          </w:p>
          <w:p w:rsidR="00833EE9" w:rsidRPr="00833EE9" w:rsidRDefault="00833EE9" w:rsidP="00833EE9">
            <w:pPr>
              <w:autoSpaceDE w:val="0"/>
              <w:autoSpaceDN w:val="0"/>
              <w:adjustRightInd w:val="0"/>
              <w:jc w:val="center"/>
              <w:rPr>
                <w:rFonts w:cs="Times New Roman"/>
                <w:color w:val="000000"/>
                <w:sz w:val="22"/>
              </w:rPr>
            </w:pPr>
          </w:p>
        </w:tc>
      </w:tr>
      <w:tr w:rsidR="00833EE9" w:rsidRPr="003A615A" w:rsidTr="00436DD2">
        <w:trPr>
          <w:trHeight w:val="239"/>
          <w:tblHeader/>
        </w:trPr>
        <w:tc>
          <w:tcPr>
            <w:tcW w:w="2609" w:type="dxa"/>
            <w:vMerge/>
            <w:vAlign w:val="center"/>
          </w:tcPr>
          <w:p w:rsidR="00833EE9" w:rsidRPr="00833EE9" w:rsidRDefault="00833EE9" w:rsidP="00833EE9">
            <w:pPr>
              <w:autoSpaceDE w:val="0"/>
              <w:autoSpaceDN w:val="0"/>
              <w:adjustRightInd w:val="0"/>
              <w:jc w:val="left"/>
              <w:rPr>
                <w:rFonts w:cs="Times New Roman"/>
                <w:color w:val="000000"/>
                <w:sz w:val="22"/>
              </w:rPr>
            </w:pP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vAlign w:val="center"/>
          </w:tcPr>
          <w:p w:rsidR="00833EE9" w:rsidRPr="00833EE9" w:rsidRDefault="00833EE9" w:rsidP="00833EE9">
            <w:pPr>
              <w:autoSpaceDE w:val="0"/>
              <w:autoSpaceDN w:val="0"/>
              <w:adjustRightInd w:val="0"/>
              <w:jc w:val="center"/>
              <w:rPr>
                <w:rFonts w:cs="Times New Roman"/>
                <w:color w:val="000000"/>
                <w:sz w:val="22"/>
              </w:rPr>
            </w:pPr>
            <w:r>
              <w:rPr>
                <w:rFonts w:cs="Times New Roman"/>
                <w:color w:val="000000"/>
                <w:sz w:val="22"/>
              </w:rPr>
              <w:t>Не нормируется</w:t>
            </w:r>
          </w:p>
        </w:tc>
      </w:tr>
      <w:tr w:rsidR="00833EE9" w:rsidRPr="003A615A" w:rsidTr="00436DD2">
        <w:trPr>
          <w:trHeight w:val="239"/>
          <w:tblHeader/>
        </w:trPr>
        <w:tc>
          <w:tcPr>
            <w:tcW w:w="2609" w:type="dxa"/>
            <w:vMerge w:val="restart"/>
            <w:vAlign w:val="center"/>
          </w:tcPr>
          <w:p w:rsidR="00833EE9" w:rsidRPr="00833EE9" w:rsidRDefault="00833EE9" w:rsidP="00833EE9">
            <w:pPr>
              <w:autoSpaceDE w:val="0"/>
              <w:autoSpaceDN w:val="0"/>
              <w:adjustRightInd w:val="0"/>
              <w:jc w:val="left"/>
              <w:rPr>
                <w:rFonts w:cs="Times New Roman"/>
                <w:color w:val="000000"/>
                <w:sz w:val="22"/>
              </w:rPr>
            </w:pPr>
            <w:r>
              <w:rPr>
                <w:rFonts w:cs="Times New Roman"/>
                <w:color w:val="000000"/>
                <w:sz w:val="22"/>
              </w:rPr>
              <w:t>Центры социаль</w:t>
            </w:r>
            <w:r w:rsidRPr="00C129E2">
              <w:rPr>
                <w:rFonts w:cs="Times New Roman"/>
                <w:color w:val="000000"/>
                <w:sz w:val="22"/>
              </w:rPr>
              <w:t>ного обслуживания населения</w:t>
            </w: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833EE9" w:rsidRPr="00833EE9" w:rsidRDefault="00833EE9" w:rsidP="00603B9F">
            <w:pPr>
              <w:autoSpaceDE w:val="0"/>
              <w:autoSpaceDN w:val="0"/>
              <w:adjustRightInd w:val="0"/>
              <w:jc w:val="left"/>
              <w:rPr>
                <w:rFonts w:cs="Times New Roman"/>
                <w:color w:val="000000"/>
                <w:sz w:val="22"/>
              </w:rPr>
            </w:pPr>
            <w:r>
              <w:rPr>
                <w:rFonts w:cs="Times New Roman"/>
                <w:color w:val="000000"/>
                <w:sz w:val="22"/>
              </w:rPr>
              <w:t xml:space="preserve">Число объектов на численность населения области, единиц на 50 тыс. человек </w:t>
            </w:r>
          </w:p>
        </w:tc>
        <w:tc>
          <w:tcPr>
            <w:tcW w:w="2287" w:type="dxa"/>
            <w:vAlign w:val="center"/>
          </w:tcPr>
          <w:p w:rsidR="00833EE9" w:rsidRDefault="00833EE9" w:rsidP="00436DD2">
            <w:pPr>
              <w:autoSpaceDE w:val="0"/>
              <w:autoSpaceDN w:val="0"/>
              <w:adjustRightInd w:val="0"/>
              <w:jc w:val="center"/>
              <w:rPr>
                <w:rFonts w:cs="Times New Roman"/>
                <w:color w:val="000000"/>
                <w:sz w:val="22"/>
              </w:rPr>
            </w:pPr>
            <w:r>
              <w:rPr>
                <w:rFonts w:cs="Times New Roman"/>
                <w:color w:val="000000"/>
                <w:sz w:val="22"/>
              </w:rPr>
              <w:t xml:space="preserve">1 </w:t>
            </w:r>
          </w:p>
          <w:p w:rsidR="00833EE9" w:rsidRPr="00833EE9" w:rsidRDefault="00833EE9" w:rsidP="00833EE9">
            <w:pPr>
              <w:autoSpaceDE w:val="0"/>
              <w:autoSpaceDN w:val="0"/>
              <w:adjustRightInd w:val="0"/>
              <w:jc w:val="center"/>
              <w:rPr>
                <w:rFonts w:cs="Times New Roman"/>
                <w:color w:val="000000"/>
                <w:sz w:val="22"/>
              </w:rPr>
            </w:pPr>
          </w:p>
        </w:tc>
      </w:tr>
      <w:tr w:rsidR="00833EE9" w:rsidRPr="003A615A" w:rsidTr="00436DD2">
        <w:trPr>
          <w:trHeight w:val="239"/>
          <w:tblHeader/>
        </w:trPr>
        <w:tc>
          <w:tcPr>
            <w:tcW w:w="2609" w:type="dxa"/>
            <w:vMerge/>
            <w:vAlign w:val="center"/>
          </w:tcPr>
          <w:p w:rsidR="00833EE9" w:rsidRPr="00833EE9" w:rsidRDefault="00833EE9" w:rsidP="00833EE9">
            <w:pPr>
              <w:autoSpaceDE w:val="0"/>
              <w:autoSpaceDN w:val="0"/>
              <w:adjustRightInd w:val="0"/>
              <w:jc w:val="left"/>
              <w:rPr>
                <w:rFonts w:cs="Times New Roman"/>
                <w:color w:val="000000"/>
                <w:sz w:val="22"/>
              </w:rPr>
            </w:pPr>
          </w:p>
        </w:tc>
        <w:tc>
          <w:tcPr>
            <w:tcW w:w="2286" w:type="dxa"/>
          </w:tcPr>
          <w:p w:rsidR="00833EE9" w:rsidRPr="003A615A" w:rsidRDefault="00833EE9"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vAlign w:val="center"/>
          </w:tcPr>
          <w:p w:rsidR="00833EE9" w:rsidRPr="00833EE9" w:rsidRDefault="00833EE9" w:rsidP="00833EE9">
            <w:pPr>
              <w:autoSpaceDE w:val="0"/>
              <w:autoSpaceDN w:val="0"/>
              <w:adjustRightInd w:val="0"/>
              <w:jc w:val="center"/>
              <w:rPr>
                <w:rFonts w:cs="Times New Roman"/>
                <w:color w:val="000000"/>
                <w:sz w:val="22"/>
              </w:rPr>
            </w:pPr>
            <w:r>
              <w:rPr>
                <w:rFonts w:cs="Times New Roman"/>
                <w:color w:val="000000"/>
                <w:sz w:val="22"/>
              </w:rPr>
              <w:t>Не нормируется</w:t>
            </w:r>
          </w:p>
        </w:tc>
      </w:tr>
      <w:tr w:rsidR="00444E9A" w:rsidRPr="003A615A" w:rsidTr="00436DD2">
        <w:trPr>
          <w:trHeight w:val="239"/>
          <w:tblHeader/>
        </w:trPr>
        <w:tc>
          <w:tcPr>
            <w:tcW w:w="2609" w:type="dxa"/>
            <w:vMerge w:val="restart"/>
            <w:vAlign w:val="center"/>
          </w:tcPr>
          <w:p w:rsidR="00444E9A" w:rsidRPr="00833EE9" w:rsidRDefault="00444E9A" w:rsidP="00833EE9">
            <w:pPr>
              <w:autoSpaceDE w:val="0"/>
              <w:autoSpaceDN w:val="0"/>
              <w:adjustRightInd w:val="0"/>
              <w:jc w:val="left"/>
              <w:rPr>
                <w:rFonts w:cs="Times New Roman"/>
                <w:color w:val="000000"/>
                <w:sz w:val="22"/>
              </w:rPr>
            </w:pPr>
            <w:r w:rsidRPr="00C129E2">
              <w:rPr>
                <w:rFonts w:cs="Times New Roman"/>
                <w:color w:val="000000"/>
                <w:sz w:val="22"/>
              </w:rPr>
              <w:t>Социальный приют (для детей)</w:t>
            </w:r>
          </w:p>
        </w:tc>
        <w:tc>
          <w:tcPr>
            <w:tcW w:w="2286" w:type="dxa"/>
          </w:tcPr>
          <w:p w:rsidR="00444E9A" w:rsidRPr="003A615A" w:rsidRDefault="00444E9A"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444E9A" w:rsidRPr="00833EE9" w:rsidRDefault="00444E9A" w:rsidP="00833EE9">
            <w:pPr>
              <w:autoSpaceDE w:val="0"/>
              <w:autoSpaceDN w:val="0"/>
              <w:adjustRightInd w:val="0"/>
              <w:jc w:val="left"/>
              <w:rPr>
                <w:rFonts w:cs="Times New Roman"/>
                <w:color w:val="000000"/>
                <w:sz w:val="22"/>
              </w:rPr>
            </w:pPr>
            <w:r>
              <w:rPr>
                <w:rFonts w:cs="Times New Roman"/>
                <w:color w:val="000000"/>
                <w:sz w:val="22"/>
              </w:rPr>
              <w:t>Число объектов на численность населения соответствующего возраста, единиц на 10 тыс. человек в возрасте 5-17 лет</w:t>
            </w:r>
          </w:p>
        </w:tc>
        <w:tc>
          <w:tcPr>
            <w:tcW w:w="2287" w:type="dxa"/>
            <w:vAlign w:val="center"/>
          </w:tcPr>
          <w:p w:rsidR="00444E9A" w:rsidRPr="00833EE9" w:rsidRDefault="00444E9A" w:rsidP="001E3F5D">
            <w:pPr>
              <w:autoSpaceDE w:val="0"/>
              <w:autoSpaceDN w:val="0"/>
              <w:adjustRightInd w:val="0"/>
              <w:jc w:val="center"/>
              <w:rPr>
                <w:rFonts w:cs="Times New Roman"/>
                <w:color w:val="000000"/>
                <w:sz w:val="22"/>
              </w:rPr>
            </w:pPr>
            <w:r>
              <w:rPr>
                <w:rFonts w:cs="Times New Roman"/>
                <w:color w:val="000000"/>
                <w:sz w:val="22"/>
              </w:rPr>
              <w:t xml:space="preserve">1 </w:t>
            </w:r>
          </w:p>
        </w:tc>
      </w:tr>
      <w:tr w:rsidR="00444E9A" w:rsidRPr="003A615A" w:rsidTr="00436DD2">
        <w:trPr>
          <w:trHeight w:val="239"/>
          <w:tblHeader/>
        </w:trPr>
        <w:tc>
          <w:tcPr>
            <w:tcW w:w="2609" w:type="dxa"/>
            <w:vMerge/>
            <w:vAlign w:val="center"/>
          </w:tcPr>
          <w:p w:rsidR="00444E9A" w:rsidRPr="00833EE9" w:rsidRDefault="00444E9A" w:rsidP="00833EE9">
            <w:pPr>
              <w:autoSpaceDE w:val="0"/>
              <w:autoSpaceDN w:val="0"/>
              <w:adjustRightInd w:val="0"/>
              <w:jc w:val="left"/>
              <w:rPr>
                <w:rFonts w:cs="Times New Roman"/>
                <w:color w:val="000000"/>
                <w:sz w:val="22"/>
              </w:rPr>
            </w:pPr>
          </w:p>
        </w:tc>
        <w:tc>
          <w:tcPr>
            <w:tcW w:w="2286" w:type="dxa"/>
          </w:tcPr>
          <w:p w:rsidR="00444E9A" w:rsidRPr="003A615A" w:rsidRDefault="00444E9A"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vAlign w:val="center"/>
          </w:tcPr>
          <w:p w:rsidR="00444E9A" w:rsidRPr="00833EE9" w:rsidRDefault="00444E9A" w:rsidP="00833EE9">
            <w:pPr>
              <w:autoSpaceDE w:val="0"/>
              <w:autoSpaceDN w:val="0"/>
              <w:adjustRightInd w:val="0"/>
              <w:jc w:val="center"/>
              <w:rPr>
                <w:rFonts w:cs="Times New Roman"/>
                <w:color w:val="000000"/>
                <w:sz w:val="22"/>
              </w:rPr>
            </w:pPr>
            <w:r>
              <w:rPr>
                <w:rFonts w:cs="Times New Roman"/>
                <w:color w:val="000000"/>
                <w:sz w:val="22"/>
              </w:rPr>
              <w:t>Не нормируется</w:t>
            </w:r>
          </w:p>
        </w:tc>
      </w:tr>
    </w:tbl>
    <w:p w:rsidR="000C4695" w:rsidRPr="000C4695" w:rsidRDefault="000C4695" w:rsidP="000C4695">
      <w:pPr>
        <w:rPr>
          <w:sz w:val="20"/>
          <w:szCs w:val="20"/>
        </w:rPr>
      </w:pPr>
      <w:r>
        <w:rPr>
          <w:b/>
          <w:sz w:val="20"/>
          <w:szCs w:val="20"/>
        </w:rPr>
        <w:t>Примечание:</w:t>
      </w:r>
      <w:r w:rsidR="003A3125">
        <w:rPr>
          <w:b/>
          <w:sz w:val="20"/>
          <w:szCs w:val="20"/>
        </w:rPr>
        <w:t xml:space="preserve"> </w:t>
      </w:r>
      <w:r>
        <w:rPr>
          <w:sz w:val="20"/>
          <w:szCs w:val="20"/>
        </w:rPr>
        <w:t xml:space="preserve">* </w:t>
      </w:r>
      <w:r w:rsidRPr="000C4695">
        <w:rPr>
          <w:sz w:val="20"/>
          <w:szCs w:val="20"/>
        </w:rPr>
        <w:t xml:space="preserve">Органы государственной власти </w:t>
      </w:r>
      <w:r w:rsidR="004A4D79">
        <w:rPr>
          <w:sz w:val="20"/>
          <w:szCs w:val="20"/>
        </w:rPr>
        <w:t>Хвастовичского района Калужской области</w:t>
      </w:r>
      <w:r>
        <w:rPr>
          <w:sz w:val="20"/>
          <w:szCs w:val="20"/>
        </w:rPr>
        <w:t>,</w:t>
      </w:r>
      <w:r w:rsidRPr="000C4695">
        <w:rPr>
          <w:sz w:val="20"/>
          <w:szCs w:val="20"/>
        </w:rPr>
        <w:t xml:space="preserve"> исходя из особенностей региона, вправе при расчете потребности </w:t>
      </w:r>
      <w:r w:rsidR="004A4D79">
        <w:rPr>
          <w:sz w:val="20"/>
          <w:szCs w:val="20"/>
        </w:rPr>
        <w:t>Хвастовичского района Калужской области</w:t>
      </w:r>
      <w:r>
        <w:rPr>
          <w:sz w:val="20"/>
          <w:szCs w:val="20"/>
        </w:rPr>
        <w:t xml:space="preserve"> </w:t>
      </w:r>
      <w:r w:rsidRPr="000C4695">
        <w:rPr>
          <w:sz w:val="20"/>
          <w:szCs w:val="20"/>
        </w:rPr>
        <w:t>в организациях социального обслуживания изменить рекомендуемый расчет сети организаций социального обслуживания.</w:t>
      </w:r>
    </w:p>
    <w:p w:rsidR="001156AB" w:rsidRPr="00444E9A" w:rsidRDefault="001156AB" w:rsidP="00444E9A">
      <w:pPr>
        <w:spacing w:line="240" w:lineRule="auto"/>
        <w:ind w:firstLine="709"/>
        <w:rPr>
          <w:sz w:val="20"/>
          <w:szCs w:val="20"/>
        </w:rPr>
      </w:pPr>
    </w:p>
    <w:p w:rsidR="001156AB" w:rsidRDefault="00D10DDE" w:rsidP="00D10DDE">
      <w:pPr>
        <w:autoSpaceDE w:val="0"/>
        <w:autoSpaceDN w:val="0"/>
        <w:adjustRightInd w:val="0"/>
        <w:ind w:left="851"/>
        <w:outlineLvl w:val="3"/>
        <w:rPr>
          <w:b/>
          <w:bCs/>
          <w:szCs w:val="28"/>
        </w:rPr>
      </w:pPr>
      <w:bookmarkStart w:id="79" w:name="_Toc133219559"/>
      <w:r w:rsidRPr="00D10DDE">
        <w:rPr>
          <w:b/>
          <w:bCs/>
          <w:szCs w:val="28"/>
        </w:rPr>
        <w:t>1.2.</w:t>
      </w:r>
      <w:r w:rsidR="00836EBC">
        <w:rPr>
          <w:b/>
          <w:bCs/>
          <w:szCs w:val="28"/>
        </w:rPr>
        <w:t>7</w:t>
      </w:r>
      <w:r w:rsidRPr="00D10DDE">
        <w:rPr>
          <w:b/>
          <w:bCs/>
          <w:szCs w:val="28"/>
        </w:rPr>
        <w:t>.</w:t>
      </w:r>
      <w:r w:rsidR="00257129">
        <w:rPr>
          <w:b/>
          <w:bCs/>
          <w:szCs w:val="28"/>
        </w:rPr>
        <w:t>2</w:t>
      </w:r>
      <w:r w:rsidRPr="00D10DDE">
        <w:rPr>
          <w:b/>
          <w:bCs/>
          <w:szCs w:val="28"/>
        </w:rPr>
        <w:t xml:space="preserve"> </w:t>
      </w:r>
      <w:r w:rsidR="00741E5C" w:rsidRPr="00D10DDE">
        <w:rPr>
          <w:b/>
          <w:bCs/>
          <w:szCs w:val="28"/>
        </w:rPr>
        <w:t>Предоставлени</w:t>
      </w:r>
      <w:r w:rsidR="00741E5C">
        <w:rPr>
          <w:b/>
          <w:bCs/>
          <w:szCs w:val="28"/>
        </w:rPr>
        <w:t>е</w:t>
      </w:r>
      <w:r w:rsidR="00741E5C" w:rsidRPr="00D10DDE">
        <w:rPr>
          <w:b/>
          <w:bCs/>
          <w:szCs w:val="28"/>
        </w:rPr>
        <w:t xml:space="preserve"> </w:t>
      </w:r>
      <w:r w:rsidR="001156AB" w:rsidRPr="00D10DDE">
        <w:rPr>
          <w:b/>
          <w:bCs/>
          <w:szCs w:val="28"/>
        </w:rPr>
        <w:t>государственных и</w:t>
      </w:r>
      <w:r w:rsidR="00185431">
        <w:rPr>
          <w:b/>
          <w:bCs/>
          <w:szCs w:val="28"/>
        </w:rPr>
        <w:t xml:space="preserve"> муниципальных услуг, размещение</w:t>
      </w:r>
      <w:r w:rsidR="001156AB" w:rsidRPr="00D10DDE">
        <w:rPr>
          <w:b/>
          <w:bCs/>
          <w:szCs w:val="28"/>
        </w:rPr>
        <w:t xml:space="preserve"> органов государственной власти и их структурных подразделений</w:t>
      </w:r>
      <w:bookmarkEnd w:id="79"/>
    </w:p>
    <w:tbl>
      <w:tblPr>
        <w:tblStyle w:val="af4"/>
        <w:tblW w:w="0" w:type="auto"/>
        <w:tblLayout w:type="fixed"/>
        <w:tblCellMar>
          <w:left w:w="57" w:type="dxa"/>
          <w:right w:w="57" w:type="dxa"/>
        </w:tblCellMar>
        <w:tblLook w:val="04A0"/>
      </w:tblPr>
      <w:tblGrid>
        <w:gridCol w:w="2609"/>
        <w:gridCol w:w="2286"/>
        <w:gridCol w:w="2287"/>
        <w:gridCol w:w="2287"/>
      </w:tblGrid>
      <w:tr w:rsidR="00782827" w:rsidRPr="003A615A" w:rsidTr="00436DD2">
        <w:trPr>
          <w:trHeight w:val="679"/>
          <w:tblHeader/>
        </w:trPr>
        <w:tc>
          <w:tcPr>
            <w:tcW w:w="2609" w:type="dxa"/>
            <w:vAlign w:val="center"/>
          </w:tcPr>
          <w:p w:rsidR="00782827" w:rsidRPr="003A615A" w:rsidRDefault="00782827" w:rsidP="00436DD2">
            <w:pPr>
              <w:jc w:val="center"/>
              <w:rPr>
                <w:rFonts w:cs="Times New Roman"/>
                <w:b/>
                <w:sz w:val="20"/>
                <w:szCs w:val="20"/>
              </w:rPr>
            </w:pPr>
            <w:r w:rsidRPr="003A615A">
              <w:rPr>
                <w:rFonts w:cs="Times New Roman"/>
                <w:b/>
                <w:sz w:val="20"/>
                <w:szCs w:val="20"/>
              </w:rPr>
              <w:t>Наименование вида объекта</w:t>
            </w:r>
          </w:p>
        </w:tc>
        <w:tc>
          <w:tcPr>
            <w:tcW w:w="2286" w:type="dxa"/>
            <w:vAlign w:val="center"/>
          </w:tcPr>
          <w:p w:rsidR="00782827" w:rsidRPr="003A615A" w:rsidRDefault="00782827" w:rsidP="00436DD2">
            <w:pPr>
              <w:jc w:val="center"/>
              <w:rPr>
                <w:rFonts w:cs="Times New Roman"/>
                <w:b/>
                <w:sz w:val="20"/>
                <w:szCs w:val="20"/>
              </w:rPr>
            </w:pPr>
            <w:r w:rsidRPr="003A615A">
              <w:rPr>
                <w:rFonts w:cs="Times New Roman"/>
                <w:b/>
                <w:sz w:val="20"/>
                <w:szCs w:val="20"/>
              </w:rPr>
              <w:t>Тип расчетного показателя</w:t>
            </w:r>
          </w:p>
        </w:tc>
        <w:tc>
          <w:tcPr>
            <w:tcW w:w="2287" w:type="dxa"/>
            <w:vAlign w:val="center"/>
          </w:tcPr>
          <w:p w:rsidR="00782827" w:rsidRPr="003A615A" w:rsidRDefault="00782827" w:rsidP="00436DD2">
            <w:pPr>
              <w:jc w:val="center"/>
              <w:rPr>
                <w:rFonts w:cs="Times New Roman"/>
                <w:b/>
                <w:sz w:val="20"/>
                <w:szCs w:val="20"/>
              </w:rPr>
            </w:pPr>
            <w:r w:rsidRPr="003A615A">
              <w:rPr>
                <w:rFonts w:cs="Times New Roman"/>
                <w:b/>
                <w:sz w:val="20"/>
                <w:szCs w:val="20"/>
              </w:rPr>
              <w:t>Наименование расчетного показателя, единица измерения</w:t>
            </w:r>
          </w:p>
        </w:tc>
        <w:tc>
          <w:tcPr>
            <w:tcW w:w="2287" w:type="dxa"/>
            <w:vAlign w:val="center"/>
          </w:tcPr>
          <w:p w:rsidR="00782827" w:rsidRPr="003A615A" w:rsidRDefault="00782827" w:rsidP="00436DD2">
            <w:pPr>
              <w:jc w:val="center"/>
              <w:rPr>
                <w:rFonts w:cs="Times New Roman"/>
                <w:b/>
                <w:sz w:val="20"/>
                <w:szCs w:val="20"/>
              </w:rPr>
            </w:pPr>
            <w:r w:rsidRPr="003A615A">
              <w:rPr>
                <w:b/>
                <w:sz w:val="20"/>
                <w:szCs w:val="20"/>
              </w:rPr>
              <w:t>Значение расчетного показателя</w:t>
            </w:r>
          </w:p>
        </w:tc>
      </w:tr>
      <w:tr w:rsidR="00782827" w:rsidRPr="003A615A" w:rsidTr="00436DD2">
        <w:trPr>
          <w:trHeight w:val="109"/>
          <w:tblHeader/>
        </w:trPr>
        <w:tc>
          <w:tcPr>
            <w:tcW w:w="2609" w:type="dxa"/>
            <w:vMerge w:val="restart"/>
            <w:vAlign w:val="center"/>
          </w:tcPr>
          <w:p w:rsidR="00782827" w:rsidRPr="00782827" w:rsidRDefault="00782827" w:rsidP="00782827">
            <w:pPr>
              <w:autoSpaceDE w:val="0"/>
              <w:autoSpaceDN w:val="0"/>
              <w:adjustRightInd w:val="0"/>
              <w:jc w:val="left"/>
              <w:rPr>
                <w:rFonts w:cs="Times New Roman"/>
                <w:color w:val="000000"/>
                <w:sz w:val="22"/>
              </w:rPr>
            </w:pPr>
            <w:r w:rsidRPr="00443BFA">
              <w:rPr>
                <w:rFonts w:cs="Times New Roman"/>
                <w:color w:val="000000"/>
                <w:sz w:val="22"/>
              </w:rPr>
              <w:t>Объект</w:t>
            </w:r>
            <w:r>
              <w:rPr>
                <w:rFonts w:cs="Times New Roman"/>
                <w:color w:val="000000"/>
                <w:sz w:val="22"/>
              </w:rPr>
              <w:t>ы</w:t>
            </w:r>
            <w:r w:rsidRPr="00443BFA">
              <w:rPr>
                <w:rFonts w:cs="Times New Roman"/>
                <w:color w:val="000000"/>
                <w:sz w:val="22"/>
              </w:rPr>
              <w:t xml:space="preserve"> для размещения органов </w:t>
            </w:r>
            <w:r>
              <w:rPr>
                <w:rFonts w:cs="Times New Roman"/>
                <w:color w:val="000000"/>
                <w:sz w:val="22"/>
              </w:rPr>
              <w:t>государствен</w:t>
            </w:r>
            <w:r w:rsidRPr="00443BFA">
              <w:rPr>
                <w:rFonts w:cs="Times New Roman"/>
                <w:color w:val="000000"/>
                <w:sz w:val="22"/>
              </w:rPr>
              <w:t xml:space="preserve">ной власти </w:t>
            </w:r>
            <w:r w:rsidR="004A4D79">
              <w:rPr>
                <w:rFonts w:cs="Times New Roman"/>
                <w:color w:val="000000"/>
                <w:sz w:val="22"/>
              </w:rPr>
              <w:t>Хвастовичского района Калужской области</w:t>
            </w: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782827" w:rsidRPr="00782827" w:rsidRDefault="00782827" w:rsidP="00782827">
            <w:pPr>
              <w:autoSpaceDE w:val="0"/>
              <w:autoSpaceDN w:val="0"/>
              <w:adjustRightInd w:val="0"/>
              <w:jc w:val="left"/>
              <w:rPr>
                <w:rFonts w:cs="Times New Roman"/>
                <w:color w:val="000000"/>
                <w:sz w:val="22"/>
              </w:rPr>
            </w:pPr>
            <w:r w:rsidRPr="00443BFA">
              <w:rPr>
                <w:rFonts w:cs="Times New Roman"/>
                <w:color w:val="000000"/>
                <w:sz w:val="22"/>
              </w:rPr>
              <w:t>Площадь пола, м</w:t>
            </w:r>
            <w:proofErr w:type="gramStart"/>
            <w:r w:rsidRPr="00443BFA">
              <w:rPr>
                <w:rFonts w:cs="Times New Roman"/>
                <w:color w:val="000000"/>
                <w:sz w:val="22"/>
                <w:vertAlign w:val="superscript"/>
              </w:rPr>
              <w:t>2</w:t>
            </w:r>
            <w:proofErr w:type="gramEnd"/>
            <w:r w:rsidRPr="00443BFA">
              <w:rPr>
                <w:rFonts w:cs="Times New Roman"/>
                <w:color w:val="000000"/>
                <w:sz w:val="22"/>
              </w:rPr>
              <w:t xml:space="preserve"> на 1 сотрудника (без учета площади, для</w:t>
            </w:r>
            <w:r>
              <w:rPr>
                <w:rFonts w:cs="Times New Roman"/>
                <w:color w:val="000000"/>
                <w:sz w:val="22"/>
              </w:rPr>
              <w:t xml:space="preserve"> </w:t>
            </w:r>
            <w:r w:rsidRPr="00443BFA">
              <w:rPr>
                <w:rFonts w:cs="Times New Roman"/>
                <w:color w:val="000000"/>
                <w:sz w:val="22"/>
              </w:rPr>
              <w:t xml:space="preserve">размещения </w:t>
            </w:r>
            <w:proofErr w:type="spellStart"/>
            <w:r w:rsidRPr="00443BFA">
              <w:rPr>
                <w:rFonts w:cs="Times New Roman"/>
                <w:color w:val="000000"/>
                <w:sz w:val="22"/>
              </w:rPr>
              <w:t>оргтехоснастки</w:t>
            </w:r>
            <w:proofErr w:type="spellEnd"/>
            <w:r w:rsidRPr="00443BFA">
              <w:rPr>
                <w:rFonts w:cs="Times New Roman"/>
                <w:color w:val="000000"/>
                <w:sz w:val="22"/>
              </w:rPr>
              <w:t>)</w:t>
            </w:r>
          </w:p>
        </w:tc>
        <w:tc>
          <w:tcPr>
            <w:tcW w:w="2287" w:type="dxa"/>
            <w:vAlign w:val="center"/>
          </w:tcPr>
          <w:p w:rsidR="00782827" w:rsidRPr="00782827" w:rsidRDefault="00782827" w:rsidP="00782827">
            <w:pPr>
              <w:autoSpaceDE w:val="0"/>
              <w:autoSpaceDN w:val="0"/>
              <w:adjustRightInd w:val="0"/>
              <w:jc w:val="center"/>
              <w:rPr>
                <w:rFonts w:cs="Times New Roman"/>
                <w:color w:val="000000"/>
                <w:sz w:val="22"/>
              </w:rPr>
            </w:pPr>
            <w:r w:rsidRPr="00443BFA">
              <w:rPr>
                <w:rFonts w:cs="Times New Roman"/>
                <w:color w:val="000000"/>
                <w:sz w:val="22"/>
              </w:rPr>
              <w:t>6</w:t>
            </w:r>
          </w:p>
        </w:tc>
      </w:tr>
      <w:tr w:rsidR="00782827" w:rsidRPr="003A615A" w:rsidTr="00436DD2">
        <w:trPr>
          <w:trHeight w:val="109"/>
          <w:tblHeader/>
        </w:trPr>
        <w:tc>
          <w:tcPr>
            <w:tcW w:w="2609" w:type="dxa"/>
            <w:vMerge/>
            <w:vAlign w:val="center"/>
          </w:tcPr>
          <w:p w:rsidR="00782827" w:rsidRPr="00443BFA" w:rsidRDefault="00782827" w:rsidP="00782827">
            <w:pPr>
              <w:autoSpaceDE w:val="0"/>
              <w:autoSpaceDN w:val="0"/>
              <w:adjustRightInd w:val="0"/>
              <w:jc w:val="left"/>
              <w:rPr>
                <w:rFonts w:cs="Times New Roman"/>
                <w:color w:val="000000"/>
                <w:sz w:val="22"/>
              </w:rPr>
            </w:pP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2287" w:type="dxa"/>
            <w:vAlign w:val="center"/>
          </w:tcPr>
          <w:p w:rsidR="00782827" w:rsidRPr="00782827" w:rsidRDefault="00782827" w:rsidP="00782827">
            <w:pPr>
              <w:autoSpaceDE w:val="0"/>
              <w:autoSpaceDN w:val="0"/>
              <w:adjustRightInd w:val="0"/>
              <w:jc w:val="left"/>
              <w:rPr>
                <w:rFonts w:cs="Times New Roman"/>
                <w:color w:val="000000"/>
                <w:sz w:val="22"/>
              </w:rPr>
            </w:pPr>
            <w:r w:rsidRPr="00443BFA">
              <w:rPr>
                <w:rFonts w:cs="Times New Roman"/>
                <w:color w:val="000000"/>
                <w:sz w:val="22"/>
              </w:rPr>
              <w:t>Транспортная доступность</w:t>
            </w:r>
            <w:r>
              <w:rPr>
                <w:rFonts w:cs="Times New Roman"/>
                <w:color w:val="000000"/>
                <w:sz w:val="22"/>
              </w:rPr>
              <w:t xml:space="preserve"> от наиболее удаленного населенного пункта области</w:t>
            </w:r>
            <w:r w:rsidRPr="00443BFA">
              <w:rPr>
                <w:rFonts w:cs="Times New Roman"/>
                <w:color w:val="000000"/>
                <w:sz w:val="22"/>
              </w:rPr>
              <w:t xml:space="preserve">, </w:t>
            </w:r>
            <w:proofErr w:type="gramStart"/>
            <w:r w:rsidRPr="00443BFA">
              <w:rPr>
                <w:rFonts w:cs="Times New Roman"/>
                <w:color w:val="000000"/>
                <w:sz w:val="22"/>
              </w:rPr>
              <w:t>ч</w:t>
            </w:r>
            <w:proofErr w:type="gramEnd"/>
          </w:p>
        </w:tc>
        <w:tc>
          <w:tcPr>
            <w:tcW w:w="2287" w:type="dxa"/>
            <w:vAlign w:val="center"/>
          </w:tcPr>
          <w:p w:rsidR="00782827" w:rsidRPr="00782827" w:rsidRDefault="00782827" w:rsidP="00782827">
            <w:pPr>
              <w:autoSpaceDE w:val="0"/>
              <w:autoSpaceDN w:val="0"/>
              <w:adjustRightInd w:val="0"/>
              <w:jc w:val="center"/>
              <w:rPr>
                <w:rFonts w:cs="Times New Roman"/>
                <w:color w:val="000000"/>
                <w:sz w:val="22"/>
              </w:rPr>
            </w:pPr>
            <w:r>
              <w:rPr>
                <w:rFonts w:cs="Times New Roman"/>
                <w:color w:val="000000"/>
                <w:sz w:val="22"/>
              </w:rPr>
              <w:t>5</w:t>
            </w:r>
          </w:p>
        </w:tc>
      </w:tr>
      <w:tr w:rsidR="00782827" w:rsidRPr="003A615A" w:rsidTr="00436DD2">
        <w:trPr>
          <w:trHeight w:val="109"/>
          <w:tblHeader/>
        </w:trPr>
        <w:tc>
          <w:tcPr>
            <w:tcW w:w="2609" w:type="dxa"/>
            <w:vMerge w:val="restart"/>
            <w:vAlign w:val="center"/>
          </w:tcPr>
          <w:p w:rsidR="00782827" w:rsidRPr="00443BFA" w:rsidRDefault="00782827" w:rsidP="00782827">
            <w:pPr>
              <w:autoSpaceDE w:val="0"/>
              <w:autoSpaceDN w:val="0"/>
              <w:adjustRightInd w:val="0"/>
              <w:jc w:val="left"/>
              <w:rPr>
                <w:rFonts w:cs="Times New Roman"/>
                <w:color w:val="000000"/>
                <w:sz w:val="22"/>
              </w:rPr>
            </w:pPr>
            <w:r w:rsidRPr="00443BFA">
              <w:rPr>
                <w:rFonts w:cs="Times New Roman"/>
                <w:color w:val="000000"/>
                <w:sz w:val="22"/>
              </w:rPr>
              <w:t>Государственный архив</w:t>
            </w: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782827" w:rsidRPr="00782827" w:rsidRDefault="00782827" w:rsidP="00782827">
            <w:pPr>
              <w:autoSpaceDE w:val="0"/>
              <w:autoSpaceDN w:val="0"/>
              <w:adjustRightInd w:val="0"/>
              <w:jc w:val="left"/>
              <w:rPr>
                <w:rFonts w:cs="Times New Roman"/>
                <w:color w:val="000000"/>
                <w:sz w:val="22"/>
              </w:rPr>
            </w:pPr>
            <w:r w:rsidRPr="00443BFA">
              <w:rPr>
                <w:rFonts w:cs="Times New Roman"/>
                <w:color w:val="000000"/>
                <w:sz w:val="22"/>
              </w:rPr>
              <w:t xml:space="preserve">Количество объектов на </w:t>
            </w:r>
            <w:r>
              <w:rPr>
                <w:rFonts w:cs="Times New Roman"/>
                <w:color w:val="000000"/>
                <w:sz w:val="22"/>
              </w:rPr>
              <w:t>область</w:t>
            </w:r>
            <w:r w:rsidRPr="00443BFA">
              <w:rPr>
                <w:rFonts w:cs="Times New Roman"/>
                <w:color w:val="000000"/>
                <w:sz w:val="22"/>
              </w:rPr>
              <w:t>, ед.</w:t>
            </w:r>
          </w:p>
        </w:tc>
        <w:tc>
          <w:tcPr>
            <w:tcW w:w="2287" w:type="dxa"/>
            <w:vAlign w:val="center"/>
          </w:tcPr>
          <w:p w:rsidR="00782827" w:rsidRPr="00782827" w:rsidRDefault="00782827" w:rsidP="00782827">
            <w:pPr>
              <w:autoSpaceDE w:val="0"/>
              <w:autoSpaceDN w:val="0"/>
              <w:adjustRightInd w:val="0"/>
              <w:jc w:val="center"/>
              <w:rPr>
                <w:rFonts w:cs="Times New Roman"/>
                <w:color w:val="000000"/>
                <w:sz w:val="22"/>
              </w:rPr>
            </w:pPr>
            <w:r>
              <w:rPr>
                <w:rFonts w:cs="Times New Roman"/>
                <w:color w:val="000000"/>
                <w:sz w:val="22"/>
              </w:rPr>
              <w:t>1</w:t>
            </w:r>
          </w:p>
        </w:tc>
      </w:tr>
      <w:tr w:rsidR="00782827" w:rsidRPr="003A615A" w:rsidTr="00436DD2">
        <w:trPr>
          <w:trHeight w:val="109"/>
          <w:tblHeader/>
        </w:trPr>
        <w:tc>
          <w:tcPr>
            <w:tcW w:w="2609" w:type="dxa"/>
            <w:vMerge/>
            <w:vAlign w:val="center"/>
          </w:tcPr>
          <w:p w:rsidR="00782827" w:rsidRPr="00443BFA" w:rsidRDefault="00782827" w:rsidP="00782827">
            <w:pPr>
              <w:autoSpaceDE w:val="0"/>
              <w:autoSpaceDN w:val="0"/>
              <w:adjustRightInd w:val="0"/>
              <w:jc w:val="left"/>
              <w:rPr>
                <w:rFonts w:cs="Times New Roman"/>
                <w:color w:val="000000"/>
                <w:sz w:val="22"/>
              </w:rPr>
            </w:pP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Транспортная доступность</w:t>
            </w:r>
            <w:r>
              <w:rPr>
                <w:rFonts w:cs="Times New Roman"/>
                <w:color w:val="000000"/>
                <w:sz w:val="22"/>
              </w:rPr>
              <w:t xml:space="preserve"> от наиболее удаленного населенного пункта области</w:t>
            </w:r>
            <w:r w:rsidRPr="00443BFA">
              <w:rPr>
                <w:rFonts w:cs="Times New Roman"/>
                <w:color w:val="000000"/>
                <w:sz w:val="22"/>
              </w:rPr>
              <w:t xml:space="preserve">, </w:t>
            </w:r>
            <w:proofErr w:type="gramStart"/>
            <w:r w:rsidRPr="00443BFA">
              <w:rPr>
                <w:rFonts w:cs="Times New Roman"/>
                <w:color w:val="000000"/>
                <w:sz w:val="22"/>
              </w:rPr>
              <w:t>ч</w:t>
            </w:r>
            <w:proofErr w:type="gramEnd"/>
            <w:r w:rsidRPr="00443BFA">
              <w:rPr>
                <w:rFonts w:cs="Times New Roman"/>
                <w:color w:val="000000"/>
                <w:sz w:val="22"/>
              </w:rPr>
              <w:t xml:space="preserve">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Pr>
                <w:rFonts w:cs="Times New Roman"/>
                <w:color w:val="000000"/>
                <w:sz w:val="22"/>
              </w:rPr>
              <w:t>5</w:t>
            </w:r>
          </w:p>
        </w:tc>
      </w:tr>
      <w:tr w:rsidR="00782827" w:rsidRPr="003A615A" w:rsidTr="00436DD2">
        <w:trPr>
          <w:trHeight w:val="109"/>
          <w:tblHeader/>
        </w:trPr>
        <w:tc>
          <w:tcPr>
            <w:tcW w:w="2609" w:type="dxa"/>
            <w:vMerge w:val="restart"/>
            <w:vAlign w:val="center"/>
          </w:tcPr>
          <w:p w:rsidR="00782827" w:rsidRPr="00443BFA" w:rsidRDefault="00782827" w:rsidP="00782827">
            <w:pPr>
              <w:autoSpaceDE w:val="0"/>
              <w:autoSpaceDN w:val="0"/>
              <w:adjustRightInd w:val="0"/>
              <w:jc w:val="left"/>
              <w:rPr>
                <w:rFonts w:cs="Times New Roman"/>
                <w:color w:val="000000"/>
                <w:sz w:val="22"/>
              </w:rPr>
            </w:pPr>
            <w:r w:rsidRPr="00443BFA">
              <w:rPr>
                <w:rFonts w:cs="Times New Roman"/>
                <w:color w:val="000000"/>
                <w:sz w:val="22"/>
              </w:rPr>
              <w:t>Многофункциональный центр</w:t>
            </w:r>
            <w:r>
              <w:rPr>
                <w:rFonts w:cs="Times New Roman"/>
                <w:color w:val="000000"/>
                <w:sz w:val="22"/>
              </w:rPr>
              <w:t xml:space="preserve"> предоставления государственных и муниципальных услуг</w:t>
            </w: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 xml:space="preserve">Количество объектов на муниципальный </w:t>
            </w:r>
            <w:r>
              <w:rPr>
                <w:rFonts w:cs="Times New Roman"/>
                <w:color w:val="000000"/>
                <w:sz w:val="22"/>
              </w:rPr>
              <w:t>район</w:t>
            </w:r>
            <w:r w:rsidRPr="00443BFA">
              <w:rPr>
                <w:rFonts w:cs="Times New Roman"/>
                <w:color w:val="000000"/>
                <w:sz w:val="22"/>
              </w:rPr>
              <w:t xml:space="preserve">, городской округ, ед.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sidRPr="00443BFA">
              <w:rPr>
                <w:rFonts w:cs="Times New Roman"/>
                <w:color w:val="000000"/>
                <w:sz w:val="22"/>
              </w:rPr>
              <w:t>1</w:t>
            </w:r>
            <w:r>
              <w:rPr>
                <w:rFonts w:cs="Times New Roman"/>
                <w:color w:val="000000"/>
                <w:sz w:val="22"/>
              </w:rPr>
              <w:t>*</w:t>
            </w:r>
          </w:p>
        </w:tc>
      </w:tr>
      <w:tr w:rsidR="00782827" w:rsidRPr="003A615A" w:rsidTr="00436DD2">
        <w:trPr>
          <w:trHeight w:val="109"/>
          <w:tblHeader/>
        </w:trPr>
        <w:tc>
          <w:tcPr>
            <w:tcW w:w="2609" w:type="dxa"/>
            <w:vMerge/>
            <w:vAlign w:val="center"/>
          </w:tcPr>
          <w:p w:rsidR="00782827" w:rsidRPr="00443BFA" w:rsidRDefault="00782827" w:rsidP="00782827">
            <w:pPr>
              <w:autoSpaceDE w:val="0"/>
              <w:autoSpaceDN w:val="0"/>
              <w:adjustRightInd w:val="0"/>
              <w:jc w:val="left"/>
              <w:rPr>
                <w:rFonts w:cs="Times New Roman"/>
                <w:color w:val="000000"/>
                <w:sz w:val="22"/>
              </w:rPr>
            </w:pP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Транспортная доступность</w:t>
            </w:r>
            <w:r>
              <w:rPr>
                <w:rFonts w:cs="Times New Roman"/>
                <w:color w:val="000000"/>
                <w:sz w:val="22"/>
              </w:rPr>
              <w:t xml:space="preserve"> от наиболее удаленного населенного пункта муниципального района, городского округа</w:t>
            </w:r>
            <w:r w:rsidRPr="00443BFA">
              <w:rPr>
                <w:rFonts w:cs="Times New Roman"/>
                <w:color w:val="000000"/>
                <w:sz w:val="22"/>
              </w:rPr>
              <w:t xml:space="preserve">, </w:t>
            </w:r>
            <w:proofErr w:type="gramStart"/>
            <w:r w:rsidRPr="00443BFA">
              <w:rPr>
                <w:rFonts w:cs="Times New Roman"/>
                <w:color w:val="000000"/>
                <w:sz w:val="22"/>
              </w:rPr>
              <w:t>ч</w:t>
            </w:r>
            <w:proofErr w:type="gramEnd"/>
            <w:r w:rsidRPr="00443BFA">
              <w:rPr>
                <w:rFonts w:cs="Times New Roman"/>
                <w:color w:val="000000"/>
                <w:sz w:val="22"/>
              </w:rPr>
              <w:t xml:space="preserve">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Pr>
                <w:rFonts w:cs="Times New Roman"/>
                <w:color w:val="000000"/>
                <w:sz w:val="22"/>
              </w:rPr>
              <w:t>1,5</w:t>
            </w:r>
          </w:p>
        </w:tc>
      </w:tr>
      <w:tr w:rsidR="00782827" w:rsidRPr="003A615A" w:rsidTr="00436DD2">
        <w:trPr>
          <w:trHeight w:val="109"/>
          <w:tblHeader/>
        </w:trPr>
        <w:tc>
          <w:tcPr>
            <w:tcW w:w="2609" w:type="dxa"/>
            <w:vMerge w:val="restart"/>
            <w:vAlign w:val="center"/>
          </w:tcPr>
          <w:p w:rsidR="00782827" w:rsidRPr="00443BFA" w:rsidRDefault="00782827" w:rsidP="00782827">
            <w:pPr>
              <w:autoSpaceDE w:val="0"/>
              <w:autoSpaceDN w:val="0"/>
              <w:adjustRightInd w:val="0"/>
              <w:jc w:val="left"/>
              <w:rPr>
                <w:rFonts w:cs="Times New Roman"/>
                <w:color w:val="000000"/>
                <w:sz w:val="22"/>
              </w:rPr>
            </w:pPr>
            <w:r w:rsidRPr="000F02A0">
              <w:rPr>
                <w:rFonts w:cs="Times New Roman"/>
                <w:color w:val="000000"/>
                <w:sz w:val="22"/>
              </w:rPr>
              <w:t>Многофункциональный молодежный цент</w:t>
            </w:r>
            <w:r>
              <w:rPr>
                <w:rFonts w:cs="Times New Roman"/>
                <w:color w:val="000000"/>
                <w:sz w:val="22"/>
              </w:rPr>
              <w:t>р</w:t>
            </w: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 xml:space="preserve">Количество объектов на муниципальный </w:t>
            </w:r>
            <w:r>
              <w:rPr>
                <w:rFonts w:cs="Times New Roman"/>
                <w:color w:val="000000"/>
                <w:sz w:val="22"/>
              </w:rPr>
              <w:t>район</w:t>
            </w:r>
            <w:r w:rsidRPr="00443BFA">
              <w:rPr>
                <w:rFonts w:cs="Times New Roman"/>
                <w:color w:val="000000"/>
                <w:sz w:val="22"/>
              </w:rPr>
              <w:t xml:space="preserve">, городской округ, ед.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sidRPr="00443BFA">
              <w:rPr>
                <w:rFonts w:cs="Times New Roman"/>
                <w:color w:val="000000"/>
                <w:sz w:val="22"/>
              </w:rPr>
              <w:t>1</w:t>
            </w:r>
            <w:r>
              <w:rPr>
                <w:rFonts w:cs="Times New Roman"/>
                <w:color w:val="000000"/>
                <w:sz w:val="22"/>
              </w:rPr>
              <w:t>*</w:t>
            </w:r>
          </w:p>
        </w:tc>
      </w:tr>
      <w:tr w:rsidR="00782827" w:rsidRPr="003A615A" w:rsidTr="00436DD2">
        <w:trPr>
          <w:trHeight w:val="109"/>
          <w:tblHeader/>
        </w:trPr>
        <w:tc>
          <w:tcPr>
            <w:tcW w:w="2609" w:type="dxa"/>
            <w:vMerge/>
            <w:vAlign w:val="center"/>
          </w:tcPr>
          <w:p w:rsidR="00782827" w:rsidRPr="00443BFA" w:rsidRDefault="00782827" w:rsidP="00782827">
            <w:pPr>
              <w:autoSpaceDE w:val="0"/>
              <w:autoSpaceDN w:val="0"/>
              <w:adjustRightInd w:val="0"/>
              <w:jc w:val="left"/>
              <w:rPr>
                <w:rFonts w:cs="Times New Roman"/>
                <w:color w:val="000000"/>
                <w:sz w:val="22"/>
              </w:rPr>
            </w:pP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Транспортная доступность</w:t>
            </w:r>
            <w:r>
              <w:rPr>
                <w:rFonts w:cs="Times New Roman"/>
                <w:color w:val="000000"/>
                <w:sz w:val="22"/>
              </w:rPr>
              <w:t xml:space="preserve"> от наиболее удаленного населенного пункта муниципального района, городского округа</w:t>
            </w:r>
            <w:r w:rsidRPr="00443BFA">
              <w:rPr>
                <w:rFonts w:cs="Times New Roman"/>
                <w:color w:val="000000"/>
                <w:sz w:val="22"/>
              </w:rPr>
              <w:t xml:space="preserve">, </w:t>
            </w:r>
            <w:proofErr w:type="gramStart"/>
            <w:r w:rsidRPr="00443BFA">
              <w:rPr>
                <w:rFonts w:cs="Times New Roman"/>
                <w:color w:val="000000"/>
                <w:sz w:val="22"/>
              </w:rPr>
              <w:t>ч</w:t>
            </w:r>
            <w:proofErr w:type="gramEnd"/>
            <w:r w:rsidRPr="00443BFA">
              <w:rPr>
                <w:rFonts w:cs="Times New Roman"/>
                <w:color w:val="000000"/>
                <w:sz w:val="22"/>
              </w:rPr>
              <w:t xml:space="preserve">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Pr>
                <w:rFonts w:cs="Times New Roman"/>
                <w:color w:val="000000"/>
                <w:sz w:val="22"/>
              </w:rPr>
              <w:t>1,5</w:t>
            </w:r>
          </w:p>
        </w:tc>
      </w:tr>
      <w:tr w:rsidR="00782827" w:rsidRPr="003A615A" w:rsidTr="00782827">
        <w:trPr>
          <w:trHeight w:val="109"/>
          <w:tblHeader/>
        </w:trPr>
        <w:tc>
          <w:tcPr>
            <w:tcW w:w="2609" w:type="dxa"/>
            <w:vMerge w:val="restart"/>
            <w:vAlign w:val="center"/>
          </w:tcPr>
          <w:p w:rsidR="00782827" w:rsidRPr="000F02A0" w:rsidRDefault="00782827" w:rsidP="00782827">
            <w:pPr>
              <w:autoSpaceDE w:val="0"/>
              <w:autoSpaceDN w:val="0"/>
              <w:adjustRightInd w:val="0"/>
              <w:jc w:val="left"/>
              <w:rPr>
                <w:rFonts w:cs="Times New Roman"/>
                <w:color w:val="000000"/>
                <w:sz w:val="22"/>
              </w:rPr>
            </w:pPr>
            <w:r>
              <w:rPr>
                <w:rFonts w:cs="Times New Roman"/>
                <w:color w:val="000000"/>
                <w:sz w:val="22"/>
              </w:rPr>
              <w:t>Центр занятости населения</w:t>
            </w: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 xml:space="preserve">Количество объектов на муниципальный </w:t>
            </w:r>
            <w:r>
              <w:rPr>
                <w:rFonts w:cs="Times New Roman"/>
                <w:color w:val="000000"/>
                <w:sz w:val="22"/>
              </w:rPr>
              <w:t>район</w:t>
            </w:r>
            <w:r w:rsidRPr="00443BFA">
              <w:rPr>
                <w:rFonts w:cs="Times New Roman"/>
                <w:color w:val="000000"/>
                <w:sz w:val="22"/>
              </w:rPr>
              <w:t xml:space="preserve">, городской округ, ед.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sidRPr="00443BFA">
              <w:rPr>
                <w:rFonts w:cs="Times New Roman"/>
                <w:color w:val="000000"/>
                <w:sz w:val="22"/>
              </w:rPr>
              <w:t>1</w:t>
            </w:r>
            <w:r>
              <w:rPr>
                <w:rFonts w:cs="Times New Roman"/>
                <w:color w:val="000000"/>
                <w:sz w:val="22"/>
              </w:rPr>
              <w:t>*</w:t>
            </w:r>
          </w:p>
        </w:tc>
      </w:tr>
      <w:tr w:rsidR="00782827" w:rsidRPr="003A615A" w:rsidTr="00436DD2">
        <w:trPr>
          <w:trHeight w:val="109"/>
          <w:tblHeader/>
        </w:trPr>
        <w:tc>
          <w:tcPr>
            <w:tcW w:w="2609" w:type="dxa"/>
            <w:vMerge/>
            <w:vAlign w:val="center"/>
          </w:tcPr>
          <w:p w:rsidR="00782827" w:rsidRPr="00443BFA" w:rsidRDefault="00782827" w:rsidP="00782827">
            <w:pPr>
              <w:autoSpaceDE w:val="0"/>
              <w:autoSpaceDN w:val="0"/>
              <w:adjustRightInd w:val="0"/>
              <w:jc w:val="left"/>
              <w:rPr>
                <w:rFonts w:cs="Times New Roman"/>
                <w:color w:val="000000"/>
                <w:sz w:val="22"/>
              </w:rPr>
            </w:pP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Транспортная доступность</w:t>
            </w:r>
            <w:r>
              <w:rPr>
                <w:rFonts w:cs="Times New Roman"/>
                <w:color w:val="000000"/>
                <w:sz w:val="22"/>
              </w:rPr>
              <w:t xml:space="preserve"> от наиболее удаленного населенного пункта муниципального района, городского округа</w:t>
            </w:r>
            <w:r w:rsidRPr="00443BFA">
              <w:rPr>
                <w:rFonts w:cs="Times New Roman"/>
                <w:color w:val="000000"/>
                <w:sz w:val="22"/>
              </w:rPr>
              <w:t xml:space="preserve">, </w:t>
            </w:r>
            <w:proofErr w:type="gramStart"/>
            <w:r w:rsidRPr="00443BFA">
              <w:rPr>
                <w:rFonts w:cs="Times New Roman"/>
                <w:color w:val="000000"/>
                <w:sz w:val="22"/>
              </w:rPr>
              <w:t>ч</w:t>
            </w:r>
            <w:proofErr w:type="gramEnd"/>
            <w:r w:rsidRPr="00443BFA">
              <w:rPr>
                <w:rFonts w:cs="Times New Roman"/>
                <w:color w:val="000000"/>
                <w:sz w:val="22"/>
              </w:rPr>
              <w:t xml:space="preserve">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Pr>
                <w:rFonts w:cs="Times New Roman"/>
                <w:color w:val="000000"/>
                <w:sz w:val="22"/>
              </w:rPr>
              <w:t>1,5</w:t>
            </w:r>
          </w:p>
        </w:tc>
      </w:tr>
      <w:tr w:rsidR="00782827" w:rsidRPr="003A615A" w:rsidTr="00436DD2">
        <w:trPr>
          <w:trHeight w:val="109"/>
          <w:tblHeader/>
        </w:trPr>
        <w:tc>
          <w:tcPr>
            <w:tcW w:w="2609" w:type="dxa"/>
            <w:vMerge w:val="restart"/>
            <w:vAlign w:val="center"/>
          </w:tcPr>
          <w:p w:rsidR="00782827" w:rsidRPr="00443BFA" w:rsidRDefault="00782827" w:rsidP="00782827">
            <w:pPr>
              <w:autoSpaceDE w:val="0"/>
              <w:autoSpaceDN w:val="0"/>
              <w:adjustRightInd w:val="0"/>
              <w:jc w:val="left"/>
              <w:rPr>
                <w:rFonts w:cs="Times New Roman"/>
                <w:color w:val="000000"/>
                <w:sz w:val="22"/>
              </w:rPr>
            </w:pPr>
            <w:r>
              <w:rPr>
                <w:rFonts w:cs="Times New Roman"/>
                <w:color w:val="000000"/>
                <w:sz w:val="22"/>
              </w:rPr>
              <w:t>Объект для раз</w:t>
            </w:r>
            <w:r w:rsidRPr="00A35EE4">
              <w:rPr>
                <w:rFonts w:cs="Times New Roman"/>
                <w:color w:val="000000"/>
                <w:sz w:val="22"/>
              </w:rPr>
              <w:t>мещения органов записи актов гражданского состояния</w:t>
            </w:r>
            <w:r>
              <w:rPr>
                <w:rFonts w:cs="Times New Roman"/>
                <w:color w:val="000000"/>
                <w:sz w:val="22"/>
              </w:rPr>
              <w:t xml:space="preserve"> (ЗАГС)</w:t>
            </w: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 xml:space="preserve">Количество объектов на муниципальный </w:t>
            </w:r>
            <w:r>
              <w:rPr>
                <w:rFonts w:cs="Times New Roman"/>
                <w:color w:val="000000"/>
                <w:sz w:val="22"/>
              </w:rPr>
              <w:t>район</w:t>
            </w:r>
            <w:r w:rsidRPr="00443BFA">
              <w:rPr>
                <w:rFonts w:cs="Times New Roman"/>
                <w:color w:val="000000"/>
                <w:sz w:val="22"/>
              </w:rPr>
              <w:t xml:space="preserve">, городской округ, ед.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sidRPr="00443BFA">
              <w:rPr>
                <w:rFonts w:cs="Times New Roman"/>
                <w:color w:val="000000"/>
                <w:sz w:val="22"/>
              </w:rPr>
              <w:t>1</w:t>
            </w:r>
            <w:r>
              <w:rPr>
                <w:rFonts w:cs="Times New Roman"/>
                <w:color w:val="000000"/>
                <w:sz w:val="22"/>
              </w:rPr>
              <w:t>*</w:t>
            </w:r>
          </w:p>
        </w:tc>
      </w:tr>
      <w:tr w:rsidR="00782827" w:rsidRPr="003A615A" w:rsidTr="00436DD2">
        <w:trPr>
          <w:trHeight w:val="109"/>
          <w:tblHeader/>
        </w:trPr>
        <w:tc>
          <w:tcPr>
            <w:tcW w:w="2609" w:type="dxa"/>
            <w:vMerge/>
            <w:vAlign w:val="center"/>
          </w:tcPr>
          <w:p w:rsidR="00782827" w:rsidRPr="00443BFA" w:rsidRDefault="00782827" w:rsidP="00782827">
            <w:pPr>
              <w:autoSpaceDE w:val="0"/>
              <w:autoSpaceDN w:val="0"/>
              <w:adjustRightInd w:val="0"/>
              <w:jc w:val="left"/>
              <w:rPr>
                <w:rFonts w:cs="Times New Roman"/>
                <w:color w:val="000000"/>
                <w:sz w:val="22"/>
              </w:rPr>
            </w:pPr>
          </w:p>
        </w:tc>
        <w:tc>
          <w:tcPr>
            <w:tcW w:w="2286" w:type="dxa"/>
          </w:tcPr>
          <w:p w:rsidR="00782827" w:rsidRPr="003A615A" w:rsidRDefault="00782827"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2287" w:type="dxa"/>
          </w:tcPr>
          <w:p w:rsidR="00782827" w:rsidRPr="00443BFA" w:rsidRDefault="00782827" w:rsidP="00436DD2">
            <w:pPr>
              <w:autoSpaceDE w:val="0"/>
              <w:autoSpaceDN w:val="0"/>
              <w:adjustRightInd w:val="0"/>
              <w:jc w:val="left"/>
              <w:rPr>
                <w:rFonts w:cs="Times New Roman"/>
                <w:color w:val="000000"/>
                <w:sz w:val="22"/>
              </w:rPr>
            </w:pPr>
            <w:r w:rsidRPr="00443BFA">
              <w:rPr>
                <w:rFonts w:cs="Times New Roman"/>
                <w:color w:val="000000"/>
                <w:sz w:val="22"/>
              </w:rPr>
              <w:t>Транспортная доступность</w:t>
            </w:r>
            <w:r>
              <w:rPr>
                <w:rFonts w:cs="Times New Roman"/>
                <w:color w:val="000000"/>
                <w:sz w:val="22"/>
              </w:rPr>
              <w:t xml:space="preserve"> от наиболее удаленного населенного пункта муниципального района, городского округа</w:t>
            </w:r>
            <w:r w:rsidRPr="00443BFA">
              <w:rPr>
                <w:rFonts w:cs="Times New Roman"/>
                <w:color w:val="000000"/>
                <w:sz w:val="22"/>
              </w:rPr>
              <w:t xml:space="preserve">, </w:t>
            </w:r>
            <w:proofErr w:type="gramStart"/>
            <w:r w:rsidRPr="00443BFA">
              <w:rPr>
                <w:rFonts w:cs="Times New Roman"/>
                <w:color w:val="000000"/>
                <w:sz w:val="22"/>
              </w:rPr>
              <w:t>ч</w:t>
            </w:r>
            <w:proofErr w:type="gramEnd"/>
            <w:r w:rsidRPr="00443BFA">
              <w:rPr>
                <w:rFonts w:cs="Times New Roman"/>
                <w:color w:val="000000"/>
                <w:sz w:val="22"/>
              </w:rPr>
              <w:t xml:space="preserve"> </w:t>
            </w:r>
          </w:p>
        </w:tc>
        <w:tc>
          <w:tcPr>
            <w:tcW w:w="2287" w:type="dxa"/>
            <w:vAlign w:val="center"/>
          </w:tcPr>
          <w:p w:rsidR="00782827" w:rsidRPr="00443BFA" w:rsidRDefault="00782827" w:rsidP="00436DD2">
            <w:pPr>
              <w:autoSpaceDE w:val="0"/>
              <w:autoSpaceDN w:val="0"/>
              <w:adjustRightInd w:val="0"/>
              <w:jc w:val="center"/>
              <w:rPr>
                <w:rFonts w:cs="Times New Roman"/>
                <w:color w:val="000000"/>
                <w:sz w:val="22"/>
              </w:rPr>
            </w:pPr>
            <w:r>
              <w:rPr>
                <w:rFonts w:cs="Times New Roman"/>
                <w:color w:val="000000"/>
                <w:sz w:val="22"/>
              </w:rPr>
              <w:t>1,5</w:t>
            </w:r>
          </w:p>
        </w:tc>
      </w:tr>
      <w:tr w:rsidR="00DB4091" w:rsidRPr="003A615A" w:rsidTr="00436DD2">
        <w:trPr>
          <w:trHeight w:val="109"/>
          <w:tblHeader/>
        </w:trPr>
        <w:tc>
          <w:tcPr>
            <w:tcW w:w="2609" w:type="dxa"/>
            <w:vMerge w:val="restart"/>
            <w:vAlign w:val="center"/>
          </w:tcPr>
          <w:p w:rsidR="00DB4091" w:rsidRPr="00443BFA" w:rsidRDefault="00DB4091" w:rsidP="00782827">
            <w:pPr>
              <w:autoSpaceDE w:val="0"/>
              <w:autoSpaceDN w:val="0"/>
              <w:adjustRightInd w:val="0"/>
              <w:jc w:val="left"/>
              <w:rPr>
                <w:rFonts w:cs="Times New Roman"/>
                <w:color w:val="000000"/>
                <w:sz w:val="22"/>
              </w:rPr>
            </w:pPr>
            <w:r>
              <w:rPr>
                <w:rFonts w:cs="Times New Roman"/>
                <w:color w:val="000000"/>
                <w:sz w:val="22"/>
              </w:rPr>
              <w:t>Судебные участки мировых су</w:t>
            </w:r>
            <w:r w:rsidRPr="00E90C7B">
              <w:rPr>
                <w:rFonts w:cs="Times New Roman"/>
                <w:color w:val="000000"/>
                <w:sz w:val="22"/>
              </w:rPr>
              <w:t>дей</w:t>
            </w:r>
          </w:p>
        </w:tc>
        <w:tc>
          <w:tcPr>
            <w:tcW w:w="2286" w:type="dxa"/>
            <w:vMerge w:val="restart"/>
          </w:tcPr>
          <w:p w:rsidR="00DB4091" w:rsidRPr="003A615A" w:rsidRDefault="00DB4091" w:rsidP="00436DD2">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vAlign w:val="center"/>
          </w:tcPr>
          <w:p w:rsidR="00DB4091" w:rsidRPr="00782827" w:rsidRDefault="00DB4091" w:rsidP="00782827">
            <w:pPr>
              <w:autoSpaceDE w:val="0"/>
              <w:autoSpaceDN w:val="0"/>
              <w:adjustRightInd w:val="0"/>
              <w:jc w:val="left"/>
              <w:rPr>
                <w:rFonts w:cs="Times New Roman"/>
                <w:color w:val="000000"/>
                <w:sz w:val="22"/>
              </w:rPr>
            </w:pPr>
            <w:r>
              <w:rPr>
                <w:rFonts w:cs="Times New Roman"/>
                <w:color w:val="000000"/>
                <w:sz w:val="22"/>
              </w:rPr>
              <w:t>Число участков, ед. на 15-23 тыс. человек</w:t>
            </w:r>
          </w:p>
        </w:tc>
        <w:tc>
          <w:tcPr>
            <w:tcW w:w="2287" w:type="dxa"/>
            <w:vAlign w:val="center"/>
          </w:tcPr>
          <w:p w:rsidR="00DB4091" w:rsidRPr="00782827" w:rsidRDefault="00DB4091" w:rsidP="00782827">
            <w:pPr>
              <w:autoSpaceDE w:val="0"/>
              <w:autoSpaceDN w:val="0"/>
              <w:adjustRightInd w:val="0"/>
              <w:jc w:val="center"/>
              <w:rPr>
                <w:rFonts w:cs="Times New Roman"/>
                <w:color w:val="000000"/>
                <w:sz w:val="22"/>
              </w:rPr>
            </w:pPr>
            <w:r>
              <w:rPr>
                <w:rFonts w:cs="Times New Roman"/>
                <w:color w:val="000000"/>
                <w:sz w:val="22"/>
              </w:rPr>
              <w:t>1</w:t>
            </w:r>
          </w:p>
        </w:tc>
      </w:tr>
      <w:tr w:rsidR="00DB4091" w:rsidRPr="003A615A" w:rsidTr="00436DD2">
        <w:trPr>
          <w:trHeight w:val="109"/>
          <w:tblHeader/>
        </w:trPr>
        <w:tc>
          <w:tcPr>
            <w:tcW w:w="2609" w:type="dxa"/>
            <w:vMerge/>
            <w:vAlign w:val="center"/>
          </w:tcPr>
          <w:p w:rsidR="00DB4091" w:rsidRDefault="00DB4091" w:rsidP="00782827">
            <w:pPr>
              <w:autoSpaceDE w:val="0"/>
              <w:autoSpaceDN w:val="0"/>
              <w:adjustRightInd w:val="0"/>
              <w:jc w:val="left"/>
              <w:rPr>
                <w:rFonts w:cs="Times New Roman"/>
                <w:color w:val="000000"/>
                <w:sz w:val="22"/>
              </w:rPr>
            </w:pPr>
          </w:p>
        </w:tc>
        <w:tc>
          <w:tcPr>
            <w:tcW w:w="2286" w:type="dxa"/>
            <w:vMerge/>
          </w:tcPr>
          <w:p w:rsidR="00DB4091" w:rsidRPr="003A615A" w:rsidRDefault="00DB4091" w:rsidP="00436DD2">
            <w:pPr>
              <w:jc w:val="left"/>
              <w:rPr>
                <w:rFonts w:cs="Times New Roman"/>
                <w:sz w:val="20"/>
                <w:szCs w:val="20"/>
              </w:rPr>
            </w:pPr>
          </w:p>
        </w:tc>
        <w:tc>
          <w:tcPr>
            <w:tcW w:w="2287" w:type="dxa"/>
            <w:vAlign w:val="center"/>
          </w:tcPr>
          <w:p w:rsidR="00DB4091" w:rsidRPr="00782827" w:rsidRDefault="00DB4091" w:rsidP="00782827">
            <w:pPr>
              <w:autoSpaceDE w:val="0"/>
              <w:autoSpaceDN w:val="0"/>
              <w:adjustRightInd w:val="0"/>
              <w:rPr>
                <w:rFonts w:cs="Times New Roman"/>
                <w:color w:val="000000"/>
                <w:sz w:val="22"/>
              </w:rPr>
            </w:pPr>
            <w:r>
              <w:rPr>
                <w:rFonts w:cs="Times New Roman"/>
                <w:color w:val="000000"/>
                <w:sz w:val="22"/>
              </w:rPr>
              <w:t>Число участков, единиц на муниципальное образование с населением менее 15 тыс. человек.</w:t>
            </w:r>
          </w:p>
        </w:tc>
        <w:tc>
          <w:tcPr>
            <w:tcW w:w="2287" w:type="dxa"/>
            <w:vAlign w:val="center"/>
          </w:tcPr>
          <w:p w:rsidR="00DB4091" w:rsidRPr="00782827" w:rsidRDefault="00DB4091" w:rsidP="00782827">
            <w:pPr>
              <w:autoSpaceDE w:val="0"/>
              <w:autoSpaceDN w:val="0"/>
              <w:adjustRightInd w:val="0"/>
              <w:jc w:val="center"/>
              <w:rPr>
                <w:rFonts w:cs="Times New Roman"/>
                <w:color w:val="000000"/>
                <w:sz w:val="22"/>
              </w:rPr>
            </w:pPr>
            <w:r>
              <w:rPr>
                <w:rFonts w:cs="Times New Roman"/>
                <w:color w:val="000000"/>
                <w:sz w:val="22"/>
              </w:rPr>
              <w:t>1</w:t>
            </w:r>
          </w:p>
        </w:tc>
      </w:tr>
      <w:tr w:rsidR="00DB4091" w:rsidRPr="003A615A" w:rsidTr="00436DD2">
        <w:trPr>
          <w:trHeight w:val="109"/>
          <w:tblHeader/>
        </w:trPr>
        <w:tc>
          <w:tcPr>
            <w:tcW w:w="2609" w:type="dxa"/>
            <w:vMerge/>
            <w:vAlign w:val="center"/>
          </w:tcPr>
          <w:p w:rsidR="00DB4091" w:rsidRDefault="00DB4091" w:rsidP="00782827">
            <w:pPr>
              <w:autoSpaceDE w:val="0"/>
              <w:autoSpaceDN w:val="0"/>
              <w:adjustRightInd w:val="0"/>
              <w:jc w:val="left"/>
              <w:rPr>
                <w:rFonts w:cs="Times New Roman"/>
                <w:color w:val="000000"/>
                <w:sz w:val="22"/>
              </w:rPr>
            </w:pPr>
          </w:p>
        </w:tc>
        <w:tc>
          <w:tcPr>
            <w:tcW w:w="2286" w:type="dxa"/>
            <w:vMerge/>
          </w:tcPr>
          <w:p w:rsidR="00DB4091" w:rsidRPr="003A615A" w:rsidRDefault="00DB4091" w:rsidP="00436DD2">
            <w:pPr>
              <w:jc w:val="left"/>
              <w:rPr>
                <w:rFonts w:cs="Times New Roman"/>
                <w:sz w:val="20"/>
                <w:szCs w:val="20"/>
              </w:rPr>
            </w:pPr>
          </w:p>
        </w:tc>
        <w:tc>
          <w:tcPr>
            <w:tcW w:w="2287" w:type="dxa"/>
            <w:vAlign w:val="center"/>
          </w:tcPr>
          <w:p w:rsidR="00DB4091" w:rsidRPr="00782827" w:rsidRDefault="00DB4091" w:rsidP="00782827">
            <w:pPr>
              <w:autoSpaceDE w:val="0"/>
              <w:autoSpaceDN w:val="0"/>
              <w:adjustRightInd w:val="0"/>
              <w:jc w:val="left"/>
              <w:rPr>
                <w:rFonts w:cs="Times New Roman"/>
                <w:color w:val="000000"/>
                <w:sz w:val="22"/>
              </w:rPr>
            </w:pPr>
            <w:r>
              <w:rPr>
                <w:rFonts w:cs="Times New Roman"/>
                <w:color w:val="000000"/>
                <w:sz w:val="22"/>
              </w:rPr>
              <w:t>Общее число участков на область, единиц</w:t>
            </w:r>
          </w:p>
        </w:tc>
        <w:tc>
          <w:tcPr>
            <w:tcW w:w="2287" w:type="dxa"/>
            <w:vAlign w:val="center"/>
          </w:tcPr>
          <w:p w:rsidR="00DB4091" w:rsidRPr="00782827" w:rsidRDefault="00DB4091" w:rsidP="00782827">
            <w:pPr>
              <w:autoSpaceDE w:val="0"/>
              <w:autoSpaceDN w:val="0"/>
              <w:adjustRightInd w:val="0"/>
              <w:jc w:val="center"/>
              <w:rPr>
                <w:rFonts w:cs="Times New Roman"/>
                <w:color w:val="000000"/>
                <w:sz w:val="22"/>
              </w:rPr>
            </w:pPr>
            <w:r>
              <w:rPr>
                <w:rFonts w:cs="Times New Roman"/>
                <w:color w:val="000000"/>
                <w:sz w:val="22"/>
              </w:rPr>
              <w:t>55</w:t>
            </w:r>
          </w:p>
        </w:tc>
      </w:tr>
      <w:tr w:rsidR="00DB4091" w:rsidRPr="003A615A" w:rsidTr="00436DD2">
        <w:trPr>
          <w:trHeight w:val="109"/>
          <w:tblHeader/>
        </w:trPr>
        <w:tc>
          <w:tcPr>
            <w:tcW w:w="2609" w:type="dxa"/>
            <w:vMerge/>
            <w:vAlign w:val="center"/>
          </w:tcPr>
          <w:p w:rsidR="00DB4091" w:rsidRPr="00443BFA" w:rsidRDefault="00DB4091" w:rsidP="00782827">
            <w:pPr>
              <w:autoSpaceDE w:val="0"/>
              <w:autoSpaceDN w:val="0"/>
              <w:adjustRightInd w:val="0"/>
              <w:jc w:val="left"/>
              <w:rPr>
                <w:rFonts w:cs="Times New Roman"/>
                <w:color w:val="000000"/>
                <w:sz w:val="22"/>
              </w:rPr>
            </w:pPr>
          </w:p>
        </w:tc>
        <w:tc>
          <w:tcPr>
            <w:tcW w:w="2286" w:type="dxa"/>
          </w:tcPr>
          <w:p w:rsidR="00DB4091" w:rsidRPr="003A615A" w:rsidRDefault="00DB4091" w:rsidP="00436DD2">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vAlign w:val="center"/>
          </w:tcPr>
          <w:p w:rsidR="00DB4091" w:rsidRPr="00782827" w:rsidRDefault="00DB4091" w:rsidP="00782827">
            <w:pPr>
              <w:autoSpaceDE w:val="0"/>
              <w:autoSpaceDN w:val="0"/>
              <w:adjustRightInd w:val="0"/>
              <w:jc w:val="center"/>
              <w:rPr>
                <w:rFonts w:cs="Times New Roman"/>
                <w:color w:val="000000"/>
                <w:sz w:val="22"/>
              </w:rPr>
            </w:pPr>
            <w:r>
              <w:rPr>
                <w:rFonts w:cs="Times New Roman"/>
                <w:color w:val="000000"/>
                <w:sz w:val="22"/>
              </w:rPr>
              <w:t>Не нормируется</w:t>
            </w:r>
          </w:p>
        </w:tc>
      </w:tr>
    </w:tbl>
    <w:p w:rsidR="006432E9" w:rsidRPr="006432E9" w:rsidRDefault="006432E9" w:rsidP="006432E9">
      <w:pPr>
        <w:rPr>
          <w:sz w:val="20"/>
          <w:szCs w:val="20"/>
        </w:rPr>
      </w:pPr>
      <w:r>
        <w:rPr>
          <w:b/>
          <w:sz w:val="20"/>
          <w:szCs w:val="20"/>
        </w:rPr>
        <w:t>Примечание:</w:t>
      </w:r>
      <w:r w:rsidR="00444E9A">
        <w:rPr>
          <w:b/>
          <w:sz w:val="20"/>
          <w:szCs w:val="20"/>
        </w:rPr>
        <w:t xml:space="preserve"> </w:t>
      </w:r>
      <w:r>
        <w:rPr>
          <w:sz w:val="20"/>
          <w:szCs w:val="20"/>
        </w:rPr>
        <w:t>* Указанный норматив применяется для муниципальных образований территориальных типов «А</w:t>
      </w:r>
      <w:proofErr w:type="gramStart"/>
      <w:r>
        <w:rPr>
          <w:sz w:val="20"/>
          <w:szCs w:val="20"/>
        </w:rPr>
        <w:t>2</w:t>
      </w:r>
      <w:proofErr w:type="gramEnd"/>
      <w:r>
        <w:rPr>
          <w:sz w:val="20"/>
          <w:szCs w:val="20"/>
        </w:rPr>
        <w:t>», «Б», «В», «Г». Для городских округов территориального типа А</w:t>
      </w:r>
      <w:proofErr w:type="gramStart"/>
      <w:r>
        <w:rPr>
          <w:sz w:val="20"/>
          <w:szCs w:val="20"/>
        </w:rPr>
        <w:t>1</w:t>
      </w:r>
      <w:proofErr w:type="gramEnd"/>
      <w:r>
        <w:rPr>
          <w:sz w:val="20"/>
          <w:szCs w:val="20"/>
        </w:rPr>
        <w:t xml:space="preserve"> количество многофункциональных центров определяется, исходя из пространственно-планировочной структуры городских округов и размещения населения.</w:t>
      </w:r>
    </w:p>
    <w:p w:rsidR="00A37A91" w:rsidRDefault="00A37A91" w:rsidP="00444E9A">
      <w:pPr>
        <w:spacing w:line="240" w:lineRule="auto"/>
        <w:ind w:firstLine="709"/>
        <w:rPr>
          <w:sz w:val="20"/>
          <w:szCs w:val="20"/>
        </w:rPr>
      </w:pPr>
    </w:p>
    <w:p w:rsidR="00A81413" w:rsidRPr="00D15568" w:rsidRDefault="00A81413" w:rsidP="00D15568">
      <w:pPr>
        <w:autoSpaceDE w:val="0"/>
        <w:autoSpaceDN w:val="0"/>
        <w:adjustRightInd w:val="0"/>
        <w:ind w:left="851"/>
        <w:outlineLvl w:val="3"/>
        <w:rPr>
          <w:b/>
          <w:bCs/>
          <w:szCs w:val="28"/>
        </w:rPr>
      </w:pPr>
      <w:bookmarkStart w:id="80" w:name="_Toc121375299"/>
      <w:bookmarkStart w:id="81" w:name="_Toc121376481"/>
      <w:bookmarkStart w:id="82" w:name="_Toc121376549"/>
      <w:bookmarkStart w:id="83" w:name="_Toc133219560"/>
      <w:bookmarkStart w:id="84" w:name="_Toc121375302"/>
      <w:bookmarkStart w:id="85" w:name="_Toc121376484"/>
      <w:bookmarkStart w:id="86" w:name="_Toc121376553"/>
      <w:r w:rsidRPr="00D15568">
        <w:rPr>
          <w:b/>
          <w:bCs/>
          <w:szCs w:val="28"/>
        </w:rPr>
        <w:t>1.2.</w:t>
      </w:r>
      <w:r w:rsidR="00836EBC">
        <w:rPr>
          <w:b/>
          <w:bCs/>
          <w:szCs w:val="28"/>
        </w:rPr>
        <w:t>7</w:t>
      </w:r>
      <w:r w:rsidR="00D15568">
        <w:rPr>
          <w:b/>
          <w:bCs/>
          <w:szCs w:val="28"/>
        </w:rPr>
        <w:t>.3</w:t>
      </w:r>
      <w:r w:rsidRPr="00D15568">
        <w:rPr>
          <w:b/>
          <w:bCs/>
          <w:szCs w:val="28"/>
        </w:rPr>
        <w:t xml:space="preserve"> Культура и искусство</w:t>
      </w:r>
      <w:bookmarkEnd w:id="80"/>
      <w:bookmarkEnd w:id="81"/>
      <w:bookmarkEnd w:id="82"/>
      <w:bookmarkEnd w:id="83"/>
    </w:p>
    <w:p w:rsidR="00A81413" w:rsidRPr="00B532F3" w:rsidRDefault="00A81413" w:rsidP="00A81413">
      <w:pPr>
        <w:ind w:firstLine="709"/>
        <w:rPr>
          <w:szCs w:val="28"/>
        </w:rPr>
      </w:pPr>
      <w:r w:rsidRPr="00B532F3">
        <w:rPr>
          <w:szCs w:val="28"/>
        </w:rPr>
        <w:t xml:space="preserve">Перечень видов объектов </w:t>
      </w:r>
      <w:r w:rsidR="006D7412">
        <w:rPr>
          <w:szCs w:val="28"/>
        </w:rPr>
        <w:t>местного</w:t>
      </w:r>
      <w:r>
        <w:rPr>
          <w:szCs w:val="28"/>
        </w:rPr>
        <w:t xml:space="preserve"> значения </w:t>
      </w:r>
      <w:r w:rsidRPr="00B532F3">
        <w:rPr>
          <w:szCs w:val="28"/>
        </w:rPr>
        <w:t xml:space="preserve">в области </w:t>
      </w:r>
      <w:r>
        <w:rPr>
          <w:szCs w:val="28"/>
        </w:rPr>
        <w:t xml:space="preserve">культуры и искусства </w:t>
      </w:r>
      <w:r w:rsidRPr="00B532F3">
        <w:rPr>
          <w:szCs w:val="28"/>
        </w:rPr>
        <w:t>определен с учетом Методических рекомендаций субъектам Росс</w:t>
      </w:r>
      <w:r>
        <w:rPr>
          <w:szCs w:val="28"/>
        </w:rPr>
        <w:t>ийской Федерации и органам мест</w:t>
      </w:r>
      <w:r w:rsidRPr="00B532F3">
        <w:rPr>
          <w:szCs w:val="28"/>
        </w:rPr>
        <w:t>ного самоуправления по развитию сети организаций культуры и обеспече</w:t>
      </w:r>
      <w:r>
        <w:rPr>
          <w:szCs w:val="28"/>
        </w:rPr>
        <w:t>нно</w:t>
      </w:r>
      <w:r w:rsidRPr="00B532F3">
        <w:rPr>
          <w:szCs w:val="28"/>
        </w:rPr>
        <w:t>сти населения услугами организаций культуры, утвержденных распоряжением Министерства культуры Российской Федерации от 02 августа 2017 г. № Р-965.</w:t>
      </w:r>
    </w:p>
    <w:p w:rsidR="00A81413" w:rsidRPr="00450CF5" w:rsidRDefault="00A81413" w:rsidP="00A81413">
      <w:pPr>
        <w:spacing w:line="240" w:lineRule="auto"/>
        <w:ind w:firstLine="709"/>
        <w:rPr>
          <w:sz w:val="24"/>
          <w:szCs w:val="24"/>
        </w:rPr>
      </w:pPr>
    </w:p>
    <w:p w:rsidR="00A81413" w:rsidRDefault="00A81413" w:rsidP="00A81413">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10</w:t>
      </w:r>
      <w:r w:rsidR="00B85F1B">
        <w:rPr>
          <w:noProof/>
        </w:rPr>
        <w:fldChar w:fldCharType="end"/>
      </w:r>
      <w:r>
        <w:t xml:space="preserve"> – Расчетные </w:t>
      </w:r>
      <w:r w:rsidRPr="00B532F3">
        <w:rPr>
          <w:szCs w:val="28"/>
        </w:rPr>
        <w:t>показатели минимально</w:t>
      </w:r>
      <w:r>
        <w:rPr>
          <w:szCs w:val="28"/>
        </w:rPr>
        <w:t xml:space="preserve"> допустимого уровня обеспеченно</w:t>
      </w:r>
      <w:r w:rsidRPr="00B532F3">
        <w:rPr>
          <w:szCs w:val="28"/>
        </w:rPr>
        <w:t xml:space="preserve">сти </w:t>
      </w:r>
      <w:r>
        <w:rPr>
          <w:szCs w:val="28"/>
        </w:rPr>
        <w:t xml:space="preserve">населения </w:t>
      </w:r>
      <w:r w:rsidR="004A4D79">
        <w:rPr>
          <w:szCs w:val="28"/>
        </w:rPr>
        <w:t>Хвастовичского района Калужской области</w:t>
      </w:r>
      <w:r>
        <w:rPr>
          <w:szCs w:val="28"/>
        </w:rPr>
        <w:t xml:space="preserve"> </w:t>
      </w:r>
      <w:r w:rsidRPr="00B532F3">
        <w:rPr>
          <w:szCs w:val="28"/>
        </w:rPr>
        <w:t xml:space="preserve">объектами </w:t>
      </w:r>
      <w:r w:rsidR="006D7412">
        <w:rPr>
          <w:szCs w:val="28"/>
        </w:rPr>
        <w:t>местного</w:t>
      </w:r>
      <w:r w:rsidRPr="00B532F3">
        <w:rPr>
          <w:szCs w:val="28"/>
        </w:rPr>
        <w:t xml:space="preserve"> значения </w:t>
      </w:r>
      <w:r>
        <w:rPr>
          <w:szCs w:val="28"/>
        </w:rPr>
        <w:t xml:space="preserve">в области культуры и искусства </w:t>
      </w:r>
      <w:r w:rsidRPr="00B532F3">
        <w:rPr>
          <w:szCs w:val="28"/>
        </w:rPr>
        <w:t>и</w:t>
      </w:r>
      <w:r>
        <w:rPr>
          <w:szCs w:val="28"/>
        </w:rPr>
        <w:t xml:space="preserve"> показатели максимально допусти</w:t>
      </w:r>
      <w:r w:rsidRPr="00B532F3">
        <w:rPr>
          <w:szCs w:val="28"/>
        </w:rPr>
        <w:t xml:space="preserve">мого уровня территориальной доступности </w:t>
      </w:r>
      <w:r>
        <w:rPr>
          <w:szCs w:val="28"/>
        </w:rPr>
        <w:t>таких объектов</w:t>
      </w:r>
    </w:p>
    <w:tbl>
      <w:tblPr>
        <w:tblStyle w:val="af4"/>
        <w:tblW w:w="0" w:type="auto"/>
        <w:tblLayout w:type="fixed"/>
        <w:tblCellMar>
          <w:left w:w="57" w:type="dxa"/>
          <w:right w:w="57" w:type="dxa"/>
        </w:tblCellMar>
        <w:tblLook w:val="04A0"/>
      </w:tblPr>
      <w:tblGrid>
        <w:gridCol w:w="2609"/>
        <w:gridCol w:w="2286"/>
        <w:gridCol w:w="2287"/>
        <w:gridCol w:w="2287"/>
      </w:tblGrid>
      <w:tr w:rsidR="00A81413" w:rsidRPr="003A615A" w:rsidTr="00B962E1">
        <w:trPr>
          <w:trHeight w:val="679"/>
          <w:tblHeader/>
        </w:trPr>
        <w:tc>
          <w:tcPr>
            <w:tcW w:w="2609" w:type="dxa"/>
            <w:vAlign w:val="center"/>
          </w:tcPr>
          <w:p w:rsidR="00A81413" w:rsidRPr="003A615A" w:rsidRDefault="00A81413" w:rsidP="00B962E1">
            <w:pPr>
              <w:jc w:val="center"/>
              <w:rPr>
                <w:rFonts w:cs="Times New Roman"/>
                <w:b/>
                <w:sz w:val="20"/>
                <w:szCs w:val="20"/>
              </w:rPr>
            </w:pPr>
            <w:r w:rsidRPr="003A615A">
              <w:rPr>
                <w:rFonts w:cs="Times New Roman"/>
                <w:b/>
                <w:sz w:val="20"/>
                <w:szCs w:val="20"/>
              </w:rPr>
              <w:t>Наименование вида объекта</w:t>
            </w:r>
          </w:p>
        </w:tc>
        <w:tc>
          <w:tcPr>
            <w:tcW w:w="2286" w:type="dxa"/>
            <w:vAlign w:val="center"/>
          </w:tcPr>
          <w:p w:rsidR="00A81413" w:rsidRPr="003A615A" w:rsidRDefault="00A81413" w:rsidP="00B962E1">
            <w:pPr>
              <w:jc w:val="center"/>
              <w:rPr>
                <w:rFonts w:cs="Times New Roman"/>
                <w:b/>
                <w:sz w:val="20"/>
                <w:szCs w:val="20"/>
              </w:rPr>
            </w:pPr>
            <w:r w:rsidRPr="003A615A">
              <w:rPr>
                <w:rFonts w:cs="Times New Roman"/>
                <w:b/>
                <w:sz w:val="20"/>
                <w:szCs w:val="20"/>
              </w:rPr>
              <w:t>Тип расчетного показателя</w:t>
            </w:r>
          </w:p>
        </w:tc>
        <w:tc>
          <w:tcPr>
            <w:tcW w:w="2287" w:type="dxa"/>
            <w:vAlign w:val="center"/>
          </w:tcPr>
          <w:p w:rsidR="00A81413" w:rsidRPr="003A615A" w:rsidRDefault="00A81413" w:rsidP="00B962E1">
            <w:pPr>
              <w:jc w:val="center"/>
              <w:rPr>
                <w:rFonts w:cs="Times New Roman"/>
                <w:b/>
                <w:sz w:val="20"/>
                <w:szCs w:val="20"/>
              </w:rPr>
            </w:pPr>
            <w:r w:rsidRPr="003A615A">
              <w:rPr>
                <w:rFonts w:cs="Times New Roman"/>
                <w:b/>
                <w:sz w:val="20"/>
                <w:szCs w:val="20"/>
              </w:rPr>
              <w:t>Наименование расчетного показателя, единица измерения</w:t>
            </w:r>
          </w:p>
        </w:tc>
        <w:tc>
          <w:tcPr>
            <w:tcW w:w="2287" w:type="dxa"/>
            <w:vAlign w:val="center"/>
          </w:tcPr>
          <w:p w:rsidR="00A81413" w:rsidRPr="003A615A" w:rsidRDefault="00A81413" w:rsidP="00B962E1">
            <w:pPr>
              <w:jc w:val="center"/>
              <w:rPr>
                <w:rFonts w:cs="Times New Roman"/>
                <w:b/>
                <w:sz w:val="20"/>
                <w:szCs w:val="20"/>
              </w:rPr>
            </w:pPr>
            <w:r w:rsidRPr="003A615A">
              <w:rPr>
                <w:b/>
                <w:sz w:val="20"/>
                <w:szCs w:val="20"/>
              </w:rPr>
              <w:t>Значение расчетного показателя</w:t>
            </w:r>
          </w:p>
        </w:tc>
      </w:tr>
      <w:tr w:rsidR="00A81413" w:rsidRPr="003A615A" w:rsidTr="00B962E1">
        <w:trPr>
          <w:trHeight w:val="831"/>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Универсальная библиотека</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sidRPr="003A615A">
              <w:rPr>
                <w:sz w:val="20"/>
                <w:szCs w:val="20"/>
              </w:rPr>
              <w:t>1</w:t>
            </w:r>
          </w:p>
        </w:tc>
      </w:tr>
      <w:tr w:rsidR="00A81413" w:rsidRPr="003A615A" w:rsidTr="00B962E1">
        <w:trPr>
          <w:trHeight w:val="1012"/>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sz w:val="20"/>
                <w:szCs w:val="20"/>
              </w:rPr>
            </w:pPr>
            <w:r w:rsidRPr="003A615A">
              <w:rPr>
                <w:sz w:val="20"/>
                <w:szCs w:val="20"/>
              </w:rPr>
              <w:t>60</w:t>
            </w:r>
          </w:p>
        </w:tc>
      </w:tr>
      <w:tr w:rsidR="00A81413" w:rsidRPr="003A615A" w:rsidTr="00B962E1">
        <w:trPr>
          <w:trHeight w:val="589"/>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42"/>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Детская библиотека</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1</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sz w:val="20"/>
                <w:szCs w:val="20"/>
              </w:rPr>
            </w:pPr>
            <w:r w:rsidRPr="003A615A">
              <w:rPr>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86"/>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Библиотека для инвалидов по зрению</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sidRPr="003A615A">
              <w:rPr>
                <w:sz w:val="20"/>
                <w:szCs w:val="20"/>
              </w:rPr>
              <w:t>1</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86"/>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Точка доступа к полнотекстовым информационным ресурсам</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sidRPr="003A615A">
              <w:rPr>
                <w:rFonts w:cs="Times New Roman"/>
                <w:sz w:val="20"/>
                <w:szCs w:val="20"/>
              </w:rPr>
              <w:t>2</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86"/>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Краеведческий музей</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sidRPr="003A615A">
              <w:rPr>
                <w:rFonts w:cs="Times New Roman"/>
                <w:sz w:val="20"/>
                <w:szCs w:val="20"/>
              </w:rPr>
              <w:t>1</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86"/>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Тематический музей</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sidRPr="003A615A">
              <w:rPr>
                <w:rFonts w:cs="Times New Roman"/>
                <w:sz w:val="20"/>
                <w:szCs w:val="20"/>
              </w:rPr>
              <w:t>2</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86"/>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Концертный зал</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Pr>
                <w:rFonts w:cs="Times New Roman"/>
                <w:sz w:val="20"/>
                <w:szCs w:val="20"/>
              </w:rPr>
              <w:t>1</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r w:rsidR="00A81413" w:rsidRPr="003A615A" w:rsidTr="00B962E1">
        <w:trPr>
          <w:trHeight w:val="286"/>
        </w:trPr>
        <w:tc>
          <w:tcPr>
            <w:tcW w:w="2609" w:type="dxa"/>
            <w:vMerge w:val="restart"/>
          </w:tcPr>
          <w:p w:rsidR="00A81413" w:rsidRPr="003A615A" w:rsidRDefault="00A81413" w:rsidP="00B962E1">
            <w:pPr>
              <w:jc w:val="left"/>
              <w:rPr>
                <w:rFonts w:cs="Times New Roman"/>
                <w:sz w:val="20"/>
                <w:szCs w:val="20"/>
              </w:rPr>
            </w:pPr>
            <w:r w:rsidRPr="003A615A">
              <w:rPr>
                <w:rFonts w:cs="Times New Roman"/>
                <w:sz w:val="20"/>
                <w:szCs w:val="20"/>
              </w:rPr>
              <w:t>Дом (Центр) народного творчества</w:t>
            </w:r>
          </w:p>
        </w:tc>
        <w:tc>
          <w:tcPr>
            <w:tcW w:w="2286" w:type="dxa"/>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A81413" w:rsidRPr="003A615A" w:rsidRDefault="00A81413" w:rsidP="00B962E1">
            <w:pPr>
              <w:jc w:val="center"/>
              <w:rPr>
                <w:sz w:val="20"/>
                <w:szCs w:val="20"/>
              </w:rPr>
            </w:pPr>
            <w:r>
              <w:rPr>
                <w:rFonts w:cs="Times New Roman"/>
                <w:sz w:val="20"/>
                <w:szCs w:val="20"/>
              </w:rPr>
              <w:t>1</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val="restart"/>
          </w:tcPr>
          <w:p w:rsidR="00A81413" w:rsidRPr="003A615A" w:rsidRDefault="00A81413" w:rsidP="00B962E1">
            <w:pPr>
              <w:jc w:val="left"/>
              <w:rPr>
                <w:rFonts w:cs="Times New Roman"/>
                <w:sz w:val="20"/>
                <w:szCs w:val="20"/>
              </w:rPr>
            </w:pPr>
            <w:r w:rsidRPr="003A615A">
              <w:rPr>
                <w:rFonts w:cs="Times New Roman"/>
                <w:sz w:val="20"/>
                <w:szCs w:val="20"/>
              </w:rPr>
              <w:t>Расчетный показатель максимально допустимого уровня территориальной доступности</w:t>
            </w:r>
          </w:p>
        </w:tc>
        <w:tc>
          <w:tcPr>
            <w:tcW w:w="2287" w:type="dxa"/>
          </w:tcPr>
          <w:p w:rsidR="00A81413" w:rsidRPr="003A615A" w:rsidRDefault="00A81413" w:rsidP="001E3F5D">
            <w:pPr>
              <w:jc w:val="left"/>
              <w:rPr>
                <w:rFonts w:cs="Times New Roman"/>
                <w:sz w:val="20"/>
                <w:szCs w:val="20"/>
              </w:rPr>
            </w:pPr>
            <w:r w:rsidRPr="003A615A">
              <w:rPr>
                <w:rFonts w:cs="Times New Roman"/>
                <w:sz w:val="20"/>
                <w:szCs w:val="20"/>
              </w:rPr>
              <w:t>Транспортная доступность для жителей,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60</w:t>
            </w:r>
          </w:p>
        </w:tc>
      </w:tr>
      <w:tr w:rsidR="00A81413" w:rsidRPr="003A615A" w:rsidTr="00B962E1">
        <w:trPr>
          <w:trHeight w:val="286"/>
        </w:trPr>
        <w:tc>
          <w:tcPr>
            <w:tcW w:w="2609" w:type="dxa"/>
            <w:vMerge/>
          </w:tcPr>
          <w:p w:rsidR="00A81413" w:rsidRPr="003A615A" w:rsidRDefault="00A81413" w:rsidP="00B962E1">
            <w:pPr>
              <w:jc w:val="left"/>
              <w:rPr>
                <w:rFonts w:cs="Times New Roman"/>
                <w:sz w:val="20"/>
                <w:szCs w:val="20"/>
              </w:rPr>
            </w:pPr>
          </w:p>
        </w:tc>
        <w:tc>
          <w:tcPr>
            <w:tcW w:w="2286" w:type="dxa"/>
            <w:vMerge/>
          </w:tcPr>
          <w:p w:rsidR="00A81413" w:rsidRPr="003A615A" w:rsidRDefault="00A81413" w:rsidP="00B962E1">
            <w:pPr>
              <w:jc w:val="left"/>
              <w:rPr>
                <w:rFonts w:cs="Times New Roman"/>
                <w:sz w:val="20"/>
                <w:szCs w:val="20"/>
              </w:rPr>
            </w:pPr>
          </w:p>
        </w:tc>
        <w:tc>
          <w:tcPr>
            <w:tcW w:w="2287" w:type="dxa"/>
          </w:tcPr>
          <w:p w:rsidR="00A81413" w:rsidRPr="003A615A" w:rsidRDefault="00A81413" w:rsidP="00B962E1">
            <w:pPr>
              <w:jc w:val="left"/>
              <w:rPr>
                <w:rFonts w:cs="Times New Roman"/>
                <w:sz w:val="20"/>
                <w:szCs w:val="20"/>
              </w:rPr>
            </w:pPr>
            <w:r w:rsidRPr="003A615A">
              <w:rPr>
                <w:rFonts w:cs="Times New Roman"/>
                <w:sz w:val="20"/>
                <w:szCs w:val="20"/>
              </w:rPr>
              <w:t xml:space="preserve">Транспортная доступность для жителей </w:t>
            </w:r>
            <w:r w:rsidR="004A4D79">
              <w:rPr>
                <w:rFonts w:cs="Times New Roman"/>
                <w:sz w:val="20"/>
                <w:szCs w:val="20"/>
              </w:rPr>
              <w:t>Хвастовичского района Калужской области</w:t>
            </w:r>
            <w:r w:rsidRPr="003A615A">
              <w:rPr>
                <w:rFonts w:cs="Times New Roman"/>
                <w:sz w:val="20"/>
                <w:szCs w:val="20"/>
              </w:rPr>
              <w:t>, мин.</w:t>
            </w:r>
          </w:p>
        </w:tc>
        <w:tc>
          <w:tcPr>
            <w:tcW w:w="2287" w:type="dxa"/>
          </w:tcPr>
          <w:p w:rsidR="00A81413" w:rsidRPr="003A615A" w:rsidRDefault="00A81413" w:rsidP="00B962E1">
            <w:pPr>
              <w:jc w:val="center"/>
              <w:rPr>
                <w:rFonts w:cs="Times New Roman"/>
                <w:sz w:val="20"/>
                <w:szCs w:val="20"/>
              </w:rPr>
            </w:pPr>
            <w:r w:rsidRPr="003A615A">
              <w:rPr>
                <w:rFonts w:cs="Times New Roman"/>
                <w:sz w:val="20"/>
                <w:szCs w:val="20"/>
              </w:rPr>
              <w:t>Не нормируется (в течение 1 дня)</w:t>
            </w:r>
          </w:p>
        </w:tc>
      </w:tr>
    </w:tbl>
    <w:p w:rsidR="00A81413" w:rsidRPr="003C6ECC" w:rsidRDefault="00A81413" w:rsidP="00A81413">
      <w:pPr>
        <w:rPr>
          <w:b/>
          <w:sz w:val="20"/>
          <w:szCs w:val="20"/>
        </w:rPr>
      </w:pPr>
      <w:r>
        <w:rPr>
          <w:b/>
          <w:sz w:val="20"/>
          <w:szCs w:val="20"/>
        </w:rPr>
        <w:t>Примечания</w:t>
      </w:r>
      <w:r w:rsidRPr="003C6ECC">
        <w:rPr>
          <w:b/>
          <w:sz w:val="20"/>
          <w:szCs w:val="20"/>
        </w:rPr>
        <w:t xml:space="preserve">: </w:t>
      </w:r>
    </w:p>
    <w:p w:rsidR="00E8096C" w:rsidRDefault="00A81413">
      <w:pPr>
        <w:rPr>
          <w:sz w:val="20"/>
          <w:szCs w:val="20"/>
        </w:rPr>
      </w:pPr>
      <w:r w:rsidRPr="003C6ECC">
        <w:rPr>
          <w:sz w:val="20"/>
          <w:szCs w:val="20"/>
        </w:rPr>
        <w:t xml:space="preserve">В соответствии с п. 8.1.5 СП 59.13330.2020 </w:t>
      </w:r>
      <w:r>
        <w:rPr>
          <w:sz w:val="20"/>
          <w:szCs w:val="20"/>
        </w:rPr>
        <w:t>«</w:t>
      </w:r>
      <w:r w:rsidRPr="00C71864">
        <w:rPr>
          <w:sz w:val="20"/>
          <w:szCs w:val="20"/>
        </w:rPr>
        <w:t>Доступность зданий и сооружений для</w:t>
      </w:r>
      <w:r>
        <w:rPr>
          <w:sz w:val="20"/>
          <w:szCs w:val="20"/>
        </w:rPr>
        <w:t xml:space="preserve"> </w:t>
      </w:r>
      <w:r w:rsidRPr="00C71864">
        <w:rPr>
          <w:sz w:val="20"/>
          <w:szCs w:val="20"/>
        </w:rPr>
        <w:t>маломобильных групп населения. Актуализированная</w:t>
      </w:r>
      <w:r>
        <w:rPr>
          <w:sz w:val="20"/>
          <w:szCs w:val="20"/>
        </w:rPr>
        <w:t xml:space="preserve"> </w:t>
      </w:r>
      <w:r w:rsidRPr="00C71864">
        <w:rPr>
          <w:sz w:val="20"/>
          <w:szCs w:val="20"/>
        </w:rPr>
        <w:t xml:space="preserve">редакция </w:t>
      </w:r>
      <w:proofErr w:type="spellStart"/>
      <w:r w:rsidRPr="00C71864">
        <w:rPr>
          <w:sz w:val="20"/>
          <w:szCs w:val="20"/>
        </w:rPr>
        <w:t>СНиП</w:t>
      </w:r>
      <w:proofErr w:type="spellEnd"/>
      <w:r w:rsidRPr="00C71864">
        <w:rPr>
          <w:sz w:val="20"/>
          <w:szCs w:val="20"/>
        </w:rPr>
        <w:t xml:space="preserve"> 35-01-2001</w:t>
      </w:r>
      <w:r>
        <w:rPr>
          <w:sz w:val="20"/>
          <w:szCs w:val="20"/>
        </w:rPr>
        <w:t xml:space="preserve">» </w:t>
      </w:r>
      <w:r w:rsidRPr="003C6ECC">
        <w:rPr>
          <w:sz w:val="20"/>
          <w:szCs w:val="20"/>
        </w:rPr>
        <w:t xml:space="preserve">минимальная доля мест для инвалидов в зрительных залах – 5%, в том числе для инвалидов, передвигающихся на креслах-колясках </w:t>
      </w:r>
      <w:r>
        <w:rPr>
          <w:sz w:val="20"/>
          <w:szCs w:val="20"/>
        </w:rPr>
        <w:t xml:space="preserve">– </w:t>
      </w:r>
      <w:r w:rsidRPr="003C6ECC">
        <w:rPr>
          <w:sz w:val="20"/>
          <w:szCs w:val="20"/>
        </w:rPr>
        <w:t xml:space="preserve">0,75% и 0,25% мест со свободным доступом повышенной комфортности (ширина места </w:t>
      </w:r>
      <w:r>
        <w:rPr>
          <w:sz w:val="20"/>
          <w:szCs w:val="20"/>
        </w:rPr>
        <w:t xml:space="preserve">– </w:t>
      </w:r>
      <w:r w:rsidRPr="003C6ECC">
        <w:rPr>
          <w:sz w:val="20"/>
          <w:szCs w:val="20"/>
        </w:rPr>
        <w:t xml:space="preserve">0,5 м, ширина прохода между рядами </w:t>
      </w:r>
      <w:r>
        <w:rPr>
          <w:sz w:val="20"/>
          <w:szCs w:val="20"/>
        </w:rPr>
        <w:t xml:space="preserve">– </w:t>
      </w:r>
      <w:r w:rsidRPr="003C6ECC">
        <w:rPr>
          <w:sz w:val="20"/>
          <w:szCs w:val="20"/>
        </w:rPr>
        <w:t>не менее 0,65 м). Остальные 4% мест должны размещаться в зоне действия системы усиле</w:t>
      </w:r>
      <w:r>
        <w:rPr>
          <w:sz w:val="20"/>
          <w:szCs w:val="20"/>
        </w:rPr>
        <w:t>ния звука, в зоне видимости «бе</w:t>
      </w:r>
      <w:r w:rsidRPr="003C6ECC">
        <w:rPr>
          <w:sz w:val="20"/>
          <w:szCs w:val="20"/>
        </w:rPr>
        <w:t xml:space="preserve">гущей строки» или </w:t>
      </w:r>
      <w:proofErr w:type="spellStart"/>
      <w:r w:rsidRPr="003C6ECC">
        <w:rPr>
          <w:sz w:val="20"/>
          <w:szCs w:val="20"/>
        </w:rPr>
        <w:t>сурдопереводчика</w:t>
      </w:r>
      <w:proofErr w:type="spellEnd"/>
      <w:r w:rsidRPr="003C6ECC">
        <w:rPr>
          <w:sz w:val="20"/>
          <w:szCs w:val="20"/>
        </w:rPr>
        <w:t xml:space="preserve"> и зоне слышимости </w:t>
      </w:r>
      <w:proofErr w:type="spellStart"/>
      <w:r w:rsidRPr="003C6ECC">
        <w:rPr>
          <w:sz w:val="20"/>
          <w:szCs w:val="20"/>
        </w:rPr>
        <w:t>аудиокомментирования</w:t>
      </w:r>
      <w:proofErr w:type="spellEnd"/>
      <w:r w:rsidRPr="003C6ECC">
        <w:rPr>
          <w:sz w:val="20"/>
          <w:szCs w:val="20"/>
        </w:rPr>
        <w:t xml:space="preserve">. </w:t>
      </w:r>
    </w:p>
    <w:p w:rsidR="00E8096C" w:rsidRDefault="00E8096C">
      <w:pPr>
        <w:rPr>
          <w:sz w:val="20"/>
          <w:szCs w:val="20"/>
        </w:rPr>
      </w:pPr>
    </w:p>
    <w:p w:rsidR="00E8096C" w:rsidRPr="00836EBC" w:rsidRDefault="00E8096C" w:rsidP="00836EBC">
      <w:pPr>
        <w:autoSpaceDE w:val="0"/>
        <w:autoSpaceDN w:val="0"/>
        <w:adjustRightInd w:val="0"/>
        <w:ind w:left="851"/>
        <w:outlineLvl w:val="3"/>
        <w:rPr>
          <w:b/>
          <w:bCs/>
          <w:szCs w:val="28"/>
        </w:rPr>
      </w:pPr>
      <w:bookmarkStart w:id="87" w:name="_Toc121375300"/>
      <w:bookmarkStart w:id="88" w:name="_Toc121376482"/>
      <w:bookmarkStart w:id="89" w:name="_Toc121376550"/>
      <w:bookmarkStart w:id="90" w:name="_Toc133219561"/>
      <w:r w:rsidRPr="00836EBC">
        <w:rPr>
          <w:b/>
          <w:bCs/>
          <w:szCs w:val="28"/>
        </w:rPr>
        <w:t>1.2.</w:t>
      </w:r>
      <w:r w:rsidR="00836EBC">
        <w:rPr>
          <w:b/>
          <w:bCs/>
          <w:szCs w:val="28"/>
        </w:rPr>
        <w:t>7.4</w:t>
      </w:r>
      <w:r w:rsidRPr="00836EBC">
        <w:rPr>
          <w:b/>
          <w:bCs/>
          <w:szCs w:val="28"/>
        </w:rPr>
        <w:t xml:space="preserve"> Обращение с твердыми коммунальными отходами (ТКО)</w:t>
      </w:r>
      <w:bookmarkEnd w:id="87"/>
      <w:bookmarkEnd w:id="88"/>
      <w:bookmarkEnd w:id="89"/>
      <w:bookmarkEnd w:id="90"/>
    </w:p>
    <w:p w:rsidR="00E8096C" w:rsidRDefault="00E8096C" w:rsidP="00E8096C">
      <w:pPr>
        <w:ind w:firstLine="709"/>
        <w:rPr>
          <w:szCs w:val="28"/>
        </w:rPr>
      </w:pPr>
      <w:r w:rsidRPr="00A60C00">
        <w:rPr>
          <w:szCs w:val="28"/>
        </w:rPr>
        <w:t>Область организации обращени</w:t>
      </w:r>
      <w:r>
        <w:rPr>
          <w:szCs w:val="28"/>
        </w:rPr>
        <w:t>я с твердыми коммунальными отхо</w:t>
      </w:r>
      <w:r w:rsidRPr="00A60C00">
        <w:rPr>
          <w:szCs w:val="28"/>
        </w:rPr>
        <w:t xml:space="preserve">дами на территории </w:t>
      </w:r>
      <w:r w:rsidR="004A4D79">
        <w:rPr>
          <w:szCs w:val="28"/>
        </w:rPr>
        <w:t>Хвастовичского района Калужской области</w:t>
      </w:r>
      <w:r w:rsidRPr="00A60C00">
        <w:rPr>
          <w:szCs w:val="28"/>
        </w:rPr>
        <w:t xml:space="preserve"> 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sidR="004A4D79">
        <w:rPr>
          <w:szCs w:val="28"/>
        </w:rPr>
        <w:t>Хвастовичского района Калужской области</w:t>
      </w:r>
      <w:r>
        <w:rPr>
          <w:szCs w:val="28"/>
        </w:rPr>
        <w:t xml:space="preserve"> (далее – ТСОО </w:t>
      </w:r>
      <w:r w:rsidR="004A4D79">
        <w:rPr>
          <w:szCs w:val="28"/>
        </w:rPr>
        <w:t>Хвастовичского района Калужской области</w:t>
      </w:r>
      <w:r>
        <w:rPr>
          <w:szCs w:val="28"/>
        </w:rPr>
        <w:t>)</w:t>
      </w:r>
      <w:r w:rsidRPr="00A60C00">
        <w:rPr>
          <w:szCs w:val="28"/>
        </w:rPr>
        <w:t>.</w:t>
      </w:r>
      <w:r>
        <w:rPr>
          <w:rStyle w:val="a9"/>
          <w:szCs w:val="28"/>
        </w:rPr>
        <w:footnoteReference w:id="11"/>
      </w:r>
    </w:p>
    <w:p w:rsidR="00E8096C" w:rsidRPr="00E061BE" w:rsidRDefault="00E8096C" w:rsidP="00E8096C">
      <w:pPr>
        <w:spacing w:line="240" w:lineRule="auto"/>
        <w:ind w:firstLine="709"/>
        <w:rPr>
          <w:sz w:val="20"/>
          <w:szCs w:val="20"/>
        </w:rPr>
      </w:pPr>
    </w:p>
    <w:p w:rsidR="00E8096C" w:rsidRDefault="00E8096C" w:rsidP="00E8096C">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11</w:t>
      </w:r>
      <w:r w:rsidR="00B85F1B">
        <w:rPr>
          <w:noProof/>
        </w:rPr>
        <w:fldChar w:fldCharType="end"/>
      </w:r>
      <w:r>
        <w:t xml:space="preserve"> – </w:t>
      </w:r>
      <w:r w:rsidRPr="007374D9">
        <w:t xml:space="preserve">Объекты </w:t>
      </w:r>
      <w:r w:rsidR="006D7412">
        <w:t>местного</w:t>
      </w:r>
      <w:r w:rsidRPr="007374D9">
        <w:t xml:space="preserve"> значения в области утилизации, обезвреживания, захоронения твердых коммунальных отходов</w:t>
      </w:r>
      <w:r>
        <w:t xml:space="preserve"> </w:t>
      </w:r>
      <w:r w:rsidR="004A4D79">
        <w:t>Хвастовичского района Калужской области</w:t>
      </w:r>
    </w:p>
    <w:tbl>
      <w:tblPr>
        <w:tblStyle w:val="af4"/>
        <w:tblW w:w="0" w:type="auto"/>
        <w:tblLayout w:type="fixed"/>
        <w:tblCellMar>
          <w:left w:w="57" w:type="dxa"/>
          <w:right w:w="57" w:type="dxa"/>
        </w:tblCellMar>
        <w:tblLook w:val="04A0"/>
      </w:tblPr>
      <w:tblGrid>
        <w:gridCol w:w="2609"/>
        <w:gridCol w:w="2286"/>
        <w:gridCol w:w="2287"/>
        <w:gridCol w:w="2287"/>
      </w:tblGrid>
      <w:tr w:rsidR="00E8096C" w:rsidRPr="003A615A" w:rsidTr="004816BB">
        <w:trPr>
          <w:trHeight w:val="679"/>
          <w:tblHeader/>
        </w:trPr>
        <w:tc>
          <w:tcPr>
            <w:tcW w:w="2609" w:type="dxa"/>
            <w:vAlign w:val="center"/>
          </w:tcPr>
          <w:p w:rsidR="00E8096C" w:rsidRPr="003A615A" w:rsidRDefault="00E8096C" w:rsidP="004816BB">
            <w:pPr>
              <w:jc w:val="center"/>
              <w:rPr>
                <w:rFonts w:cs="Times New Roman"/>
                <w:b/>
                <w:sz w:val="20"/>
                <w:szCs w:val="20"/>
              </w:rPr>
            </w:pPr>
            <w:r w:rsidRPr="003A615A">
              <w:rPr>
                <w:rFonts w:cs="Times New Roman"/>
                <w:b/>
                <w:sz w:val="20"/>
                <w:szCs w:val="20"/>
              </w:rPr>
              <w:t>Наименование вида объекта</w:t>
            </w:r>
          </w:p>
        </w:tc>
        <w:tc>
          <w:tcPr>
            <w:tcW w:w="2286" w:type="dxa"/>
            <w:vAlign w:val="center"/>
          </w:tcPr>
          <w:p w:rsidR="00E8096C" w:rsidRPr="003A615A" w:rsidRDefault="00E8096C" w:rsidP="004816BB">
            <w:pPr>
              <w:jc w:val="center"/>
              <w:rPr>
                <w:rFonts w:cs="Times New Roman"/>
                <w:b/>
                <w:sz w:val="20"/>
                <w:szCs w:val="20"/>
              </w:rPr>
            </w:pPr>
            <w:r w:rsidRPr="003A615A">
              <w:rPr>
                <w:rFonts w:cs="Times New Roman"/>
                <w:b/>
                <w:sz w:val="20"/>
                <w:szCs w:val="20"/>
              </w:rPr>
              <w:t>Тип расчетного показателя</w:t>
            </w:r>
          </w:p>
        </w:tc>
        <w:tc>
          <w:tcPr>
            <w:tcW w:w="2287" w:type="dxa"/>
            <w:vAlign w:val="center"/>
          </w:tcPr>
          <w:p w:rsidR="00E8096C" w:rsidRPr="003A615A" w:rsidRDefault="00E8096C" w:rsidP="004816BB">
            <w:pPr>
              <w:jc w:val="center"/>
              <w:rPr>
                <w:rFonts w:cs="Times New Roman"/>
                <w:b/>
                <w:sz w:val="20"/>
                <w:szCs w:val="20"/>
              </w:rPr>
            </w:pPr>
            <w:r w:rsidRPr="003A615A">
              <w:rPr>
                <w:rFonts w:cs="Times New Roman"/>
                <w:b/>
                <w:sz w:val="20"/>
                <w:szCs w:val="20"/>
              </w:rPr>
              <w:t>Наименование расчетного показателя, единица измерения</w:t>
            </w:r>
          </w:p>
        </w:tc>
        <w:tc>
          <w:tcPr>
            <w:tcW w:w="2287" w:type="dxa"/>
            <w:vAlign w:val="center"/>
          </w:tcPr>
          <w:p w:rsidR="00E8096C" w:rsidRPr="003A615A" w:rsidRDefault="00E8096C" w:rsidP="004816BB">
            <w:pPr>
              <w:jc w:val="center"/>
              <w:rPr>
                <w:rFonts w:cs="Times New Roman"/>
                <w:b/>
                <w:sz w:val="20"/>
                <w:szCs w:val="20"/>
              </w:rPr>
            </w:pPr>
            <w:r w:rsidRPr="003A615A">
              <w:rPr>
                <w:b/>
                <w:sz w:val="20"/>
                <w:szCs w:val="20"/>
              </w:rPr>
              <w:t>Значение расчетного показателя</w:t>
            </w:r>
          </w:p>
        </w:tc>
      </w:tr>
      <w:tr w:rsidR="00E8096C" w:rsidRPr="003A615A" w:rsidTr="004816BB">
        <w:trPr>
          <w:trHeight w:val="831"/>
        </w:trPr>
        <w:tc>
          <w:tcPr>
            <w:tcW w:w="2609" w:type="dxa"/>
            <w:vMerge w:val="restart"/>
          </w:tcPr>
          <w:p w:rsidR="00E8096C" w:rsidRPr="003A615A" w:rsidRDefault="00E8096C" w:rsidP="004816BB">
            <w:pPr>
              <w:jc w:val="left"/>
              <w:rPr>
                <w:rFonts w:cs="Times New Roman"/>
                <w:sz w:val="20"/>
                <w:szCs w:val="20"/>
              </w:rPr>
            </w:pPr>
            <w:r w:rsidRPr="007374D9">
              <w:rPr>
                <w:rFonts w:cs="Times New Roman"/>
                <w:sz w:val="20"/>
                <w:szCs w:val="20"/>
              </w:rPr>
              <w:t>Объекты ути</w:t>
            </w:r>
            <w:r>
              <w:rPr>
                <w:rFonts w:cs="Times New Roman"/>
                <w:sz w:val="20"/>
                <w:szCs w:val="20"/>
              </w:rPr>
              <w:t>лизации, обезвреживания, захоронения твердых комму</w:t>
            </w:r>
            <w:r w:rsidRPr="007374D9">
              <w:rPr>
                <w:rFonts w:cs="Times New Roman"/>
                <w:sz w:val="20"/>
                <w:szCs w:val="20"/>
              </w:rPr>
              <w:t>нальных отходов</w:t>
            </w:r>
          </w:p>
        </w:tc>
        <w:tc>
          <w:tcPr>
            <w:tcW w:w="2286" w:type="dxa"/>
          </w:tcPr>
          <w:p w:rsidR="00E8096C" w:rsidRPr="003A615A" w:rsidRDefault="00E8096C" w:rsidP="004816BB">
            <w:pPr>
              <w:jc w:val="left"/>
              <w:rPr>
                <w:rFonts w:cs="Times New Roman"/>
                <w:sz w:val="20"/>
                <w:szCs w:val="20"/>
              </w:rPr>
            </w:pPr>
            <w:r w:rsidRPr="003A615A">
              <w:rPr>
                <w:rFonts w:cs="Times New Roman"/>
                <w:sz w:val="20"/>
                <w:szCs w:val="20"/>
              </w:rPr>
              <w:t>Расчетный показатель минимально допустимого уровня обеспеченности</w:t>
            </w:r>
          </w:p>
        </w:tc>
        <w:tc>
          <w:tcPr>
            <w:tcW w:w="2287" w:type="dxa"/>
          </w:tcPr>
          <w:p w:rsidR="00E8096C" w:rsidRPr="003A615A" w:rsidRDefault="00E8096C" w:rsidP="004816BB">
            <w:pPr>
              <w:jc w:val="left"/>
              <w:rPr>
                <w:rFonts w:cs="Times New Roman"/>
                <w:sz w:val="20"/>
                <w:szCs w:val="20"/>
              </w:rPr>
            </w:pPr>
            <w:r w:rsidRPr="003A615A">
              <w:rPr>
                <w:rFonts w:cs="Times New Roman"/>
                <w:sz w:val="20"/>
                <w:szCs w:val="20"/>
              </w:rPr>
              <w:t>Количество объектов на область, ед.</w:t>
            </w:r>
          </w:p>
        </w:tc>
        <w:tc>
          <w:tcPr>
            <w:tcW w:w="2287" w:type="dxa"/>
          </w:tcPr>
          <w:p w:rsidR="00E8096C" w:rsidRPr="003A615A" w:rsidRDefault="00E8096C" w:rsidP="004816BB">
            <w:pPr>
              <w:jc w:val="center"/>
              <w:rPr>
                <w:sz w:val="20"/>
                <w:szCs w:val="20"/>
              </w:rPr>
            </w:pPr>
            <w:r>
              <w:rPr>
                <w:sz w:val="20"/>
                <w:szCs w:val="20"/>
              </w:rPr>
              <w:t xml:space="preserve">Определяется ТСОО </w:t>
            </w:r>
            <w:r w:rsidR="004A4D79">
              <w:rPr>
                <w:sz w:val="20"/>
                <w:szCs w:val="20"/>
              </w:rPr>
              <w:t>Хвастовичского района Калужской области</w:t>
            </w:r>
          </w:p>
        </w:tc>
      </w:tr>
      <w:tr w:rsidR="00E8096C" w:rsidRPr="003A615A" w:rsidTr="004816BB">
        <w:trPr>
          <w:trHeight w:val="831"/>
        </w:trPr>
        <w:tc>
          <w:tcPr>
            <w:tcW w:w="2609" w:type="dxa"/>
            <w:vMerge/>
          </w:tcPr>
          <w:p w:rsidR="00E8096C" w:rsidRPr="007374D9" w:rsidRDefault="00E8096C" w:rsidP="004816BB">
            <w:pPr>
              <w:jc w:val="left"/>
              <w:rPr>
                <w:rFonts w:cs="Times New Roman"/>
                <w:sz w:val="20"/>
                <w:szCs w:val="20"/>
              </w:rPr>
            </w:pPr>
          </w:p>
        </w:tc>
        <w:tc>
          <w:tcPr>
            <w:tcW w:w="2286" w:type="dxa"/>
          </w:tcPr>
          <w:p w:rsidR="00E8096C" w:rsidRPr="003A615A" w:rsidRDefault="00E8096C" w:rsidP="004816BB">
            <w:pPr>
              <w:jc w:val="left"/>
              <w:rPr>
                <w:rFonts w:cs="Times New Roman"/>
                <w:sz w:val="20"/>
                <w:szCs w:val="20"/>
              </w:rPr>
            </w:pPr>
            <w:r w:rsidRPr="003A615A">
              <w:rPr>
                <w:rFonts w:cs="Times New Roman"/>
                <w:sz w:val="20"/>
                <w:szCs w:val="20"/>
              </w:rPr>
              <w:t>Расчетный показатель м</w:t>
            </w:r>
            <w:r>
              <w:rPr>
                <w:rFonts w:cs="Times New Roman"/>
                <w:sz w:val="20"/>
                <w:szCs w:val="20"/>
              </w:rPr>
              <w:t>акс</w:t>
            </w:r>
            <w:r w:rsidRPr="003A615A">
              <w:rPr>
                <w:rFonts w:cs="Times New Roman"/>
                <w:sz w:val="20"/>
                <w:szCs w:val="20"/>
              </w:rPr>
              <w:t xml:space="preserve">имально допустимого уровня </w:t>
            </w:r>
            <w:r>
              <w:rPr>
                <w:rFonts w:cs="Times New Roman"/>
                <w:sz w:val="20"/>
                <w:szCs w:val="20"/>
              </w:rPr>
              <w:t>территориальной доступности</w:t>
            </w:r>
          </w:p>
        </w:tc>
        <w:tc>
          <w:tcPr>
            <w:tcW w:w="4574" w:type="dxa"/>
            <w:gridSpan w:val="2"/>
          </w:tcPr>
          <w:p w:rsidR="00E8096C" w:rsidRDefault="00E8096C" w:rsidP="004816BB">
            <w:pPr>
              <w:jc w:val="center"/>
              <w:rPr>
                <w:sz w:val="20"/>
                <w:szCs w:val="20"/>
              </w:rPr>
            </w:pPr>
            <w:r>
              <w:rPr>
                <w:sz w:val="20"/>
                <w:szCs w:val="20"/>
              </w:rPr>
              <w:t>Не нормируется</w:t>
            </w:r>
          </w:p>
        </w:tc>
      </w:tr>
    </w:tbl>
    <w:p w:rsidR="00E8096C" w:rsidRPr="00444E9A" w:rsidRDefault="00E8096C" w:rsidP="00E8096C">
      <w:pPr>
        <w:spacing w:line="240" w:lineRule="auto"/>
        <w:ind w:firstLine="709"/>
        <w:rPr>
          <w:sz w:val="24"/>
          <w:szCs w:val="24"/>
        </w:rPr>
      </w:pPr>
    </w:p>
    <w:p w:rsidR="00475CBB" w:rsidRDefault="00475CBB">
      <w:pPr>
        <w:rPr>
          <w:rFonts w:cs="Times New Roman"/>
          <w:b/>
          <w:szCs w:val="28"/>
        </w:rPr>
      </w:pPr>
      <w:r>
        <w:rPr>
          <w:rFonts w:cs="Times New Roman"/>
          <w:b/>
          <w:szCs w:val="28"/>
        </w:rPr>
        <w:br w:type="page"/>
      </w:r>
    </w:p>
    <w:p w:rsidR="006E6309" w:rsidRPr="00B644A0" w:rsidRDefault="006E6309" w:rsidP="006E6309">
      <w:pPr>
        <w:jc w:val="center"/>
        <w:outlineLvl w:val="1"/>
        <w:rPr>
          <w:rFonts w:cs="Times New Roman"/>
          <w:b/>
          <w:szCs w:val="28"/>
        </w:rPr>
      </w:pPr>
      <w:bookmarkStart w:id="91" w:name="_Toc133219562"/>
      <w:r w:rsidRPr="00B644A0">
        <w:rPr>
          <w:rFonts w:cs="Times New Roman"/>
          <w:b/>
          <w:szCs w:val="28"/>
        </w:rPr>
        <w:t xml:space="preserve">1.3 </w:t>
      </w:r>
      <w:r w:rsidR="00CD1A43" w:rsidRPr="00B644A0">
        <w:rPr>
          <w:rFonts w:cs="Times New Roman"/>
          <w:b/>
          <w:szCs w:val="28"/>
        </w:rPr>
        <w:t>Расчетные показатели</w:t>
      </w:r>
      <w:r w:rsidRPr="00B644A0">
        <w:rPr>
          <w:rFonts w:cs="Times New Roman"/>
          <w:b/>
          <w:szCs w:val="28"/>
        </w:rPr>
        <w:t xml:space="preserve"> минимально допустимого уровня обеспеченности населения и максимально допустимого уровня территориальной доступности объектов местного значения для населения </w:t>
      </w:r>
      <w:r w:rsidR="004A4D79">
        <w:rPr>
          <w:rFonts w:cs="Times New Roman"/>
          <w:b/>
          <w:szCs w:val="28"/>
        </w:rPr>
        <w:t>Хвастовичского района Калужской области</w:t>
      </w:r>
      <w:bookmarkEnd w:id="84"/>
      <w:bookmarkEnd w:id="85"/>
      <w:bookmarkEnd w:id="86"/>
      <w:bookmarkEnd w:id="91"/>
    </w:p>
    <w:p w:rsidR="00756C0B" w:rsidRPr="00B644A0" w:rsidRDefault="00756C0B" w:rsidP="00756C0B">
      <w:pPr>
        <w:ind w:firstLine="709"/>
        <w:rPr>
          <w:szCs w:val="28"/>
        </w:rPr>
      </w:pPr>
      <w:bookmarkStart w:id="92" w:name="_Toc121375303"/>
      <w:bookmarkStart w:id="93" w:name="_Toc121376485"/>
      <w:bookmarkStart w:id="94" w:name="_Toc121376554"/>
    </w:p>
    <w:p w:rsidR="00B644A0" w:rsidRDefault="00756C0B" w:rsidP="00541882">
      <w:pPr>
        <w:ind w:firstLine="709"/>
        <w:rPr>
          <w:szCs w:val="28"/>
        </w:rPr>
      </w:pPr>
      <w:proofErr w:type="gramStart"/>
      <w:r w:rsidRPr="00B644A0">
        <w:rPr>
          <w:szCs w:val="28"/>
        </w:rPr>
        <w:t xml:space="preserve">В соответствии с частью 2 статьи 29.2 </w:t>
      </w:r>
      <w:proofErr w:type="spellStart"/>
      <w:r w:rsidR="00294716" w:rsidRPr="00B644A0">
        <w:rPr>
          <w:szCs w:val="28"/>
        </w:rPr>
        <w:t>ГрК</w:t>
      </w:r>
      <w:proofErr w:type="spellEnd"/>
      <w:r w:rsidR="00294716" w:rsidRPr="00B644A0">
        <w:rPr>
          <w:szCs w:val="28"/>
        </w:rPr>
        <w:t xml:space="preserve"> РФ</w:t>
      </w:r>
      <w:r w:rsidRPr="00B644A0">
        <w:rPr>
          <w:szCs w:val="28"/>
        </w:rPr>
        <w:t xml:space="preserve"> в </w:t>
      </w:r>
      <w:r w:rsidR="004A4D79">
        <w:rPr>
          <w:szCs w:val="28"/>
        </w:rPr>
        <w:t>МНГП</w:t>
      </w:r>
      <w:r w:rsidRPr="00B644A0">
        <w:rPr>
          <w:szCs w:val="28"/>
        </w:rPr>
        <w:t xml:space="preserve"> </w:t>
      </w:r>
      <w:r w:rsidR="004A4D79">
        <w:rPr>
          <w:szCs w:val="28"/>
        </w:rPr>
        <w:t>Хвастовичского района Калужской области</w:t>
      </w:r>
      <w:r w:rsidRPr="00B644A0">
        <w:rPr>
          <w:szCs w:val="28"/>
        </w:rPr>
        <w:t xml:space="preserve"> могут устанавливаться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r w:rsidR="004A4D79">
        <w:rPr>
          <w:szCs w:val="28"/>
        </w:rPr>
        <w:t>Хвастовичского района Калужской области</w:t>
      </w:r>
      <w:r w:rsidRPr="00B644A0">
        <w:rPr>
          <w:szCs w:val="28"/>
        </w:rPr>
        <w:t xml:space="preserve">. </w:t>
      </w:r>
      <w:proofErr w:type="gramEnd"/>
    </w:p>
    <w:p w:rsidR="007E72DC" w:rsidRDefault="00F65BBB" w:rsidP="007E72DC">
      <w:pPr>
        <w:ind w:firstLine="709"/>
        <w:rPr>
          <w:szCs w:val="28"/>
        </w:rPr>
      </w:pPr>
      <w:r w:rsidRPr="00F65BBB">
        <w:rPr>
          <w:szCs w:val="28"/>
        </w:rPr>
        <w:t xml:space="preserve">Правительством Российской Федерации предусмотрены расчетные показатели, не указанные в частях 1, 3 и 4 статьи </w:t>
      </w:r>
      <w:r>
        <w:rPr>
          <w:szCs w:val="28"/>
        </w:rPr>
        <w:t xml:space="preserve">29.2 </w:t>
      </w:r>
      <w:proofErr w:type="spellStart"/>
      <w:r>
        <w:rPr>
          <w:szCs w:val="28"/>
        </w:rPr>
        <w:t>ГрК</w:t>
      </w:r>
      <w:proofErr w:type="spellEnd"/>
      <w:r>
        <w:rPr>
          <w:szCs w:val="28"/>
        </w:rPr>
        <w:t xml:space="preserve"> РФ </w:t>
      </w:r>
      <w:r w:rsidRPr="00F65BBB">
        <w:rPr>
          <w:szCs w:val="28"/>
        </w:rPr>
        <w:t>и подлежащие установлению в региональных нормативах градостроительного проектирования</w:t>
      </w:r>
      <w:r>
        <w:rPr>
          <w:szCs w:val="28"/>
        </w:rPr>
        <w:t xml:space="preserve"> (п. 4.1 статьи 29.2 </w:t>
      </w:r>
      <w:proofErr w:type="spellStart"/>
      <w:r>
        <w:rPr>
          <w:szCs w:val="28"/>
        </w:rPr>
        <w:t>ГрК</w:t>
      </w:r>
      <w:proofErr w:type="spellEnd"/>
      <w:r>
        <w:rPr>
          <w:szCs w:val="28"/>
        </w:rPr>
        <w:t xml:space="preserve"> РФ)</w:t>
      </w:r>
      <w:r w:rsidR="007E72DC">
        <w:rPr>
          <w:szCs w:val="28"/>
        </w:rPr>
        <w:t>:</w:t>
      </w:r>
      <w:r w:rsidR="007E72DC">
        <w:rPr>
          <w:rStyle w:val="a9"/>
          <w:szCs w:val="28"/>
        </w:rPr>
        <w:footnoteReference w:id="12"/>
      </w:r>
    </w:p>
    <w:p w:rsidR="00F65BBB" w:rsidRPr="00F65BBB" w:rsidRDefault="00F65BBB" w:rsidP="00F65BBB">
      <w:pPr>
        <w:ind w:firstLine="709"/>
        <w:rPr>
          <w:szCs w:val="28"/>
        </w:rPr>
      </w:pPr>
      <w:r>
        <w:rPr>
          <w:szCs w:val="28"/>
        </w:rPr>
        <w:t xml:space="preserve">- </w:t>
      </w:r>
      <w:r w:rsidRPr="00F65BBB">
        <w:rPr>
          <w:szCs w:val="28"/>
        </w:rPr>
        <w:t xml:space="preserve">минимально допустимое количество </w:t>
      </w:r>
      <w:proofErr w:type="spellStart"/>
      <w:r w:rsidRPr="00F65BBB">
        <w:rPr>
          <w:szCs w:val="28"/>
        </w:rPr>
        <w:t>машино-мест</w:t>
      </w:r>
      <w:proofErr w:type="spellEnd"/>
      <w:r w:rsidRPr="00F65BBB">
        <w:rPr>
          <w:szCs w:val="28"/>
        </w:rPr>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F65BBB" w:rsidRPr="00F65BBB" w:rsidRDefault="00F65BBB" w:rsidP="00F65BBB">
      <w:pPr>
        <w:ind w:firstLine="709"/>
        <w:rPr>
          <w:szCs w:val="28"/>
        </w:rPr>
      </w:pPr>
      <w:r>
        <w:rPr>
          <w:szCs w:val="28"/>
        </w:rPr>
        <w:t xml:space="preserve">- </w:t>
      </w:r>
      <w:r w:rsidRPr="00F65BBB">
        <w:rPr>
          <w:szCs w:val="28"/>
        </w:rPr>
        <w:t xml:space="preserve">минимально допустимое количество </w:t>
      </w:r>
      <w:proofErr w:type="spellStart"/>
      <w:r w:rsidRPr="00F65BBB">
        <w:rPr>
          <w:szCs w:val="28"/>
        </w:rPr>
        <w:t>машино-мест</w:t>
      </w:r>
      <w:proofErr w:type="spellEnd"/>
      <w:r w:rsidRPr="00F65BBB">
        <w:rPr>
          <w:szCs w:val="28"/>
        </w:rPr>
        <w:t xml:space="preserve"> для парковки легковых автомобилей на стоянках автомобилей, размещаемых у границ лесопарков, зон отдыха и курортных зон;</w:t>
      </w:r>
    </w:p>
    <w:p w:rsidR="00F65BBB" w:rsidRDefault="00F65BBB" w:rsidP="00F65BBB">
      <w:pPr>
        <w:ind w:firstLine="709"/>
        <w:rPr>
          <w:szCs w:val="28"/>
        </w:rPr>
      </w:pPr>
      <w:r>
        <w:rPr>
          <w:szCs w:val="28"/>
        </w:rPr>
        <w:t xml:space="preserve">- </w:t>
      </w:r>
      <w:r w:rsidRPr="00F65BBB">
        <w:rPr>
          <w:szCs w:val="28"/>
        </w:rPr>
        <w:t>минимально допустимая площадь озелененных территорий общего пользования в границах городских округов и поселений.</w:t>
      </w:r>
      <w:r>
        <w:rPr>
          <w:szCs w:val="28"/>
        </w:rPr>
        <w:t xml:space="preserve"> </w:t>
      </w:r>
    </w:p>
    <w:p w:rsidR="00756C0B" w:rsidRPr="00303B6A" w:rsidRDefault="00756C0B" w:rsidP="00F65BBB">
      <w:pPr>
        <w:ind w:firstLine="709"/>
        <w:rPr>
          <w:szCs w:val="28"/>
        </w:rPr>
      </w:pPr>
      <w:proofErr w:type="gramStart"/>
      <w:r w:rsidRPr="00303B6A">
        <w:rPr>
          <w:szCs w:val="28"/>
        </w:rPr>
        <w:t xml:space="preserve">Полный перечень расчетных показателей минимально допустимого уровня обеспеченности объектами местного значения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w:t>
      </w:r>
      <w:r w:rsidR="00A30A3A" w:rsidRPr="00303B6A">
        <w:rPr>
          <w:szCs w:val="28"/>
        </w:rPr>
        <w:t xml:space="preserve">в соответствии с полномочиями ОМСУ муниципальных образований </w:t>
      </w:r>
      <w:r w:rsidR="004A4D79">
        <w:rPr>
          <w:szCs w:val="28"/>
        </w:rPr>
        <w:t>Хвастовичского района Калужской области</w:t>
      </w:r>
      <w:r w:rsidR="00A30A3A" w:rsidRPr="00303B6A">
        <w:rPr>
          <w:rStyle w:val="a9"/>
          <w:szCs w:val="28"/>
        </w:rPr>
        <w:footnoteReference w:id="13"/>
      </w:r>
      <w:r w:rsidR="00A30A3A" w:rsidRPr="00303B6A">
        <w:rPr>
          <w:szCs w:val="28"/>
        </w:rPr>
        <w:t xml:space="preserve"> </w:t>
      </w:r>
      <w:r w:rsidRPr="00303B6A">
        <w:rPr>
          <w:szCs w:val="28"/>
        </w:rPr>
        <w:t xml:space="preserve">приводится в местных нормативах градостроительного проектирования муниципальных образований </w:t>
      </w:r>
      <w:r w:rsidR="004A4D79">
        <w:rPr>
          <w:szCs w:val="28"/>
        </w:rPr>
        <w:t>Хвастовичского района Калужской области</w:t>
      </w:r>
      <w:r w:rsidR="00A30A3A" w:rsidRPr="00303B6A">
        <w:rPr>
          <w:szCs w:val="28"/>
        </w:rPr>
        <w:t xml:space="preserve"> (далее – МНГП МО </w:t>
      </w:r>
      <w:r w:rsidR="004A4D79">
        <w:rPr>
          <w:szCs w:val="28"/>
        </w:rPr>
        <w:t>Хвастовичского района Калужской области</w:t>
      </w:r>
      <w:r w:rsidR="00A30A3A" w:rsidRPr="00303B6A">
        <w:rPr>
          <w:szCs w:val="28"/>
        </w:rPr>
        <w:t>)</w:t>
      </w:r>
      <w:r w:rsidRPr="00303B6A">
        <w:rPr>
          <w:szCs w:val="28"/>
        </w:rPr>
        <w:t>.</w:t>
      </w:r>
      <w:proofErr w:type="gramEnd"/>
    </w:p>
    <w:p w:rsidR="00294716" w:rsidRPr="00303B6A" w:rsidRDefault="00294716" w:rsidP="00294716">
      <w:pPr>
        <w:ind w:firstLine="709"/>
        <w:rPr>
          <w:szCs w:val="28"/>
        </w:rPr>
      </w:pPr>
      <w:proofErr w:type="gramStart"/>
      <w:r w:rsidRPr="00303B6A">
        <w:rPr>
          <w:szCs w:val="28"/>
        </w:rPr>
        <w:t>В соответствии с частью 2</w:t>
      </w:r>
      <w:r w:rsidR="001D0B91" w:rsidRPr="00303B6A">
        <w:rPr>
          <w:szCs w:val="28"/>
        </w:rPr>
        <w:t xml:space="preserve"> и частью 3</w:t>
      </w:r>
      <w:r w:rsidRPr="00303B6A">
        <w:rPr>
          <w:szCs w:val="28"/>
        </w:rPr>
        <w:t xml:space="preserve"> статьи 29.4 </w:t>
      </w:r>
      <w:proofErr w:type="spellStart"/>
      <w:r w:rsidRPr="00303B6A">
        <w:rPr>
          <w:szCs w:val="28"/>
        </w:rPr>
        <w:t>ГрК</w:t>
      </w:r>
      <w:proofErr w:type="spellEnd"/>
      <w:r w:rsidRPr="00303B6A">
        <w:rPr>
          <w:szCs w:val="28"/>
        </w:rPr>
        <w:t xml:space="preserve"> РФ в случае, если в </w:t>
      </w:r>
      <w:r w:rsidR="004A4D79">
        <w:rPr>
          <w:szCs w:val="28"/>
        </w:rPr>
        <w:t>МНГП</w:t>
      </w:r>
      <w:r w:rsidR="001D0B91" w:rsidRPr="00303B6A">
        <w:rPr>
          <w:szCs w:val="28"/>
        </w:rPr>
        <w:t xml:space="preserve"> </w:t>
      </w:r>
      <w:r w:rsidR="004A4D79">
        <w:rPr>
          <w:szCs w:val="28"/>
        </w:rPr>
        <w:t>Хвастовичского района Калужской области</w:t>
      </w:r>
      <w:r w:rsidRPr="00303B6A">
        <w:rPr>
          <w:szCs w:val="28"/>
        </w:rPr>
        <w:t xml:space="preserve"> установлены предельные значения расчетных показателей минимально допустимого уровня обеспеченности объектами местного значения</w:t>
      </w:r>
      <w:r w:rsidR="001D0B91" w:rsidRPr="00303B6A">
        <w:rPr>
          <w:szCs w:val="28"/>
        </w:rPr>
        <w:t xml:space="preserve"> </w:t>
      </w:r>
      <w:r w:rsidRPr="00303B6A">
        <w:rPr>
          <w:szCs w:val="28"/>
        </w:rPr>
        <w:t xml:space="preserve">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w:t>
      </w:r>
      <w:r w:rsidR="001D0B91" w:rsidRPr="00303B6A">
        <w:rPr>
          <w:szCs w:val="28"/>
        </w:rPr>
        <w:t>в МНГП</w:t>
      </w:r>
      <w:r w:rsidRPr="00303B6A">
        <w:rPr>
          <w:szCs w:val="28"/>
        </w:rPr>
        <w:t xml:space="preserve">, не могут быть ниже этих предельных значений. </w:t>
      </w:r>
      <w:proofErr w:type="gramEnd"/>
    </w:p>
    <w:p w:rsidR="00756C0B" w:rsidRPr="00F84D33" w:rsidRDefault="00756C0B" w:rsidP="00F84D33">
      <w:pPr>
        <w:spacing w:line="240" w:lineRule="auto"/>
        <w:ind w:firstLine="709"/>
        <w:rPr>
          <w:sz w:val="20"/>
          <w:szCs w:val="20"/>
          <w:highlight w:val="lightGray"/>
        </w:rPr>
      </w:pPr>
    </w:p>
    <w:p w:rsidR="003B5695" w:rsidRPr="00F65BBB" w:rsidRDefault="00B82CB8" w:rsidP="00B82CB8">
      <w:pPr>
        <w:jc w:val="center"/>
        <w:outlineLvl w:val="2"/>
        <w:rPr>
          <w:b/>
          <w:szCs w:val="28"/>
        </w:rPr>
      </w:pPr>
      <w:bookmarkStart w:id="95" w:name="_Toc133219563"/>
      <w:r w:rsidRPr="00F65BBB">
        <w:rPr>
          <w:b/>
          <w:szCs w:val="28"/>
        </w:rPr>
        <w:t xml:space="preserve">1.3.1 </w:t>
      </w:r>
      <w:r w:rsidR="00E8096C">
        <w:rPr>
          <w:b/>
          <w:szCs w:val="28"/>
        </w:rPr>
        <w:t>Автомобильные</w:t>
      </w:r>
      <w:r w:rsidR="005409A1" w:rsidRPr="005409A1">
        <w:rPr>
          <w:b/>
          <w:szCs w:val="28"/>
        </w:rPr>
        <w:t xml:space="preserve"> дорог</w:t>
      </w:r>
      <w:r w:rsidR="00E8096C">
        <w:rPr>
          <w:b/>
          <w:szCs w:val="28"/>
        </w:rPr>
        <w:t xml:space="preserve">и общего пользования </w:t>
      </w:r>
      <w:r w:rsidR="005409A1" w:rsidRPr="005409A1">
        <w:rPr>
          <w:b/>
          <w:szCs w:val="28"/>
        </w:rPr>
        <w:t>местного значения</w:t>
      </w:r>
      <w:bookmarkEnd w:id="95"/>
      <w:r w:rsidR="005409A1" w:rsidRPr="005409A1">
        <w:rPr>
          <w:b/>
          <w:szCs w:val="28"/>
        </w:rPr>
        <w:t xml:space="preserve"> </w:t>
      </w:r>
      <w:bookmarkEnd w:id="92"/>
      <w:bookmarkEnd w:id="93"/>
      <w:bookmarkEnd w:id="94"/>
    </w:p>
    <w:p w:rsidR="00B82CB8" w:rsidRDefault="000D126C" w:rsidP="000D126C">
      <w:pPr>
        <w:pStyle w:val="ac"/>
      </w:pPr>
      <w:r w:rsidRPr="00F65BBB">
        <w:t xml:space="preserve">Таблица </w:t>
      </w:r>
      <w:r w:rsidR="00B85F1B">
        <w:fldChar w:fldCharType="begin"/>
      </w:r>
      <w:r w:rsidR="00A26494">
        <w:instrText xml:space="preserve"> SEQ Таблица \* ARABIC </w:instrText>
      </w:r>
      <w:r w:rsidR="00B85F1B">
        <w:fldChar w:fldCharType="separate"/>
      </w:r>
      <w:r w:rsidR="00B1618D">
        <w:rPr>
          <w:noProof/>
        </w:rPr>
        <w:t>12</w:t>
      </w:r>
      <w:r w:rsidR="00B85F1B">
        <w:rPr>
          <w:noProof/>
        </w:rPr>
        <w:fldChar w:fldCharType="end"/>
      </w:r>
      <w:r w:rsidRPr="00F65BBB">
        <w:t xml:space="preserve"> – Расчетные показатели минимального уровня обеспеченности автомобильными дорогами общего пользования местного значения и максимально допустимого уровня их территориальной доступности для населения </w:t>
      </w:r>
      <w:r w:rsidR="004A4D79">
        <w:t>Хвастовичского района Калужской области</w:t>
      </w:r>
    </w:p>
    <w:tbl>
      <w:tblPr>
        <w:tblStyle w:val="af4"/>
        <w:tblW w:w="0" w:type="auto"/>
        <w:tblCellMar>
          <w:left w:w="57" w:type="dxa"/>
          <w:right w:w="57" w:type="dxa"/>
        </w:tblCellMar>
        <w:tblLook w:val="04A0"/>
      </w:tblPr>
      <w:tblGrid>
        <w:gridCol w:w="1903"/>
        <w:gridCol w:w="1952"/>
        <w:gridCol w:w="2661"/>
        <w:gridCol w:w="2953"/>
      </w:tblGrid>
      <w:tr w:rsidR="00FF41BF" w:rsidRPr="00FF41BF" w:rsidTr="00FF41BF">
        <w:trPr>
          <w:trHeight w:val="769"/>
        </w:trPr>
        <w:tc>
          <w:tcPr>
            <w:tcW w:w="1903" w:type="dxa"/>
            <w:vAlign w:val="center"/>
          </w:tcPr>
          <w:p w:rsidR="00F65BBB" w:rsidRPr="00FF41BF" w:rsidRDefault="00F65BBB" w:rsidP="00C06AC5">
            <w:pPr>
              <w:jc w:val="center"/>
              <w:rPr>
                <w:rFonts w:cs="Times New Roman"/>
                <w:b/>
                <w:sz w:val="20"/>
                <w:szCs w:val="20"/>
              </w:rPr>
            </w:pPr>
            <w:r w:rsidRPr="00FF41BF">
              <w:rPr>
                <w:rFonts w:cs="Times New Roman"/>
                <w:b/>
                <w:sz w:val="20"/>
                <w:szCs w:val="20"/>
              </w:rPr>
              <w:t>Наименование вида объектов</w:t>
            </w:r>
          </w:p>
        </w:tc>
        <w:tc>
          <w:tcPr>
            <w:tcW w:w="1952" w:type="dxa"/>
            <w:vAlign w:val="center"/>
          </w:tcPr>
          <w:p w:rsidR="00F65BBB" w:rsidRPr="00FF41BF" w:rsidRDefault="00F65BBB" w:rsidP="00C06AC5">
            <w:pPr>
              <w:jc w:val="center"/>
              <w:rPr>
                <w:rFonts w:cs="Times New Roman"/>
                <w:b/>
                <w:sz w:val="20"/>
                <w:szCs w:val="20"/>
              </w:rPr>
            </w:pPr>
            <w:r w:rsidRPr="00FF41BF">
              <w:rPr>
                <w:rFonts w:cs="Times New Roman"/>
                <w:b/>
                <w:sz w:val="20"/>
                <w:szCs w:val="20"/>
              </w:rPr>
              <w:t>Тип расчетного показателя</w:t>
            </w:r>
          </w:p>
        </w:tc>
        <w:tc>
          <w:tcPr>
            <w:tcW w:w="2661" w:type="dxa"/>
            <w:vAlign w:val="center"/>
          </w:tcPr>
          <w:p w:rsidR="00F65BBB" w:rsidRPr="00FF41BF" w:rsidRDefault="00F65BBB" w:rsidP="00C06AC5">
            <w:pPr>
              <w:jc w:val="center"/>
              <w:rPr>
                <w:rFonts w:cs="Times New Roman"/>
                <w:b/>
                <w:sz w:val="20"/>
                <w:szCs w:val="20"/>
              </w:rPr>
            </w:pPr>
            <w:r w:rsidRPr="00FF41BF">
              <w:rPr>
                <w:rFonts w:cs="Times New Roman"/>
                <w:b/>
                <w:sz w:val="20"/>
                <w:szCs w:val="20"/>
              </w:rPr>
              <w:t>Наименование расчетного показателя, единица измерения</w:t>
            </w:r>
          </w:p>
        </w:tc>
        <w:tc>
          <w:tcPr>
            <w:tcW w:w="2953" w:type="dxa"/>
            <w:vAlign w:val="center"/>
          </w:tcPr>
          <w:p w:rsidR="00F65BBB" w:rsidRPr="00FF41BF" w:rsidRDefault="00F65BBB" w:rsidP="00C06AC5">
            <w:pPr>
              <w:jc w:val="center"/>
              <w:rPr>
                <w:rFonts w:cs="Times New Roman"/>
                <w:b/>
                <w:sz w:val="20"/>
                <w:szCs w:val="20"/>
              </w:rPr>
            </w:pPr>
            <w:r w:rsidRPr="00FF41BF">
              <w:rPr>
                <w:rFonts w:cs="Times New Roman"/>
                <w:b/>
                <w:sz w:val="20"/>
                <w:szCs w:val="20"/>
              </w:rPr>
              <w:t>Значение расчетного показателя</w:t>
            </w:r>
          </w:p>
        </w:tc>
      </w:tr>
      <w:tr w:rsidR="00B05E7B" w:rsidRPr="00FF41BF" w:rsidTr="00FF41BF">
        <w:trPr>
          <w:trHeight w:val="247"/>
        </w:trPr>
        <w:tc>
          <w:tcPr>
            <w:tcW w:w="1903" w:type="dxa"/>
            <w:vMerge w:val="restart"/>
            <w:vAlign w:val="center"/>
          </w:tcPr>
          <w:p w:rsidR="00B05E7B" w:rsidRPr="00FF41BF" w:rsidRDefault="00B05E7B" w:rsidP="00C06AC5">
            <w:pPr>
              <w:jc w:val="left"/>
              <w:rPr>
                <w:rFonts w:cs="Times New Roman"/>
                <w:sz w:val="20"/>
                <w:szCs w:val="20"/>
              </w:rPr>
            </w:pPr>
            <w:r w:rsidRPr="00FF41BF">
              <w:rPr>
                <w:rFonts w:cs="Times New Roman"/>
                <w:sz w:val="20"/>
                <w:szCs w:val="20"/>
              </w:rPr>
              <w:t>Автомобильные дороги общего пользования местного значения</w:t>
            </w:r>
          </w:p>
        </w:tc>
        <w:tc>
          <w:tcPr>
            <w:tcW w:w="1952" w:type="dxa"/>
            <w:vMerge w:val="restart"/>
            <w:vAlign w:val="center"/>
          </w:tcPr>
          <w:p w:rsidR="00B05E7B" w:rsidRPr="00FF41BF" w:rsidRDefault="00B05E7B" w:rsidP="00C06AC5">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61" w:type="dxa"/>
            <w:vAlign w:val="center"/>
          </w:tcPr>
          <w:p w:rsidR="00B05E7B" w:rsidRPr="00FF41BF" w:rsidRDefault="00B05E7B" w:rsidP="00C06AC5">
            <w:pPr>
              <w:jc w:val="left"/>
              <w:rPr>
                <w:rFonts w:cs="Times New Roman"/>
                <w:sz w:val="20"/>
                <w:szCs w:val="20"/>
              </w:rPr>
            </w:pPr>
            <w:r>
              <w:rPr>
                <w:rFonts w:cs="Times New Roman"/>
                <w:sz w:val="20"/>
                <w:szCs w:val="20"/>
              </w:rPr>
              <w:t>Плотность сети автомобильных дорог общего пользования местного значения, км / 1000 км</w:t>
            </w:r>
            <w:proofErr w:type="gramStart"/>
            <w:r w:rsidRPr="00B05E7B">
              <w:rPr>
                <w:rFonts w:cs="Times New Roman"/>
                <w:sz w:val="20"/>
                <w:szCs w:val="20"/>
                <w:vertAlign w:val="superscript"/>
              </w:rPr>
              <w:t>2</w:t>
            </w:r>
            <w:proofErr w:type="gramEnd"/>
            <w:r w:rsidRPr="00B05E7B">
              <w:rPr>
                <w:rFonts w:cs="Times New Roman"/>
                <w:sz w:val="20"/>
                <w:szCs w:val="20"/>
              </w:rPr>
              <w:t xml:space="preserve"> </w:t>
            </w:r>
            <w:r>
              <w:rPr>
                <w:rFonts w:cs="Times New Roman"/>
                <w:sz w:val="20"/>
                <w:szCs w:val="20"/>
              </w:rPr>
              <w:t>территории</w:t>
            </w:r>
          </w:p>
        </w:tc>
        <w:tc>
          <w:tcPr>
            <w:tcW w:w="2953" w:type="dxa"/>
            <w:vAlign w:val="center"/>
          </w:tcPr>
          <w:p w:rsidR="00B05E7B" w:rsidRPr="00FF41BF" w:rsidRDefault="00B05E7B" w:rsidP="00B05E7B">
            <w:pPr>
              <w:jc w:val="center"/>
              <w:rPr>
                <w:rFonts w:cs="Times New Roman"/>
                <w:sz w:val="20"/>
                <w:szCs w:val="20"/>
              </w:rPr>
            </w:pPr>
            <w:r>
              <w:rPr>
                <w:rFonts w:cs="Times New Roman"/>
                <w:sz w:val="20"/>
                <w:szCs w:val="20"/>
              </w:rPr>
              <w:t>357,4</w:t>
            </w:r>
          </w:p>
        </w:tc>
      </w:tr>
      <w:tr w:rsidR="00B05E7B" w:rsidRPr="00FF41BF" w:rsidTr="00E51258">
        <w:trPr>
          <w:trHeight w:val="2070"/>
        </w:trPr>
        <w:tc>
          <w:tcPr>
            <w:tcW w:w="1903" w:type="dxa"/>
            <w:vMerge/>
            <w:tcBorders>
              <w:bottom w:val="single" w:sz="4" w:space="0" w:color="auto"/>
            </w:tcBorders>
            <w:vAlign w:val="center"/>
          </w:tcPr>
          <w:p w:rsidR="00B05E7B" w:rsidRPr="00FF41BF" w:rsidRDefault="00B05E7B" w:rsidP="00C06AC5">
            <w:pPr>
              <w:jc w:val="left"/>
              <w:rPr>
                <w:rFonts w:cs="Times New Roman"/>
                <w:sz w:val="20"/>
                <w:szCs w:val="20"/>
              </w:rPr>
            </w:pPr>
          </w:p>
        </w:tc>
        <w:tc>
          <w:tcPr>
            <w:tcW w:w="1952" w:type="dxa"/>
            <w:vMerge/>
            <w:tcBorders>
              <w:bottom w:val="single" w:sz="4" w:space="0" w:color="auto"/>
            </w:tcBorders>
            <w:vAlign w:val="center"/>
          </w:tcPr>
          <w:p w:rsidR="00B05E7B" w:rsidRPr="00FF41BF" w:rsidRDefault="00B05E7B" w:rsidP="00C06AC5">
            <w:pPr>
              <w:jc w:val="left"/>
              <w:rPr>
                <w:rFonts w:cs="Times New Roman"/>
                <w:sz w:val="20"/>
                <w:szCs w:val="20"/>
              </w:rPr>
            </w:pPr>
          </w:p>
        </w:tc>
        <w:tc>
          <w:tcPr>
            <w:tcW w:w="2661" w:type="dxa"/>
            <w:tcBorders>
              <w:bottom w:val="single" w:sz="4" w:space="0" w:color="auto"/>
            </w:tcBorders>
            <w:vAlign w:val="center"/>
          </w:tcPr>
          <w:p w:rsidR="00B05E7B" w:rsidRPr="00FF41BF" w:rsidRDefault="00B05E7B" w:rsidP="00E51258">
            <w:pPr>
              <w:jc w:val="left"/>
              <w:rPr>
                <w:rFonts w:cs="Times New Roman"/>
                <w:sz w:val="20"/>
                <w:szCs w:val="20"/>
              </w:rPr>
            </w:pPr>
            <w:r w:rsidRPr="00FF41BF">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2953" w:type="dxa"/>
            <w:tcBorders>
              <w:bottom w:val="single" w:sz="4" w:space="0" w:color="auto"/>
            </w:tcBorders>
            <w:vAlign w:val="center"/>
          </w:tcPr>
          <w:p w:rsidR="00B05E7B" w:rsidRPr="00FF41BF" w:rsidRDefault="00B05E7B" w:rsidP="00B05E7B">
            <w:pPr>
              <w:jc w:val="center"/>
              <w:rPr>
                <w:rFonts w:cs="Times New Roman"/>
                <w:sz w:val="20"/>
                <w:szCs w:val="20"/>
              </w:rPr>
            </w:pPr>
            <w:r>
              <w:rPr>
                <w:rFonts w:cs="Times New Roman"/>
                <w:sz w:val="20"/>
                <w:szCs w:val="20"/>
              </w:rPr>
              <w:t>50,0</w:t>
            </w:r>
          </w:p>
          <w:p w:rsidR="00B05E7B" w:rsidRPr="00FF41BF" w:rsidRDefault="00B05E7B" w:rsidP="00B05E7B">
            <w:pPr>
              <w:jc w:val="center"/>
              <w:rPr>
                <w:rFonts w:cs="Times New Roman"/>
                <w:sz w:val="20"/>
                <w:szCs w:val="20"/>
              </w:rPr>
            </w:pPr>
          </w:p>
        </w:tc>
      </w:tr>
      <w:tr w:rsidR="00B05E7B" w:rsidRPr="00FF41BF" w:rsidTr="00FF41BF">
        <w:trPr>
          <w:trHeight w:val="247"/>
        </w:trPr>
        <w:tc>
          <w:tcPr>
            <w:tcW w:w="1903" w:type="dxa"/>
            <w:vMerge/>
            <w:vAlign w:val="center"/>
          </w:tcPr>
          <w:p w:rsidR="00B05E7B" w:rsidRPr="00FF41BF" w:rsidRDefault="00B05E7B" w:rsidP="00C06AC5">
            <w:pPr>
              <w:jc w:val="left"/>
              <w:rPr>
                <w:rFonts w:cs="Times New Roman"/>
                <w:sz w:val="20"/>
                <w:szCs w:val="20"/>
              </w:rPr>
            </w:pPr>
          </w:p>
        </w:tc>
        <w:tc>
          <w:tcPr>
            <w:tcW w:w="1952" w:type="dxa"/>
            <w:vAlign w:val="center"/>
          </w:tcPr>
          <w:p w:rsidR="00B05E7B" w:rsidRPr="00FF41BF" w:rsidRDefault="00B05E7B" w:rsidP="00C06AC5">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614" w:type="dxa"/>
            <w:gridSpan w:val="2"/>
            <w:vAlign w:val="center"/>
          </w:tcPr>
          <w:p w:rsidR="00B05E7B" w:rsidRPr="00FF41BF" w:rsidRDefault="00B05E7B" w:rsidP="00C06AC5">
            <w:pPr>
              <w:jc w:val="center"/>
              <w:rPr>
                <w:rFonts w:cs="Times New Roman"/>
                <w:sz w:val="20"/>
                <w:szCs w:val="20"/>
              </w:rPr>
            </w:pPr>
            <w:r w:rsidRPr="00FF41BF">
              <w:rPr>
                <w:rFonts w:cs="Times New Roman"/>
                <w:sz w:val="20"/>
                <w:szCs w:val="20"/>
              </w:rPr>
              <w:t>Не нормируется</w:t>
            </w:r>
          </w:p>
        </w:tc>
      </w:tr>
    </w:tbl>
    <w:p w:rsidR="00350544" w:rsidRPr="00444E9A" w:rsidRDefault="00350544" w:rsidP="00350544">
      <w:pPr>
        <w:jc w:val="center"/>
        <w:rPr>
          <w:rFonts w:cs="Times New Roman"/>
          <w:b/>
          <w:szCs w:val="28"/>
          <w:highlight w:val="lightGray"/>
        </w:rPr>
      </w:pPr>
    </w:p>
    <w:p w:rsidR="0067027F" w:rsidRDefault="003928F2" w:rsidP="003928F2">
      <w:pPr>
        <w:pStyle w:val="ac"/>
        <w:rPr>
          <w:szCs w:val="28"/>
        </w:rPr>
      </w:pPr>
      <w:r w:rsidRPr="00A24679">
        <w:t xml:space="preserve">Таблица </w:t>
      </w:r>
      <w:r w:rsidR="00B85F1B">
        <w:fldChar w:fldCharType="begin"/>
      </w:r>
      <w:r w:rsidR="00A26494">
        <w:instrText xml:space="preserve"> SEQ Таблица \* ARABIC </w:instrText>
      </w:r>
      <w:r w:rsidR="00B85F1B">
        <w:fldChar w:fldCharType="separate"/>
      </w:r>
      <w:r w:rsidR="00B1618D">
        <w:rPr>
          <w:noProof/>
        </w:rPr>
        <w:t>13</w:t>
      </w:r>
      <w:r w:rsidR="00B85F1B">
        <w:rPr>
          <w:noProof/>
        </w:rPr>
        <w:fldChar w:fldCharType="end"/>
      </w:r>
      <w:r w:rsidRPr="00A24679">
        <w:t xml:space="preserve"> – </w:t>
      </w:r>
      <w:r w:rsidR="0067027F" w:rsidRPr="00A24679">
        <w:rPr>
          <w:szCs w:val="28"/>
        </w:rPr>
        <w:t xml:space="preserve">Расчетные показатели </w:t>
      </w:r>
      <w:r w:rsidR="00C00049">
        <w:rPr>
          <w:szCs w:val="28"/>
        </w:rPr>
        <w:t>количества</w:t>
      </w:r>
      <w:r w:rsidR="0067027F" w:rsidRPr="00A24679">
        <w:rPr>
          <w:szCs w:val="28"/>
        </w:rPr>
        <w:t xml:space="preserve"> </w:t>
      </w:r>
      <w:proofErr w:type="spellStart"/>
      <w:r w:rsidR="00C00049">
        <w:t>машино-мест</w:t>
      </w:r>
      <w:proofErr w:type="spellEnd"/>
      <w:r w:rsidR="00541882">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w:t>
      </w:r>
      <w:r w:rsidR="00541882">
        <w:rPr>
          <w:szCs w:val="28"/>
        </w:rPr>
        <w:t xml:space="preserve">у границ </w:t>
      </w:r>
      <w:r w:rsidR="00541882">
        <w:t xml:space="preserve">лесопарков, зон отдыха и курортных зон </w:t>
      </w:r>
      <w:r w:rsidR="0067027F" w:rsidRPr="00A24679">
        <w:rPr>
          <w:szCs w:val="28"/>
        </w:rPr>
        <w:t>и максимального уровня их территориальной доступности</w:t>
      </w:r>
      <w:r w:rsidR="00A24679" w:rsidRPr="00A24679">
        <w:rPr>
          <w:szCs w:val="28"/>
        </w:rPr>
        <w:t xml:space="preserve"> для населения </w:t>
      </w:r>
      <w:r w:rsidR="004A4D79">
        <w:rPr>
          <w:szCs w:val="28"/>
        </w:rPr>
        <w:t>Хвастовичского района Калужской области</w:t>
      </w:r>
    </w:p>
    <w:tbl>
      <w:tblPr>
        <w:tblStyle w:val="af4"/>
        <w:tblW w:w="5000" w:type="pct"/>
        <w:tblCellMar>
          <w:left w:w="57" w:type="dxa"/>
          <w:right w:w="57" w:type="dxa"/>
        </w:tblCellMar>
        <w:tblLook w:val="04A0"/>
      </w:tblPr>
      <w:tblGrid>
        <w:gridCol w:w="2598"/>
        <w:gridCol w:w="1833"/>
        <w:gridCol w:w="2572"/>
        <w:gridCol w:w="2466"/>
      </w:tblGrid>
      <w:tr w:rsidR="00FA4C9E" w:rsidRPr="00013BE2" w:rsidTr="00B468C7">
        <w:trPr>
          <w:trHeight w:val="769"/>
          <w:tblHeader/>
        </w:trPr>
        <w:tc>
          <w:tcPr>
            <w:tcW w:w="1372" w:type="pct"/>
            <w:vAlign w:val="center"/>
          </w:tcPr>
          <w:p w:rsidR="00FA4C9E" w:rsidRPr="00013BE2" w:rsidRDefault="00FA4C9E" w:rsidP="00B05E7B">
            <w:pPr>
              <w:jc w:val="center"/>
              <w:rPr>
                <w:rFonts w:cs="Times New Roman"/>
                <w:b/>
                <w:sz w:val="20"/>
                <w:szCs w:val="20"/>
              </w:rPr>
            </w:pPr>
            <w:r w:rsidRPr="00013BE2">
              <w:rPr>
                <w:rFonts w:cs="Times New Roman"/>
                <w:b/>
                <w:sz w:val="20"/>
                <w:szCs w:val="20"/>
              </w:rPr>
              <w:t>Наименование вида объектов</w:t>
            </w:r>
          </w:p>
        </w:tc>
        <w:tc>
          <w:tcPr>
            <w:tcW w:w="968" w:type="pct"/>
            <w:vAlign w:val="center"/>
          </w:tcPr>
          <w:p w:rsidR="00FA4C9E" w:rsidRPr="00013BE2" w:rsidRDefault="00FA4C9E" w:rsidP="00B05E7B">
            <w:pPr>
              <w:jc w:val="center"/>
              <w:rPr>
                <w:rFonts w:cs="Times New Roman"/>
                <w:b/>
                <w:sz w:val="20"/>
                <w:szCs w:val="20"/>
              </w:rPr>
            </w:pPr>
            <w:r w:rsidRPr="00013BE2">
              <w:rPr>
                <w:rFonts w:cs="Times New Roman"/>
                <w:b/>
                <w:sz w:val="20"/>
                <w:szCs w:val="20"/>
              </w:rPr>
              <w:t>Тип расчетного показателя</w:t>
            </w:r>
          </w:p>
        </w:tc>
        <w:tc>
          <w:tcPr>
            <w:tcW w:w="1358" w:type="pct"/>
            <w:vAlign w:val="center"/>
          </w:tcPr>
          <w:p w:rsidR="00FA4C9E" w:rsidRPr="00013BE2" w:rsidRDefault="00FA4C9E" w:rsidP="00B05E7B">
            <w:pPr>
              <w:jc w:val="center"/>
              <w:rPr>
                <w:rFonts w:cs="Times New Roman"/>
                <w:b/>
                <w:sz w:val="20"/>
                <w:szCs w:val="20"/>
              </w:rPr>
            </w:pPr>
            <w:r w:rsidRPr="00013BE2">
              <w:rPr>
                <w:rFonts w:cs="Times New Roman"/>
                <w:b/>
                <w:sz w:val="20"/>
                <w:szCs w:val="20"/>
              </w:rPr>
              <w:t>Наименование расчетного показателя, единица измерения</w:t>
            </w:r>
          </w:p>
        </w:tc>
        <w:tc>
          <w:tcPr>
            <w:tcW w:w="1302" w:type="pct"/>
            <w:vAlign w:val="center"/>
          </w:tcPr>
          <w:p w:rsidR="00FA4C9E" w:rsidRPr="00013BE2" w:rsidRDefault="00FA4C9E" w:rsidP="00B05E7B">
            <w:pPr>
              <w:jc w:val="center"/>
              <w:rPr>
                <w:rFonts w:cs="Times New Roman"/>
                <w:b/>
                <w:sz w:val="20"/>
                <w:szCs w:val="20"/>
              </w:rPr>
            </w:pPr>
            <w:r w:rsidRPr="00013BE2">
              <w:rPr>
                <w:rFonts w:cs="Times New Roman"/>
                <w:b/>
                <w:sz w:val="20"/>
                <w:szCs w:val="20"/>
              </w:rPr>
              <w:t>Значение расчетного показателя</w:t>
            </w:r>
          </w:p>
        </w:tc>
      </w:tr>
      <w:tr w:rsidR="00FA4C9E" w:rsidRPr="00013BE2" w:rsidTr="00B468C7">
        <w:trPr>
          <w:trHeight w:val="247"/>
        </w:trPr>
        <w:tc>
          <w:tcPr>
            <w:tcW w:w="1372" w:type="pct"/>
            <w:vMerge w:val="restart"/>
            <w:vAlign w:val="center"/>
          </w:tcPr>
          <w:p w:rsidR="00FA4C9E" w:rsidRPr="00013BE2" w:rsidRDefault="00FA4C9E" w:rsidP="00B05E7B">
            <w:pPr>
              <w:jc w:val="left"/>
              <w:rPr>
                <w:rFonts w:cs="Times New Roman"/>
                <w:sz w:val="20"/>
                <w:szCs w:val="20"/>
              </w:rPr>
            </w:pPr>
            <w:r w:rsidRPr="00013BE2">
              <w:rPr>
                <w:rFonts w:cs="Times New Roman"/>
                <w:sz w:val="20"/>
                <w:szCs w:val="20"/>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p>
          <w:p w:rsidR="00FA4C9E" w:rsidRPr="00013BE2" w:rsidRDefault="00FA4C9E" w:rsidP="00B05E7B">
            <w:pPr>
              <w:jc w:val="center"/>
              <w:rPr>
                <w:rFonts w:cs="Times New Roman"/>
                <w:sz w:val="20"/>
                <w:szCs w:val="20"/>
                <w:highlight w:val="lightGray"/>
              </w:rPr>
            </w:pPr>
          </w:p>
          <w:p w:rsidR="00FA4C9E" w:rsidRPr="00013BE2" w:rsidRDefault="00FA4C9E" w:rsidP="00B05E7B">
            <w:pPr>
              <w:jc w:val="left"/>
              <w:rPr>
                <w:rFonts w:cs="Times New Roman"/>
                <w:sz w:val="20"/>
                <w:szCs w:val="20"/>
                <w:highlight w:val="lightGray"/>
              </w:rPr>
            </w:pPr>
          </w:p>
          <w:p w:rsidR="00FA4C9E" w:rsidRPr="00013BE2" w:rsidRDefault="00FA4C9E" w:rsidP="00B05E7B">
            <w:pPr>
              <w:jc w:val="center"/>
              <w:rPr>
                <w:rFonts w:cs="Times New Roman"/>
                <w:b/>
                <w:sz w:val="20"/>
                <w:szCs w:val="20"/>
                <w:highlight w:val="lightGray"/>
              </w:rPr>
            </w:pPr>
            <w:r w:rsidRPr="00013BE2">
              <w:rPr>
                <w:rFonts w:cs="Times New Roman"/>
                <w:b/>
                <w:sz w:val="20"/>
                <w:szCs w:val="20"/>
                <w:highlight w:val="lightGray"/>
              </w:rPr>
              <w:t xml:space="preserve"> </w:t>
            </w:r>
          </w:p>
          <w:p w:rsidR="00FA4C9E" w:rsidRPr="00013BE2" w:rsidRDefault="00FA4C9E" w:rsidP="00B05E7B">
            <w:pPr>
              <w:jc w:val="left"/>
              <w:rPr>
                <w:rFonts w:cs="Times New Roman"/>
                <w:sz w:val="20"/>
                <w:szCs w:val="20"/>
              </w:rPr>
            </w:pPr>
          </w:p>
        </w:tc>
        <w:tc>
          <w:tcPr>
            <w:tcW w:w="968" w:type="pct"/>
            <w:vAlign w:val="center"/>
          </w:tcPr>
          <w:p w:rsidR="00FA4C9E" w:rsidRPr="00013BE2" w:rsidRDefault="00FA4C9E" w:rsidP="00B05E7B">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A15C35" w:rsidRPr="00013BE2" w:rsidRDefault="00A15C35" w:rsidP="00AD6838">
            <w:pPr>
              <w:pStyle w:val="Default"/>
              <w:rPr>
                <w:sz w:val="20"/>
                <w:szCs w:val="20"/>
              </w:rPr>
            </w:pPr>
            <w:r w:rsidRPr="00A15C35">
              <w:rPr>
                <w:sz w:val="20"/>
                <w:szCs w:val="20"/>
              </w:rPr>
              <w:t>Количество мест хранения легковых автомобилей</w:t>
            </w:r>
            <w:r w:rsidR="00AD6838">
              <w:rPr>
                <w:sz w:val="20"/>
                <w:szCs w:val="20"/>
              </w:rPr>
              <w:t xml:space="preserve">, мест </w:t>
            </w:r>
            <w:r w:rsidRPr="00A15C35">
              <w:rPr>
                <w:sz w:val="20"/>
                <w:szCs w:val="20"/>
              </w:rPr>
              <w:t>на 1000 человек постоянного населения</w:t>
            </w:r>
          </w:p>
        </w:tc>
        <w:tc>
          <w:tcPr>
            <w:tcW w:w="1302" w:type="pct"/>
            <w:vAlign w:val="center"/>
          </w:tcPr>
          <w:p w:rsidR="00FA4C9E" w:rsidRPr="00013BE2" w:rsidRDefault="00FA4C9E" w:rsidP="00B05E7B">
            <w:pPr>
              <w:jc w:val="center"/>
              <w:rPr>
                <w:rFonts w:cs="Times New Roman"/>
                <w:sz w:val="20"/>
                <w:szCs w:val="20"/>
              </w:rPr>
            </w:pPr>
            <w:r w:rsidRPr="00013BE2">
              <w:rPr>
                <w:rFonts w:cs="Times New Roman"/>
                <w:sz w:val="20"/>
                <w:szCs w:val="20"/>
              </w:rPr>
              <w:t>240**</w:t>
            </w:r>
          </w:p>
        </w:tc>
      </w:tr>
      <w:tr w:rsidR="00FA4C9E" w:rsidRPr="00013BE2" w:rsidTr="00B468C7">
        <w:trPr>
          <w:trHeight w:val="247"/>
        </w:trPr>
        <w:tc>
          <w:tcPr>
            <w:tcW w:w="1372" w:type="pct"/>
            <w:vMerge/>
            <w:vAlign w:val="center"/>
          </w:tcPr>
          <w:p w:rsidR="00FA4C9E" w:rsidRPr="00013BE2" w:rsidRDefault="00FA4C9E" w:rsidP="00B05E7B">
            <w:pPr>
              <w:jc w:val="left"/>
              <w:rPr>
                <w:rFonts w:cs="Times New Roman"/>
                <w:sz w:val="20"/>
                <w:szCs w:val="20"/>
              </w:rPr>
            </w:pPr>
          </w:p>
        </w:tc>
        <w:tc>
          <w:tcPr>
            <w:tcW w:w="968" w:type="pct"/>
            <w:vAlign w:val="center"/>
          </w:tcPr>
          <w:p w:rsidR="00FA4C9E" w:rsidRPr="00013BE2" w:rsidRDefault="00FA4C9E"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FA4C9E" w:rsidRPr="00013BE2" w:rsidRDefault="00FA4C9E" w:rsidP="00B05E7B">
            <w:pPr>
              <w:jc w:val="left"/>
              <w:rPr>
                <w:rFonts w:cs="Times New Roman"/>
                <w:sz w:val="20"/>
                <w:szCs w:val="20"/>
              </w:rPr>
            </w:pPr>
            <w:r w:rsidRPr="00013BE2">
              <w:rPr>
                <w:rFonts w:cs="Times New Roman"/>
                <w:sz w:val="20"/>
                <w:szCs w:val="20"/>
              </w:rPr>
              <w:t>Пешеходная доступность от входа в МКД, м</w:t>
            </w:r>
          </w:p>
        </w:tc>
        <w:tc>
          <w:tcPr>
            <w:tcW w:w="1302" w:type="pct"/>
            <w:vAlign w:val="center"/>
          </w:tcPr>
          <w:p w:rsidR="00FA4C9E" w:rsidRPr="00013BE2" w:rsidRDefault="00FA4C9E" w:rsidP="00B05E7B">
            <w:pPr>
              <w:jc w:val="center"/>
              <w:rPr>
                <w:rFonts w:cs="Times New Roman"/>
                <w:sz w:val="20"/>
                <w:szCs w:val="20"/>
              </w:rPr>
            </w:pPr>
            <w:r w:rsidRPr="00013BE2">
              <w:rPr>
                <w:rFonts w:cs="Times New Roman"/>
                <w:sz w:val="20"/>
                <w:szCs w:val="20"/>
              </w:rPr>
              <w:t>в жилой застройке – 800;</w:t>
            </w:r>
          </w:p>
          <w:p w:rsidR="00FA4C9E" w:rsidRPr="00013BE2" w:rsidRDefault="00FA4C9E" w:rsidP="00B05E7B">
            <w:pPr>
              <w:jc w:val="center"/>
              <w:rPr>
                <w:rFonts w:cs="Times New Roman"/>
                <w:sz w:val="20"/>
                <w:szCs w:val="20"/>
              </w:rPr>
            </w:pPr>
            <w:r w:rsidRPr="00013BE2">
              <w:rPr>
                <w:rFonts w:cs="Times New Roman"/>
                <w:sz w:val="20"/>
                <w:szCs w:val="20"/>
              </w:rPr>
              <w:t xml:space="preserve">в районах реконструкции </w:t>
            </w:r>
            <w:r w:rsidR="00013BE2" w:rsidRPr="00013BE2">
              <w:rPr>
                <w:rFonts w:cs="Times New Roman"/>
                <w:sz w:val="20"/>
                <w:szCs w:val="20"/>
              </w:rPr>
              <w:t>–</w:t>
            </w:r>
            <w:r w:rsidRPr="00013BE2">
              <w:rPr>
                <w:rFonts w:cs="Times New Roman"/>
                <w:sz w:val="20"/>
                <w:szCs w:val="20"/>
              </w:rPr>
              <w:t xml:space="preserve"> 1000</w:t>
            </w:r>
            <w:r w:rsidR="00013BE2" w:rsidRPr="00013BE2">
              <w:rPr>
                <w:rFonts w:cs="Times New Roman"/>
                <w:sz w:val="20"/>
                <w:szCs w:val="20"/>
              </w:rPr>
              <w:t>.</w:t>
            </w:r>
          </w:p>
        </w:tc>
      </w:tr>
      <w:tr w:rsidR="00FA4C9E" w:rsidRPr="00013BE2" w:rsidTr="00B468C7">
        <w:trPr>
          <w:trHeight w:val="247"/>
        </w:trPr>
        <w:tc>
          <w:tcPr>
            <w:tcW w:w="1372" w:type="pct"/>
            <w:vMerge/>
            <w:vAlign w:val="center"/>
          </w:tcPr>
          <w:p w:rsidR="00FA4C9E" w:rsidRPr="00013BE2" w:rsidRDefault="00FA4C9E" w:rsidP="00B05E7B">
            <w:pPr>
              <w:jc w:val="left"/>
              <w:rPr>
                <w:rFonts w:cs="Times New Roman"/>
                <w:sz w:val="20"/>
                <w:szCs w:val="20"/>
              </w:rPr>
            </w:pPr>
          </w:p>
        </w:tc>
        <w:tc>
          <w:tcPr>
            <w:tcW w:w="968" w:type="pct"/>
            <w:vAlign w:val="center"/>
          </w:tcPr>
          <w:p w:rsidR="00FA4C9E" w:rsidRPr="00013BE2" w:rsidRDefault="00FA4C9E" w:rsidP="00B05E7B">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FA4C9E" w:rsidRPr="00013BE2" w:rsidRDefault="00FA4C9E" w:rsidP="00B05E7B">
            <w:pPr>
              <w:jc w:val="left"/>
              <w:rPr>
                <w:rFonts w:cs="Times New Roman"/>
                <w:sz w:val="20"/>
                <w:szCs w:val="20"/>
              </w:rPr>
            </w:pPr>
            <w:r w:rsidRPr="00013BE2">
              <w:rPr>
                <w:rFonts w:cs="Times New Roman"/>
                <w:sz w:val="20"/>
                <w:szCs w:val="20"/>
              </w:rPr>
              <w:t>Количество мест для парковки легковых автомобилей у социально-значимых объектов, парковочных мест на 1 объект</w:t>
            </w:r>
            <w:r w:rsidRPr="00013BE2">
              <w:rPr>
                <w:rStyle w:val="a9"/>
                <w:rFonts w:cs="Times New Roman"/>
                <w:sz w:val="20"/>
                <w:szCs w:val="20"/>
              </w:rPr>
              <w:footnoteReference w:id="14"/>
            </w:r>
          </w:p>
        </w:tc>
        <w:tc>
          <w:tcPr>
            <w:tcW w:w="1302" w:type="pct"/>
            <w:vAlign w:val="center"/>
          </w:tcPr>
          <w:p w:rsidR="00FA4C9E" w:rsidRPr="00013BE2" w:rsidRDefault="00FA4C9E" w:rsidP="00B05E7B">
            <w:pPr>
              <w:jc w:val="center"/>
              <w:rPr>
                <w:rFonts w:cs="Times New Roman"/>
                <w:sz w:val="20"/>
                <w:szCs w:val="20"/>
              </w:rPr>
            </w:pPr>
            <w:r w:rsidRPr="00013BE2">
              <w:rPr>
                <w:rFonts w:cs="Times New Roman"/>
                <w:sz w:val="20"/>
                <w:szCs w:val="20"/>
              </w:rPr>
              <w:t>15</w:t>
            </w:r>
          </w:p>
        </w:tc>
      </w:tr>
      <w:tr w:rsidR="00FA4C9E" w:rsidRPr="00013BE2" w:rsidTr="00B468C7">
        <w:trPr>
          <w:trHeight w:val="1610"/>
        </w:trPr>
        <w:tc>
          <w:tcPr>
            <w:tcW w:w="1372" w:type="pct"/>
            <w:vMerge/>
            <w:vAlign w:val="center"/>
          </w:tcPr>
          <w:p w:rsidR="00FA4C9E" w:rsidRPr="00013BE2" w:rsidRDefault="00FA4C9E" w:rsidP="00B05E7B">
            <w:pPr>
              <w:jc w:val="left"/>
              <w:rPr>
                <w:rFonts w:cs="Times New Roman"/>
                <w:sz w:val="20"/>
                <w:szCs w:val="20"/>
              </w:rPr>
            </w:pPr>
          </w:p>
        </w:tc>
        <w:tc>
          <w:tcPr>
            <w:tcW w:w="968" w:type="pct"/>
            <w:vAlign w:val="center"/>
          </w:tcPr>
          <w:p w:rsidR="00FA4C9E" w:rsidRPr="00013BE2" w:rsidRDefault="00FA4C9E"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FA4C9E" w:rsidRPr="00013BE2" w:rsidRDefault="00FA4C9E" w:rsidP="00B05E7B">
            <w:pPr>
              <w:jc w:val="left"/>
              <w:rPr>
                <w:rFonts w:cs="Times New Roman"/>
                <w:sz w:val="20"/>
                <w:szCs w:val="20"/>
              </w:rPr>
            </w:pPr>
            <w:r w:rsidRPr="00013BE2">
              <w:rPr>
                <w:rFonts w:cs="Times New Roman"/>
                <w:sz w:val="20"/>
                <w:szCs w:val="20"/>
              </w:rPr>
              <w:t xml:space="preserve">Пешеходная доступность от социально-значимого объекта, </w:t>
            </w:r>
            <w:proofErr w:type="gramStart"/>
            <w:r w:rsidRPr="00013BE2">
              <w:rPr>
                <w:rFonts w:cs="Times New Roman"/>
                <w:sz w:val="20"/>
                <w:szCs w:val="20"/>
              </w:rPr>
              <w:t>м</w:t>
            </w:r>
            <w:proofErr w:type="gramEnd"/>
          </w:p>
        </w:tc>
        <w:tc>
          <w:tcPr>
            <w:tcW w:w="1302" w:type="pct"/>
            <w:vAlign w:val="center"/>
          </w:tcPr>
          <w:p w:rsidR="00FA4C9E" w:rsidRPr="00013BE2" w:rsidRDefault="00FA4C9E" w:rsidP="00B05E7B">
            <w:pPr>
              <w:jc w:val="center"/>
              <w:rPr>
                <w:rFonts w:cs="Times New Roman"/>
                <w:sz w:val="20"/>
                <w:szCs w:val="20"/>
              </w:rPr>
            </w:pPr>
            <w:r w:rsidRPr="00013BE2">
              <w:rPr>
                <w:rFonts w:cs="Times New Roman"/>
                <w:sz w:val="20"/>
                <w:szCs w:val="20"/>
              </w:rPr>
              <w:t>500</w:t>
            </w:r>
          </w:p>
        </w:tc>
      </w:tr>
      <w:tr w:rsidR="009F118C" w:rsidRPr="00013BE2" w:rsidTr="009F118C">
        <w:trPr>
          <w:trHeight w:val="1304"/>
        </w:trPr>
        <w:tc>
          <w:tcPr>
            <w:tcW w:w="1372" w:type="pct"/>
            <w:vMerge/>
            <w:vAlign w:val="center"/>
          </w:tcPr>
          <w:p w:rsidR="009F118C" w:rsidRPr="00013BE2" w:rsidRDefault="009F118C" w:rsidP="00B05E7B">
            <w:pPr>
              <w:jc w:val="left"/>
              <w:rPr>
                <w:rFonts w:cs="Times New Roman"/>
                <w:sz w:val="20"/>
                <w:szCs w:val="20"/>
              </w:rPr>
            </w:pPr>
          </w:p>
        </w:tc>
        <w:tc>
          <w:tcPr>
            <w:tcW w:w="968" w:type="pct"/>
            <w:vMerge w:val="restart"/>
            <w:vAlign w:val="center"/>
          </w:tcPr>
          <w:p w:rsidR="009F118C" w:rsidRPr="00013BE2" w:rsidRDefault="009F118C" w:rsidP="000A5D01">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9F118C" w:rsidRPr="00013BE2" w:rsidRDefault="009F118C" w:rsidP="00A15C35">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w:t>
            </w:r>
            <w:r>
              <w:rPr>
                <w:rFonts w:cs="Times New Roman"/>
                <w:sz w:val="20"/>
                <w:szCs w:val="20"/>
              </w:rPr>
              <w:t xml:space="preserve">дошкольных </w:t>
            </w:r>
            <w:r w:rsidRPr="00013BE2">
              <w:rPr>
                <w:rFonts w:cs="Times New Roman"/>
                <w:sz w:val="20"/>
                <w:szCs w:val="20"/>
              </w:rPr>
              <w:t>образовательных организаций, парковочных мест на 1 объект</w:t>
            </w:r>
          </w:p>
        </w:tc>
        <w:tc>
          <w:tcPr>
            <w:tcW w:w="1302" w:type="pct"/>
            <w:vAlign w:val="center"/>
          </w:tcPr>
          <w:p w:rsidR="009F118C" w:rsidRPr="00013BE2" w:rsidRDefault="009F118C" w:rsidP="00B05E7B">
            <w:pPr>
              <w:jc w:val="center"/>
              <w:rPr>
                <w:rFonts w:cs="Times New Roman"/>
                <w:sz w:val="20"/>
                <w:szCs w:val="20"/>
              </w:rPr>
            </w:pPr>
            <w:r>
              <w:rPr>
                <w:rFonts w:cs="Times New Roman"/>
                <w:sz w:val="20"/>
                <w:szCs w:val="20"/>
              </w:rPr>
              <w:t>10</w:t>
            </w:r>
          </w:p>
        </w:tc>
      </w:tr>
      <w:tr w:rsidR="009F118C" w:rsidRPr="00013BE2" w:rsidTr="009F118C">
        <w:trPr>
          <w:trHeight w:val="1384"/>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0A5D01">
            <w:pPr>
              <w:jc w:val="left"/>
              <w:rPr>
                <w:rFonts w:cs="Times New Roman"/>
                <w:sz w:val="20"/>
                <w:szCs w:val="20"/>
              </w:rPr>
            </w:pPr>
          </w:p>
        </w:tc>
        <w:tc>
          <w:tcPr>
            <w:tcW w:w="1358" w:type="pct"/>
            <w:vAlign w:val="center"/>
          </w:tcPr>
          <w:p w:rsidR="009F118C" w:rsidRPr="00013BE2" w:rsidRDefault="009F118C" w:rsidP="006F73D8">
            <w:pPr>
              <w:jc w:val="left"/>
              <w:rPr>
                <w:rFonts w:cs="Times New Roman"/>
                <w:sz w:val="20"/>
                <w:szCs w:val="20"/>
              </w:rPr>
            </w:pPr>
            <w:r w:rsidRPr="00013BE2">
              <w:rPr>
                <w:rFonts w:cs="Times New Roman"/>
                <w:sz w:val="20"/>
                <w:szCs w:val="20"/>
              </w:rPr>
              <w:t xml:space="preserve">Количество мест для единовременной высадки детей у дошкольных образовательных организаций, парковочных мест на </w:t>
            </w:r>
            <w:r w:rsidR="006F73D8" w:rsidRPr="00013BE2">
              <w:rPr>
                <w:rFonts w:cs="Times New Roman"/>
                <w:sz w:val="20"/>
                <w:szCs w:val="20"/>
              </w:rPr>
              <w:t>1 объект</w:t>
            </w:r>
          </w:p>
        </w:tc>
        <w:tc>
          <w:tcPr>
            <w:tcW w:w="1302" w:type="pct"/>
            <w:vAlign w:val="center"/>
          </w:tcPr>
          <w:p w:rsidR="009F118C" w:rsidRPr="00013BE2" w:rsidRDefault="009F118C" w:rsidP="000A5D01">
            <w:pPr>
              <w:jc w:val="center"/>
              <w:rPr>
                <w:rFonts w:cs="Times New Roman"/>
                <w:sz w:val="20"/>
                <w:szCs w:val="20"/>
              </w:rPr>
            </w:pPr>
            <w:r w:rsidRPr="00013BE2">
              <w:rPr>
                <w:rFonts w:cs="Times New Roman"/>
                <w:sz w:val="20"/>
                <w:szCs w:val="20"/>
              </w:rPr>
              <w:t>5</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Align w:val="center"/>
          </w:tcPr>
          <w:p w:rsidR="009F118C" w:rsidRPr="00013BE2" w:rsidRDefault="009F118C"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50</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restar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Количество мест для парковки легковых автомобилей у общеобразовательных организаций, парковочных мест на 1 объект</w:t>
            </w: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15</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B05E7B">
            <w:pPr>
              <w:jc w:val="left"/>
              <w:rPr>
                <w:rFonts w:cs="Times New Roman"/>
                <w:sz w:val="20"/>
                <w:szCs w:val="20"/>
              </w:rPr>
            </w:pP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Количество мест для единовременной высадки детей у общеобразовательных организаций, парковочных мест на 1 объект</w:t>
            </w: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10</w:t>
            </w:r>
          </w:p>
        </w:tc>
      </w:tr>
      <w:tr w:rsidR="009F118C" w:rsidRPr="00013BE2" w:rsidTr="009F118C">
        <w:trPr>
          <w:trHeight w:val="1695"/>
        </w:trPr>
        <w:tc>
          <w:tcPr>
            <w:tcW w:w="1372" w:type="pct"/>
            <w:vMerge/>
            <w:vAlign w:val="center"/>
          </w:tcPr>
          <w:p w:rsidR="009F118C" w:rsidRPr="00013BE2" w:rsidRDefault="009F118C" w:rsidP="00B05E7B">
            <w:pPr>
              <w:jc w:val="left"/>
              <w:rPr>
                <w:rFonts w:cs="Times New Roman"/>
                <w:sz w:val="20"/>
                <w:szCs w:val="20"/>
              </w:rPr>
            </w:pPr>
          </w:p>
        </w:tc>
        <w:tc>
          <w:tcPr>
            <w:tcW w:w="968" w:type="pct"/>
          </w:tcPr>
          <w:p w:rsidR="009F118C" w:rsidRPr="00013BE2" w:rsidRDefault="009F118C"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9F118C" w:rsidRPr="00013BE2" w:rsidRDefault="009F118C" w:rsidP="009F118C">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1302" w:type="pct"/>
            <w:vAlign w:val="center"/>
          </w:tcPr>
          <w:p w:rsidR="009F118C" w:rsidRPr="00013BE2" w:rsidRDefault="009F118C" w:rsidP="009F118C">
            <w:pPr>
              <w:jc w:val="center"/>
              <w:rPr>
                <w:rFonts w:cs="Times New Roman"/>
                <w:sz w:val="20"/>
                <w:szCs w:val="20"/>
              </w:rPr>
            </w:pPr>
            <w:r w:rsidRPr="00013BE2">
              <w:rPr>
                <w:rFonts w:cs="Times New Roman"/>
                <w:sz w:val="20"/>
                <w:szCs w:val="20"/>
              </w:rPr>
              <w:t>50</w:t>
            </w:r>
          </w:p>
        </w:tc>
      </w:tr>
      <w:tr w:rsidR="009F118C" w:rsidRPr="00013BE2" w:rsidTr="00B468C7">
        <w:trPr>
          <w:trHeight w:val="247"/>
        </w:trPr>
        <w:tc>
          <w:tcPr>
            <w:tcW w:w="1372" w:type="pct"/>
            <w:vMerge w:val="restart"/>
            <w:vAlign w:val="center"/>
          </w:tcPr>
          <w:p w:rsidR="009F118C" w:rsidRPr="00013BE2" w:rsidRDefault="009F118C" w:rsidP="00B05E7B">
            <w:pPr>
              <w:jc w:val="left"/>
              <w:rPr>
                <w:rFonts w:cs="Times New Roman"/>
                <w:sz w:val="20"/>
                <w:szCs w:val="20"/>
              </w:rPr>
            </w:pPr>
            <w:r w:rsidRPr="00013BE2">
              <w:rPr>
                <w:rFonts w:cs="Times New Roman"/>
                <w:sz w:val="20"/>
                <w:szCs w:val="20"/>
              </w:rPr>
              <w:t>Стоянки автомобилей у границ лесопарков, зон отдыха и курортных зон</w:t>
            </w:r>
          </w:p>
        </w:tc>
        <w:tc>
          <w:tcPr>
            <w:tcW w:w="96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границ лесопарков, парковочных мест на 100 </w:t>
            </w:r>
            <w:proofErr w:type="spellStart"/>
            <w:r w:rsidRPr="00013BE2">
              <w:rPr>
                <w:rFonts w:cs="Times New Roman"/>
                <w:sz w:val="20"/>
                <w:szCs w:val="20"/>
              </w:rPr>
              <w:t>рекреантов</w:t>
            </w:r>
            <w:proofErr w:type="spellEnd"/>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10</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Align w:val="center"/>
          </w:tcPr>
          <w:p w:rsidR="009F118C" w:rsidRPr="00013BE2" w:rsidRDefault="009F118C"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150</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границ зон отдыха и курортных зон, парковочных мест на 100 </w:t>
            </w:r>
            <w:proofErr w:type="spellStart"/>
            <w:r w:rsidRPr="00013BE2">
              <w:rPr>
                <w:rFonts w:cs="Times New Roman"/>
                <w:sz w:val="20"/>
                <w:szCs w:val="20"/>
              </w:rPr>
              <w:t>рекреантов</w:t>
            </w:r>
            <w:proofErr w:type="spellEnd"/>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5</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Align w:val="center"/>
          </w:tcPr>
          <w:p w:rsidR="009F118C" w:rsidRPr="00013BE2" w:rsidRDefault="009F118C"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120</w:t>
            </w:r>
          </w:p>
        </w:tc>
      </w:tr>
      <w:tr w:rsidR="009F118C" w:rsidRPr="00013BE2" w:rsidTr="00B468C7">
        <w:trPr>
          <w:trHeight w:val="247"/>
        </w:trPr>
        <w:tc>
          <w:tcPr>
            <w:tcW w:w="1372" w:type="pct"/>
            <w:vMerge w:val="restart"/>
            <w:vAlign w:val="center"/>
          </w:tcPr>
          <w:p w:rsidR="009F118C" w:rsidRPr="00013BE2" w:rsidRDefault="009F118C" w:rsidP="000A5D01">
            <w:pPr>
              <w:jc w:val="left"/>
              <w:rPr>
                <w:rFonts w:cs="Times New Roman"/>
                <w:sz w:val="20"/>
                <w:szCs w:val="20"/>
              </w:rPr>
            </w:pPr>
            <w:r w:rsidRPr="00013BE2">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968" w:type="pct"/>
            <w:vMerge w:val="restar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Удельный показатель мест для транспорта инвалидов, % от общего числа парковочных мест</w:t>
            </w: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10 (не менее 1 парковочного места)</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B05E7B">
            <w:pPr>
              <w:jc w:val="left"/>
              <w:rPr>
                <w:rFonts w:cs="Times New Roman"/>
                <w:sz w:val="20"/>
                <w:szCs w:val="20"/>
              </w:rPr>
            </w:pPr>
          </w:p>
        </w:tc>
        <w:tc>
          <w:tcPr>
            <w:tcW w:w="1358" w:type="pct"/>
            <w:vMerge w:val="restart"/>
            <w:vAlign w:val="center"/>
          </w:tcPr>
          <w:p w:rsidR="009F118C" w:rsidRPr="00013BE2" w:rsidRDefault="009F118C" w:rsidP="00B05E7B">
            <w:pPr>
              <w:jc w:val="left"/>
              <w:rPr>
                <w:rFonts w:cs="Times New Roman"/>
                <w:sz w:val="20"/>
                <w:szCs w:val="20"/>
              </w:rPr>
            </w:pPr>
            <w:r w:rsidRPr="00013BE2">
              <w:rPr>
                <w:rFonts w:cs="Times New Roman"/>
                <w:sz w:val="20"/>
                <w:szCs w:val="20"/>
              </w:rPr>
              <w:t>Удельный показатель специализированных мест на автостоянках для автотранспорта инвалидов на кресле-коляске, % от общего числа парковочных мест</w:t>
            </w: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 до 100 ме</w:t>
            </w:r>
            <w:proofErr w:type="gramStart"/>
            <w:r w:rsidRPr="00013BE2">
              <w:rPr>
                <w:rFonts w:cs="Times New Roman"/>
                <w:sz w:val="20"/>
                <w:szCs w:val="20"/>
              </w:rPr>
              <w:t>ст вкл</w:t>
            </w:r>
            <w:proofErr w:type="gramEnd"/>
            <w:r w:rsidRPr="00013BE2">
              <w:rPr>
                <w:rFonts w:cs="Times New Roman"/>
                <w:sz w:val="20"/>
                <w:szCs w:val="20"/>
              </w:rPr>
              <w:t xml:space="preserve">ючительно – 5 (не менее 1 парковочного места); </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B05E7B">
            <w:pPr>
              <w:jc w:val="left"/>
              <w:rPr>
                <w:rFonts w:cs="Times New Roman"/>
                <w:sz w:val="20"/>
                <w:szCs w:val="20"/>
              </w:rPr>
            </w:pPr>
          </w:p>
        </w:tc>
        <w:tc>
          <w:tcPr>
            <w:tcW w:w="1358" w:type="pct"/>
            <w:vMerge/>
            <w:vAlign w:val="center"/>
          </w:tcPr>
          <w:p w:rsidR="009F118C" w:rsidRPr="00013BE2" w:rsidRDefault="009F118C" w:rsidP="00B05E7B">
            <w:pPr>
              <w:jc w:val="left"/>
              <w:rPr>
                <w:rFonts w:cs="Times New Roman"/>
                <w:sz w:val="20"/>
                <w:szCs w:val="20"/>
              </w:rPr>
            </w:pP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 от 101 до 200 ме</w:t>
            </w:r>
            <w:proofErr w:type="gramStart"/>
            <w:r w:rsidRPr="00013BE2">
              <w:rPr>
                <w:rFonts w:cs="Times New Roman"/>
                <w:sz w:val="20"/>
                <w:szCs w:val="20"/>
              </w:rPr>
              <w:t>ст вкл</w:t>
            </w:r>
            <w:proofErr w:type="gramEnd"/>
            <w:r w:rsidRPr="00013BE2">
              <w:rPr>
                <w:rFonts w:cs="Times New Roman"/>
                <w:sz w:val="20"/>
                <w:szCs w:val="20"/>
              </w:rPr>
              <w:t xml:space="preserve">ючительно – 5 мест и дополнительно 3% числа мест свыше 100; </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B05E7B">
            <w:pPr>
              <w:jc w:val="left"/>
              <w:rPr>
                <w:rFonts w:cs="Times New Roman"/>
                <w:sz w:val="20"/>
                <w:szCs w:val="20"/>
              </w:rPr>
            </w:pPr>
          </w:p>
        </w:tc>
        <w:tc>
          <w:tcPr>
            <w:tcW w:w="1358" w:type="pct"/>
            <w:vMerge/>
            <w:vAlign w:val="center"/>
          </w:tcPr>
          <w:p w:rsidR="009F118C" w:rsidRPr="00013BE2" w:rsidRDefault="009F118C" w:rsidP="00B05E7B">
            <w:pPr>
              <w:jc w:val="left"/>
              <w:rPr>
                <w:rFonts w:cs="Times New Roman"/>
                <w:sz w:val="20"/>
                <w:szCs w:val="20"/>
              </w:rPr>
            </w:pP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 от 201 до 500 ме</w:t>
            </w:r>
            <w:proofErr w:type="gramStart"/>
            <w:r w:rsidRPr="00013BE2">
              <w:rPr>
                <w:rFonts w:cs="Times New Roman"/>
                <w:sz w:val="20"/>
                <w:szCs w:val="20"/>
              </w:rPr>
              <w:t>ст вкл</w:t>
            </w:r>
            <w:proofErr w:type="gramEnd"/>
            <w:r w:rsidRPr="00013BE2">
              <w:rPr>
                <w:rFonts w:cs="Times New Roman"/>
                <w:sz w:val="20"/>
                <w:szCs w:val="20"/>
              </w:rPr>
              <w:t>ючительно – 8 мест и дополнительно 2% числа мест свыше 200</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restart"/>
            <w:vAlign w:val="center"/>
          </w:tcPr>
          <w:p w:rsidR="009F118C" w:rsidRPr="00013BE2" w:rsidRDefault="009F118C" w:rsidP="00B05E7B">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Пешеходная доступность от входа в предприятие или в учреждение, доступного для инвалидов, </w:t>
            </w:r>
            <w:proofErr w:type="gramStart"/>
            <w:r w:rsidRPr="00013BE2">
              <w:rPr>
                <w:rFonts w:cs="Times New Roman"/>
                <w:sz w:val="20"/>
                <w:szCs w:val="20"/>
              </w:rPr>
              <w:t>м</w:t>
            </w:r>
            <w:proofErr w:type="gramEnd"/>
          </w:p>
          <w:p w:rsidR="009F118C" w:rsidRPr="00013BE2" w:rsidRDefault="009F118C" w:rsidP="00B05E7B">
            <w:pPr>
              <w:jc w:val="left"/>
              <w:rPr>
                <w:rFonts w:cs="Times New Roman"/>
                <w:sz w:val="20"/>
                <w:szCs w:val="20"/>
              </w:rPr>
            </w:pP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50</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B05E7B">
            <w:pPr>
              <w:jc w:val="left"/>
              <w:rPr>
                <w:rFonts w:cs="Times New Roman"/>
                <w:sz w:val="20"/>
                <w:szCs w:val="20"/>
              </w:rPr>
            </w:pP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Пешеходная доступность от входа в жилое здание, </w:t>
            </w:r>
            <w:proofErr w:type="gramStart"/>
            <w:r w:rsidRPr="00013BE2">
              <w:rPr>
                <w:rFonts w:cs="Times New Roman"/>
                <w:sz w:val="20"/>
                <w:szCs w:val="20"/>
              </w:rPr>
              <w:t>м</w:t>
            </w:r>
            <w:proofErr w:type="gramEnd"/>
            <w:r w:rsidRPr="00013BE2">
              <w:rPr>
                <w:rFonts w:cs="Times New Roman"/>
                <w:sz w:val="20"/>
                <w:szCs w:val="20"/>
              </w:rPr>
              <w:t xml:space="preserve"> </w:t>
            </w:r>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100</w:t>
            </w:r>
          </w:p>
        </w:tc>
      </w:tr>
      <w:tr w:rsidR="009F118C" w:rsidRPr="00013BE2" w:rsidTr="00B468C7">
        <w:trPr>
          <w:trHeight w:val="247"/>
        </w:trPr>
        <w:tc>
          <w:tcPr>
            <w:tcW w:w="1372" w:type="pct"/>
            <w:vMerge/>
            <w:vAlign w:val="center"/>
          </w:tcPr>
          <w:p w:rsidR="009F118C" w:rsidRPr="00013BE2" w:rsidRDefault="009F118C" w:rsidP="00B05E7B">
            <w:pPr>
              <w:jc w:val="left"/>
              <w:rPr>
                <w:rFonts w:cs="Times New Roman"/>
                <w:sz w:val="20"/>
                <w:szCs w:val="20"/>
              </w:rPr>
            </w:pPr>
          </w:p>
        </w:tc>
        <w:tc>
          <w:tcPr>
            <w:tcW w:w="968" w:type="pct"/>
            <w:vMerge/>
            <w:vAlign w:val="center"/>
          </w:tcPr>
          <w:p w:rsidR="009F118C" w:rsidRPr="00013BE2" w:rsidRDefault="009F118C" w:rsidP="00B05E7B">
            <w:pPr>
              <w:jc w:val="left"/>
              <w:rPr>
                <w:rFonts w:cs="Times New Roman"/>
                <w:sz w:val="20"/>
                <w:szCs w:val="20"/>
              </w:rPr>
            </w:pPr>
          </w:p>
        </w:tc>
        <w:tc>
          <w:tcPr>
            <w:tcW w:w="1358" w:type="pct"/>
            <w:vAlign w:val="center"/>
          </w:tcPr>
          <w:p w:rsidR="009F118C" w:rsidRPr="00013BE2" w:rsidRDefault="009F118C" w:rsidP="00B05E7B">
            <w:pPr>
              <w:jc w:val="left"/>
              <w:rPr>
                <w:rFonts w:cs="Times New Roman"/>
                <w:sz w:val="20"/>
                <w:szCs w:val="20"/>
              </w:rPr>
            </w:pPr>
            <w:r w:rsidRPr="00013BE2">
              <w:rPr>
                <w:rFonts w:cs="Times New Roman"/>
                <w:sz w:val="20"/>
                <w:szCs w:val="20"/>
              </w:rPr>
              <w:t xml:space="preserve">Пешеходная доступность при реконструкции, сложной конфигурации земельного участка, </w:t>
            </w:r>
            <w:proofErr w:type="gramStart"/>
            <w:r w:rsidRPr="00013BE2">
              <w:rPr>
                <w:rFonts w:cs="Times New Roman"/>
                <w:sz w:val="20"/>
                <w:szCs w:val="20"/>
              </w:rPr>
              <w:t>м</w:t>
            </w:r>
            <w:proofErr w:type="gramEnd"/>
          </w:p>
        </w:tc>
        <w:tc>
          <w:tcPr>
            <w:tcW w:w="1302" w:type="pct"/>
            <w:vAlign w:val="center"/>
          </w:tcPr>
          <w:p w:rsidR="009F118C" w:rsidRPr="00013BE2" w:rsidRDefault="009F118C" w:rsidP="00B05E7B">
            <w:pPr>
              <w:jc w:val="center"/>
              <w:rPr>
                <w:rFonts w:cs="Times New Roman"/>
                <w:sz w:val="20"/>
                <w:szCs w:val="20"/>
              </w:rPr>
            </w:pPr>
            <w:r w:rsidRPr="00013BE2">
              <w:rPr>
                <w:rFonts w:cs="Times New Roman"/>
                <w:sz w:val="20"/>
                <w:szCs w:val="20"/>
              </w:rPr>
              <w:t>150</w:t>
            </w:r>
          </w:p>
        </w:tc>
      </w:tr>
    </w:tbl>
    <w:p w:rsidR="00FA4C9E" w:rsidRPr="00B76ADA" w:rsidRDefault="00FA4C9E" w:rsidP="00FA4C9E">
      <w:pPr>
        <w:rPr>
          <w:b/>
          <w:sz w:val="22"/>
          <w:lang w:eastAsia="ru-RU"/>
        </w:rPr>
      </w:pPr>
      <w:r w:rsidRPr="00B76ADA">
        <w:rPr>
          <w:b/>
          <w:sz w:val="22"/>
          <w:lang w:eastAsia="ru-RU"/>
        </w:rPr>
        <w:t>Примечание:</w:t>
      </w:r>
    </w:p>
    <w:p w:rsidR="00FA4C9E" w:rsidRPr="00B76ADA" w:rsidRDefault="00FA4C9E" w:rsidP="00FA4C9E">
      <w:pPr>
        <w:spacing w:line="240" w:lineRule="auto"/>
        <w:rPr>
          <w:sz w:val="22"/>
          <w:lang w:eastAsia="ru-RU"/>
        </w:rPr>
      </w:pPr>
      <w:r w:rsidRPr="00B76ADA">
        <w:rPr>
          <w:sz w:val="22"/>
          <w:lang w:eastAsia="ru-RU"/>
        </w:rPr>
        <w:t xml:space="preserve">1. * Для населенных пунктов </w:t>
      </w:r>
      <w:r w:rsidR="004A4D79">
        <w:rPr>
          <w:sz w:val="22"/>
          <w:lang w:eastAsia="ru-RU"/>
        </w:rPr>
        <w:t>Хвастовичского района Калужской области</w:t>
      </w:r>
      <w:r w:rsidRPr="00B76ADA">
        <w:rPr>
          <w:sz w:val="22"/>
          <w:lang w:eastAsia="ru-RU"/>
        </w:rPr>
        <w:t xml:space="preserve"> с численностью населения менее 10 тыс. человек, указанный показатель не нормируется.</w:t>
      </w:r>
    </w:p>
    <w:p w:rsidR="00FA4C9E" w:rsidRPr="00B76ADA" w:rsidRDefault="00232646" w:rsidP="00FA4C9E">
      <w:pPr>
        <w:spacing w:line="240" w:lineRule="auto"/>
        <w:rPr>
          <w:sz w:val="22"/>
          <w:lang w:eastAsia="ru-RU"/>
        </w:rPr>
      </w:pPr>
      <w:r>
        <w:rPr>
          <w:sz w:val="22"/>
          <w:lang w:eastAsia="ru-RU"/>
        </w:rPr>
        <w:t>2</w:t>
      </w:r>
      <w:r w:rsidR="00FA4C9E" w:rsidRPr="00B76ADA">
        <w:rPr>
          <w:sz w:val="22"/>
          <w:lang w:eastAsia="ru-RU"/>
        </w:rPr>
        <w:t xml:space="preserve">. ** Рассчитано для текущего уровня автомобилизации населения </w:t>
      </w:r>
      <w:r w:rsidR="004A4D79">
        <w:rPr>
          <w:sz w:val="22"/>
          <w:lang w:eastAsia="ru-RU"/>
        </w:rPr>
        <w:t>Хвастовичского района Калужской области</w:t>
      </w:r>
      <w:r w:rsidR="00FA4C9E" w:rsidRPr="00B76ADA">
        <w:rPr>
          <w:sz w:val="22"/>
          <w:lang w:eastAsia="ru-RU"/>
        </w:rPr>
        <w:t xml:space="preserve"> в 319 автомобилей на 1000 человек.</w:t>
      </w:r>
      <w:r w:rsidR="00FA4C9E" w:rsidRPr="00B76ADA">
        <w:rPr>
          <w:rStyle w:val="a9"/>
          <w:sz w:val="22"/>
        </w:rPr>
        <w:footnoteReference w:id="15"/>
      </w:r>
    </w:p>
    <w:p w:rsidR="00FA4C9E" w:rsidRPr="00B76ADA" w:rsidRDefault="00232646" w:rsidP="00FA4C9E">
      <w:pPr>
        <w:spacing w:line="240" w:lineRule="auto"/>
        <w:rPr>
          <w:sz w:val="22"/>
          <w:lang w:eastAsia="ru-RU"/>
        </w:rPr>
      </w:pPr>
      <w:r>
        <w:rPr>
          <w:sz w:val="22"/>
          <w:lang w:eastAsia="ru-RU"/>
        </w:rPr>
        <w:t>3</w:t>
      </w:r>
      <w:r w:rsidR="00FA4C9E" w:rsidRPr="00B76ADA">
        <w:rPr>
          <w:sz w:val="22"/>
          <w:lang w:eastAsia="ru-RU"/>
        </w:rPr>
        <w:t xml:space="preserve">. 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w:t>
      </w:r>
      <w:proofErr w:type="gramStart"/>
      <w:r w:rsidR="00FA4C9E" w:rsidRPr="00B76ADA">
        <w:rPr>
          <w:sz w:val="22"/>
          <w:lang w:eastAsia="ru-RU"/>
        </w:rPr>
        <w:t>пик</w:t>
      </w:r>
      <w:proofErr w:type="gramEnd"/>
      <w:r w:rsidR="00FA4C9E" w:rsidRPr="00B76ADA">
        <w:rPr>
          <w:sz w:val="22"/>
          <w:lang w:eastAsia="ru-RU"/>
        </w:rPr>
        <w:t xml:space="preserve"> при функционировании обслуживаемых стоянками объектов: на территории центральных районов населенных пунктов – на 20%, в периферийных зонах – на 15%. </w:t>
      </w:r>
    </w:p>
    <w:p w:rsidR="00FA4C9E" w:rsidRPr="00B76ADA" w:rsidRDefault="00232646" w:rsidP="00FA4C9E">
      <w:pPr>
        <w:spacing w:line="240" w:lineRule="auto"/>
        <w:rPr>
          <w:sz w:val="22"/>
          <w:lang w:eastAsia="ru-RU"/>
        </w:rPr>
      </w:pPr>
      <w:r>
        <w:rPr>
          <w:sz w:val="22"/>
          <w:lang w:eastAsia="ru-RU"/>
        </w:rPr>
        <w:t>4</w:t>
      </w:r>
      <w:r w:rsidR="00FA4C9E" w:rsidRPr="00B76ADA">
        <w:rPr>
          <w:sz w:val="22"/>
          <w:lang w:eastAsia="ru-RU"/>
        </w:rPr>
        <w:t>. Количество 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Для территориального типа «А3»  в условиях исторической застройки допускается увеличение подходов к объектам туристического осмотра до 800 м.</w:t>
      </w:r>
    </w:p>
    <w:p w:rsidR="00FA4C9E" w:rsidRPr="00B76ADA" w:rsidRDefault="00232646" w:rsidP="00FA4C9E">
      <w:pPr>
        <w:spacing w:line="240" w:lineRule="auto"/>
        <w:rPr>
          <w:sz w:val="22"/>
          <w:lang w:eastAsia="ru-RU"/>
        </w:rPr>
      </w:pPr>
      <w:r>
        <w:rPr>
          <w:sz w:val="22"/>
          <w:lang w:eastAsia="ru-RU"/>
        </w:rPr>
        <w:t>5</w:t>
      </w:r>
      <w:r w:rsidR="00FA4C9E" w:rsidRPr="00B76ADA">
        <w:rPr>
          <w:sz w:val="22"/>
          <w:lang w:eastAsia="ru-RU"/>
        </w:rPr>
        <w:t xml:space="preserve">. Вместимость стоянок для парковки туристических автобусов у аэропортов и железнодорожных вокзалов следует принимать по норме 3 парковочных места на 100 пассажиров (туристов), прибывающих в часы пик. </w:t>
      </w:r>
    </w:p>
    <w:p w:rsidR="00FA4C9E" w:rsidRPr="00B76ADA" w:rsidRDefault="00232646" w:rsidP="00FA4C9E">
      <w:pPr>
        <w:spacing w:line="240" w:lineRule="auto"/>
        <w:rPr>
          <w:sz w:val="22"/>
        </w:rPr>
      </w:pPr>
      <w:r>
        <w:rPr>
          <w:sz w:val="22"/>
          <w:lang w:eastAsia="ru-RU"/>
        </w:rPr>
        <w:t>6</w:t>
      </w:r>
      <w:r w:rsidR="00FA4C9E" w:rsidRPr="00B76ADA">
        <w:rPr>
          <w:sz w:val="22"/>
          <w:lang w:eastAsia="ru-RU"/>
        </w:rPr>
        <w:t xml:space="preserve">.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w:t>
      </w:r>
      <w:r w:rsidR="001B161C" w:rsidRPr="00B76ADA">
        <w:rPr>
          <w:sz w:val="22"/>
          <w:lang w:eastAsia="ru-RU"/>
        </w:rPr>
        <w:t xml:space="preserve">мест </w:t>
      </w:r>
      <w:r w:rsidR="00FA4C9E" w:rsidRPr="00B76ADA">
        <w:rPr>
          <w:sz w:val="22"/>
          <w:lang w:eastAsia="ru-RU"/>
        </w:rPr>
        <w:t>парковки транспортных средств, управляемых инвалидами или перевозящих инвалидов, до 200 м.</w:t>
      </w:r>
      <w:r w:rsidR="00FA4C9E" w:rsidRPr="00B76ADA">
        <w:rPr>
          <w:sz w:val="22"/>
        </w:rPr>
        <w:t xml:space="preserve"> </w:t>
      </w:r>
    </w:p>
    <w:p w:rsidR="00FA4C9E" w:rsidRPr="00B76ADA" w:rsidRDefault="00232646" w:rsidP="00FA4C9E">
      <w:pPr>
        <w:spacing w:line="240" w:lineRule="auto"/>
        <w:rPr>
          <w:sz w:val="22"/>
          <w:lang w:eastAsia="ru-RU"/>
        </w:rPr>
      </w:pPr>
      <w:r>
        <w:rPr>
          <w:sz w:val="22"/>
          <w:lang w:eastAsia="ru-RU"/>
        </w:rPr>
        <w:t>7</w:t>
      </w:r>
      <w:r w:rsidR="00FA4C9E" w:rsidRPr="00B76ADA">
        <w:rPr>
          <w:sz w:val="22"/>
          <w:lang w:eastAsia="ru-RU"/>
        </w:rPr>
        <w:t xml:space="preserve">. В случае недостаточности территории квартала размещение автомобилей жителей необходимо предусматривать в многоэтажных подземных и (или) надземных паркингах. </w:t>
      </w:r>
    </w:p>
    <w:p w:rsidR="00FA4C9E" w:rsidRPr="00B76ADA" w:rsidRDefault="00232646" w:rsidP="00FA4C9E">
      <w:pPr>
        <w:spacing w:line="240" w:lineRule="auto"/>
        <w:rPr>
          <w:sz w:val="22"/>
          <w:lang w:eastAsia="ru-RU"/>
        </w:rPr>
      </w:pPr>
      <w:r>
        <w:rPr>
          <w:sz w:val="22"/>
          <w:lang w:eastAsia="ru-RU"/>
        </w:rPr>
        <w:t>8</w:t>
      </w:r>
      <w:r w:rsidR="00FA4C9E" w:rsidRPr="00B76ADA">
        <w:rPr>
          <w:sz w:val="22"/>
          <w:lang w:eastAsia="ru-RU"/>
        </w:rPr>
        <w:t xml:space="preserve">. В плотной городской застройке число </w:t>
      </w:r>
      <w:proofErr w:type="spellStart"/>
      <w:r w:rsidR="00FA4C9E" w:rsidRPr="00B76ADA">
        <w:rPr>
          <w:sz w:val="22"/>
          <w:lang w:eastAsia="ru-RU"/>
        </w:rPr>
        <w:t>машино-мест</w:t>
      </w:r>
      <w:proofErr w:type="spellEnd"/>
      <w:r w:rsidR="00FA4C9E" w:rsidRPr="00B76ADA">
        <w:rPr>
          <w:sz w:val="22"/>
          <w:lang w:eastAsia="ru-RU"/>
        </w:rPr>
        <w:t xml:space="preserve"> для постоянного хранения личных автомобилей в зонах жилой и общественно-деловой застройки </w:t>
      </w:r>
      <w:r w:rsidR="00CC7FBE" w:rsidRPr="00B76ADA">
        <w:rPr>
          <w:sz w:val="22"/>
          <w:lang w:eastAsia="ru-RU"/>
        </w:rPr>
        <w:t xml:space="preserve">(коэффициент плотности застройки </w:t>
      </w:r>
      <w:r w:rsidR="00CC7FBE">
        <w:rPr>
          <w:sz w:val="22"/>
          <w:lang w:eastAsia="ru-RU"/>
        </w:rPr>
        <w:t>жилых зон – 1</w:t>
      </w:r>
      <w:r w:rsidR="00CC7FBE" w:rsidRPr="00B76ADA">
        <w:rPr>
          <w:sz w:val="22"/>
          <w:lang w:eastAsia="ru-RU"/>
        </w:rPr>
        <w:t>,</w:t>
      </w:r>
      <w:r w:rsidR="00CC7FBE">
        <w:rPr>
          <w:sz w:val="22"/>
          <w:lang w:eastAsia="ru-RU"/>
        </w:rPr>
        <w:t>2</w:t>
      </w:r>
      <w:r w:rsidR="00CC7FBE" w:rsidRPr="00B76ADA">
        <w:rPr>
          <w:sz w:val="22"/>
          <w:lang w:eastAsia="ru-RU"/>
        </w:rPr>
        <w:t>-</w:t>
      </w:r>
      <w:r w:rsidR="00CC7FBE">
        <w:rPr>
          <w:sz w:val="22"/>
          <w:lang w:eastAsia="ru-RU"/>
        </w:rPr>
        <w:t>1</w:t>
      </w:r>
      <w:r w:rsidR="00CC7FBE" w:rsidRPr="00B76ADA">
        <w:rPr>
          <w:sz w:val="22"/>
          <w:lang w:eastAsia="ru-RU"/>
        </w:rPr>
        <w:t>,6</w:t>
      </w:r>
      <w:r w:rsidR="00CC7FBE">
        <w:rPr>
          <w:sz w:val="22"/>
          <w:lang w:eastAsia="ru-RU"/>
        </w:rPr>
        <w:t>; общественно-деловых – 3,0</w:t>
      </w:r>
      <w:r w:rsidR="00CC7FBE" w:rsidRPr="00B76ADA">
        <w:rPr>
          <w:sz w:val="22"/>
          <w:lang w:eastAsia="ru-RU"/>
        </w:rPr>
        <w:t>)</w:t>
      </w:r>
      <w:r w:rsidR="00CC7FBE">
        <w:rPr>
          <w:sz w:val="22"/>
          <w:lang w:eastAsia="ru-RU"/>
        </w:rPr>
        <w:t xml:space="preserve"> </w:t>
      </w:r>
      <w:r w:rsidR="00FA4C9E" w:rsidRPr="00B76ADA">
        <w:rPr>
          <w:sz w:val="22"/>
          <w:lang w:eastAsia="ru-RU"/>
        </w:rPr>
        <w:t xml:space="preserve">может быть уменьшено не более чем на 50% в радиусе 300 м пешеходной доступности до остановок общественного транспорта. </w:t>
      </w:r>
    </w:p>
    <w:p w:rsidR="00FA4C9E" w:rsidRPr="00B76ADA" w:rsidRDefault="008D592E" w:rsidP="00FA4C9E">
      <w:pPr>
        <w:spacing w:line="240" w:lineRule="auto"/>
        <w:rPr>
          <w:sz w:val="22"/>
          <w:lang w:eastAsia="ru-RU"/>
        </w:rPr>
      </w:pPr>
      <w:r>
        <w:rPr>
          <w:sz w:val="22"/>
          <w:lang w:eastAsia="ru-RU"/>
        </w:rPr>
        <w:t>9</w:t>
      </w:r>
      <w:r w:rsidR="00FA4C9E" w:rsidRPr="00B76ADA">
        <w:rPr>
          <w:sz w:val="22"/>
          <w:lang w:eastAsia="ru-RU"/>
        </w:rPr>
        <w:t xml:space="preserve">. </w:t>
      </w:r>
      <w:proofErr w:type="gramStart"/>
      <w:r w:rsidR="00790CFF" w:rsidRPr="00B76ADA">
        <w:rPr>
          <w:sz w:val="22"/>
          <w:lang w:eastAsia="ru-RU"/>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790CFF" w:rsidRPr="00B76ADA">
        <w:rPr>
          <w:sz w:val="22"/>
          <w:lang w:eastAsia="ru-RU"/>
        </w:rPr>
        <w:t>подэстакадных</w:t>
      </w:r>
      <w:proofErr w:type="spellEnd"/>
      <w:r w:rsidR="00790CFF" w:rsidRPr="00B76ADA">
        <w:rPr>
          <w:sz w:val="22"/>
          <w:lang w:eastAsia="ru-RU"/>
        </w:rPr>
        <w:t xml:space="preserve"> и </w:t>
      </w:r>
      <w:proofErr w:type="spellStart"/>
      <w:r w:rsidR="00790CFF" w:rsidRPr="00B76ADA">
        <w:rPr>
          <w:sz w:val="22"/>
          <w:lang w:eastAsia="ru-RU"/>
        </w:rPr>
        <w:t>подмостовых</w:t>
      </w:r>
      <w:proofErr w:type="spellEnd"/>
      <w:r w:rsidR="00790CFF" w:rsidRPr="00B76ADA">
        <w:rPr>
          <w:sz w:val="22"/>
          <w:lang w:eastAsia="ru-RU"/>
        </w:rPr>
        <w:t xml:space="preserve"> пространств, площадей и иных объектов улично-дорожной сети (в том числе при определении параметров планируемого строительства системы</w:t>
      </w:r>
      <w:proofErr w:type="gramEnd"/>
      <w:r w:rsidR="00790CFF" w:rsidRPr="00B76ADA">
        <w:rPr>
          <w:sz w:val="22"/>
          <w:lang w:eastAsia="ru-RU"/>
        </w:rPr>
        <w:t xml:space="preserve"> транспортного обслуживания, необходимого для развития территории</w:t>
      </w:r>
      <w:r w:rsidR="00637D03" w:rsidRPr="00B76ADA">
        <w:rPr>
          <w:sz w:val="22"/>
          <w:lang w:eastAsia="ru-RU"/>
        </w:rPr>
        <w:t>)</w:t>
      </w:r>
      <w:r w:rsidR="00790CFF" w:rsidRPr="00B76ADA">
        <w:rPr>
          <w:sz w:val="22"/>
          <w:lang w:eastAsia="ru-RU"/>
        </w:rPr>
        <w:t>.</w:t>
      </w:r>
      <w:r w:rsidR="00790CFF" w:rsidRPr="00B76ADA">
        <w:rPr>
          <w:rStyle w:val="a9"/>
          <w:sz w:val="22"/>
          <w:lang w:eastAsia="ru-RU"/>
        </w:rPr>
        <w:footnoteReference w:id="16"/>
      </w:r>
    </w:p>
    <w:p w:rsidR="00B76ADA" w:rsidRPr="00B76ADA" w:rsidRDefault="008D592E" w:rsidP="00FA4C9E">
      <w:pPr>
        <w:spacing w:line="240" w:lineRule="auto"/>
        <w:rPr>
          <w:sz w:val="22"/>
          <w:lang w:eastAsia="ru-RU"/>
        </w:rPr>
      </w:pPr>
      <w:r>
        <w:rPr>
          <w:sz w:val="22"/>
          <w:lang w:eastAsia="ru-RU"/>
        </w:rPr>
        <w:t>10</w:t>
      </w:r>
      <w:r w:rsidR="00FA4C9E" w:rsidRPr="00B76ADA">
        <w:rPr>
          <w:sz w:val="22"/>
          <w:lang w:eastAsia="ru-RU"/>
        </w:rPr>
        <w:t xml:space="preserve">. </w:t>
      </w:r>
      <w:r w:rsidR="00B76ADA" w:rsidRPr="00B76ADA">
        <w:rPr>
          <w:sz w:val="22"/>
          <w:lang w:eastAsia="ru-RU"/>
        </w:rPr>
        <w:t xml:space="preserve">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w:t>
      </w:r>
      <w:proofErr w:type="spellStart"/>
      <w:r w:rsidR="00B76ADA" w:rsidRPr="00B76ADA">
        <w:rPr>
          <w:sz w:val="22"/>
          <w:lang w:eastAsia="ru-RU"/>
        </w:rPr>
        <w:t>машино-места</w:t>
      </w:r>
      <w:proofErr w:type="spellEnd"/>
      <w:r w:rsidR="00B76ADA" w:rsidRPr="00B76ADA">
        <w:rPr>
          <w:sz w:val="22"/>
          <w:lang w:eastAsia="ru-RU"/>
        </w:rPr>
        <w:t xml:space="preserve"> в общем числе мест хранения автомобилей.</w:t>
      </w:r>
    </w:p>
    <w:p w:rsidR="00FA4C9E" w:rsidRPr="00B76ADA" w:rsidRDefault="008D592E" w:rsidP="00FA4C9E">
      <w:pPr>
        <w:spacing w:line="240" w:lineRule="auto"/>
        <w:rPr>
          <w:sz w:val="22"/>
          <w:lang w:eastAsia="ru-RU"/>
        </w:rPr>
      </w:pPr>
      <w:r>
        <w:rPr>
          <w:sz w:val="22"/>
          <w:lang w:eastAsia="ru-RU"/>
        </w:rPr>
        <w:t>11</w:t>
      </w:r>
      <w:r w:rsidR="00B76ADA" w:rsidRPr="00B76ADA">
        <w:rPr>
          <w:sz w:val="22"/>
          <w:lang w:eastAsia="ru-RU"/>
        </w:rPr>
        <w:t xml:space="preserve">. </w:t>
      </w:r>
      <w:r w:rsidR="00FA4C9E" w:rsidRPr="00B76ADA">
        <w:rPr>
          <w:sz w:val="22"/>
          <w:lang w:eastAsia="ru-RU"/>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FA4C9E" w:rsidRPr="00B76ADA" w:rsidRDefault="00FA4C9E" w:rsidP="00FA4C9E">
      <w:pPr>
        <w:spacing w:line="240" w:lineRule="auto"/>
        <w:rPr>
          <w:sz w:val="22"/>
          <w:lang w:eastAsia="ru-RU"/>
        </w:rPr>
      </w:pPr>
      <w:r w:rsidRPr="00B76ADA">
        <w:rPr>
          <w:sz w:val="22"/>
          <w:lang w:eastAsia="ru-RU"/>
        </w:rPr>
        <w:t>- мотоциклы и мотороллеры с колясками, мотоколяски – 0,5;</w:t>
      </w:r>
    </w:p>
    <w:p w:rsidR="00FA4C9E" w:rsidRPr="00B76ADA" w:rsidRDefault="00FA4C9E" w:rsidP="00FA4C9E">
      <w:pPr>
        <w:spacing w:line="240" w:lineRule="auto"/>
        <w:rPr>
          <w:sz w:val="22"/>
          <w:lang w:eastAsia="ru-RU"/>
        </w:rPr>
      </w:pPr>
      <w:r w:rsidRPr="00B76ADA">
        <w:rPr>
          <w:sz w:val="22"/>
          <w:lang w:eastAsia="ru-RU"/>
        </w:rPr>
        <w:t>- мотоциклы и мотороллеры без колясок – 0,3;</w:t>
      </w:r>
    </w:p>
    <w:p w:rsidR="00FA4C9E" w:rsidRPr="00B76ADA" w:rsidRDefault="00FA4C9E" w:rsidP="00FA4C9E">
      <w:pPr>
        <w:spacing w:line="240" w:lineRule="auto"/>
        <w:rPr>
          <w:sz w:val="22"/>
          <w:lang w:eastAsia="ru-RU"/>
        </w:rPr>
      </w:pPr>
      <w:r w:rsidRPr="00B76ADA">
        <w:rPr>
          <w:sz w:val="22"/>
          <w:lang w:eastAsia="ru-RU"/>
        </w:rPr>
        <w:t>- мопеды и велосипеды – 0,1.</w:t>
      </w:r>
    </w:p>
    <w:p w:rsidR="00B05E7B" w:rsidRPr="00B76ADA" w:rsidRDefault="008D592E" w:rsidP="00FA4C9E">
      <w:pPr>
        <w:spacing w:line="240" w:lineRule="auto"/>
        <w:rPr>
          <w:sz w:val="22"/>
          <w:lang w:eastAsia="ru-RU"/>
        </w:rPr>
      </w:pPr>
      <w:r>
        <w:rPr>
          <w:sz w:val="22"/>
          <w:lang w:eastAsia="ru-RU"/>
        </w:rPr>
        <w:t>12</w:t>
      </w:r>
      <w:r w:rsidR="00B05E7B" w:rsidRPr="00B76ADA">
        <w:rPr>
          <w:sz w:val="22"/>
          <w:lang w:eastAsia="ru-RU"/>
        </w:rPr>
        <w:t xml:space="preserve">. Расчетные показатели обеспеченности </w:t>
      </w:r>
      <w:r w:rsidR="007E72DC" w:rsidRPr="00B76ADA">
        <w:rPr>
          <w:sz w:val="22"/>
          <w:lang w:eastAsia="ru-RU"/>
        </w:rPr>
        <w:t>парковочными местами</w:t>
      </w:r>
      <w:r w:rsidR="00CC2588" w:rsidRPr="00B76ADA">
        <w:rPr>
          <w:sz w:val="22"/>
          <w:lang w:eastAsia="ru-RU"/>
        </w:rPr>
        <w:t xml:space="preserve"> </w:t>
      </w:r>
      <w:r w:rsidR="00B05E7B" w:rsidRPr="00B76ADA">
        <w:rPr>
          <w:sz w:val="22"/>
          <w:lang w:eastAsia="ru-RU"/>
        </w:rPr>
        <w:t xml:space="preserve">не распространяются на охранные зоны </w:t>
      </w:r>
      <w:r w:rsidR="007E72DC" w:rsidRPr="00B76ADA">
        <w:rPr>
          <w:sz w:val="22"/>
          <w:lang w:eastAsia="ru-RU"/>
        </w:rPr>
        <w:t xml:space="preserve">и зоны регулирования застройки памятников истории и культуры </w:t>
      </w:r>
      <w:r w:rsidR="004A4D79">
        <w:rPr>
          <w:sz w:val="22"/>
          <w:lang w:eastAsia="ru-RU"/>
        </w:rPr>
        <w:t>Хвастовичского района Калужской области</w:t>
      </w:r>
      <w:r w:rsidR="007E72DC" w:rsidRPr="00B76ADA">
        <w:rPr>
          <w:sz w:val="22"/>
          <w:lang w:eastAsia="ru-RU"/>
        </w:rPr>
        <w:t>.</w:t>
      </w:r>
    </w:p>
    <w:p w:rsidR="00FA4C9E" w:rsidRPr="00A24679" w:rsidRDefault="00FA4C9E" w:rsidP="00FA4C9E">
      <w:pPr>
        <w:spacing w:line="240" w:lineRule="auto"/>
        <w:rPr>
          <w:sz w:val="20"/>
          <w:szCs w:val="20"/>
          <w:lang w:eastAsia="ru-RU"/>
        </w:rPr>
      </w:pPr>
    </w:p>
    <w:p w:rsidR="00FA4C9E" w:rsidRDefault="00FA4C9E" w:rsidP="00FA4C9E">
      <w:pPr>
        <w:ind w:firstLine="709"/>
      </w:pPr>
      <w:proofErr w:type="gramStart"/>
      <w:r>
        <w:t xml:space="preserve">Для объектов нежилого назначения, совмещенных с жилыми, рекомендуется применение финансовых и нефинансовых мер по </w:t>
      </w:r>
      <w:proofErr w:type="spellStart"/>
      <w:r>
        <w:t>дестимулированию</w:t>
      </w:r>
      <w:proofErr w:type="spellEnd"/>
      <w:r>
        <w:t xml:space="preserve"> длительного хранения транспортных средств на парковочных местах, востребованных для временного хранения посетителями объектов (введение платы, ограничение доступа, установление режима работы и т.п.).</w:t>
      </w:r>
      <w:r>
        <w:rPr>
          <w:rStyle w:val="a9"/>
        </w:rPr>
        <w:footnoteReference w:id="17"/>
      </w:r>
      <w:proofErr w:type="gramEnd"/>
    </w:p>
    <w:p w:rsidR="00FA4C9E" w:rsidRDefault="00FA4C9E" w:rsidP="00FA4C9E">
      <w:pPr>
        <w:ind w:firstLine="709"/>
      </w:pPr>
      <w:r>
        <w:t xml:space="preserve">Обеспечивать нормативное количество парковочных мест рекомендуется за счет внеуличных парковок. При невозможности размещения нормативного количества парковочных мест на внеуличных парковках допускается размещение парковочных мест на улично-дорожной сети при достаточной пропускной способности ее элементов. </w:t>
      </w:r>
    </w:p>
    <w:p w:rsidR="00FA4C9E" w:rsidRDefault="00FA4C9E" w:rsidP="00FA4C9E">
      <w:pPr>
        <w:ind w:firstLine="709"/>
      </w:pPr>
      <w:r>
        <w:t>При невозможности достижения нормативной обеспеченности парковочными местами объектов различного функционального назначения за счет создания на рассматриваемой территории необходимого числа парковочных мест рекомендуется компенсировать недостаток транспортной доступности этих объектов за счет развития услуг пассажирского транспорта общего пользования.</w:t>
      </w:r>
      <w:r w:rsidR="000E4ECC">
        <w:rPr>
          <w:rStyle w:val="a9"/>
        </w:rPr>
        <w:footnoteReference w:id="18"/>
      </w:r>
      <w:r>
        <w:t xml:space="preserve"> </w:t>
      </w:r>
    </w:p>
    <w:p w:rsidR="00FA4C9E" w:rsidRDefault="00FA4C9E" w:rsidP="00FA4C9E">
      <w:pPr>
        <w:ind w:firstLine="709"/>
      </w:pPr>
      <w:r>
        <w:t xml:space="preserve">В зависимости от уровня обеспеченности доступа к рассматриваемому объекту с использованием пассажирского транспорта общего пользования для определения нормативного числа парковочных мест и </w:t>
      </w:r>
      <w:proofErr w:type="spellStart"/>
      <w:r>
        <w:t>машино-мест</w:t>
      </w:r>
      <w:proofErr w:type="spellEnd"/>
      <w:r>
        <w:t xml:space="preserve"> (табл. 1</w:t>
      </w:r>
      <w:r w:rsidR="007E72DC">
        <w:t>3</w:t>
      </w:r>
      <w:r>
        <w:t>) рекомендуется применять корректирующие коэффициенты</w:t>
      </w:r>
      <w:r w:rsidR="007E72DC">
        <w:t xml:space="preserve"> (табл. 14)</w:t>
      </w:r>
      <w:r>
        <w:t>.</w:t>
      </w:r>
    </w:p>
    <w:p w:rsidR="00FA4C9E" w:rsidRPr="007E72DC" w:rsidRDefault="00FA4C9E" w:rsidP="00FA4C9E">
      <w:pPr>
        <w:spacing w:line="240" w:lineRule="auto"/>
        <w:ind w:firstLine="709"/>
        <w:rPr>
          <w:sz w:val="20"/>
          <w:szCs w:val="20"/>
        </w:rPr>
      </w:pPr>
    </w:p>
    <w:p w:rsidR="00FA4C9E" w:rsidRDefault="00790CFF" w:rsidP="00790CFF">
      <w:pPr>
        <w:pStyle w:val="ac"/>
      </w:pPr>
      <w:r>
        <w:t xml:space="preserve">Таблица </w:t>
      </w:r>
      <w:r w:rsidR="00B85F1B">
        <w:fldChar w:fldCharType="begin"/>
      </w:r>
      <w:r w:rsidR="00A26494">
        <w:instrText xml:space="preserve"> SEQ Таблица \* ARABIC </w:instrText>
      </w:r>
      <w:r w:rsidR="00B85F1B">
        <w:fldChar w:fldCharType="separate"/>
      </w:r>
      <w:r w:rsidR="00B1618D">
        <w:rPr>
          <w:noProof/>
        </w:rPr>
        <w:t>14</w:t>
      </w:r>
      <w:r w:rsidR="00B85F1B">
        <w:rPr>
          <w:noProof/>
        </w:rPr>
        <w:fldChar w:fldCharType="end"/>
      </w:r>
      <w:r w:rsidR="00FA4C9E">
        <w:t xml:space="preserve"> – Значения корректирующих коэффициентов по категориям объектов </w:t>
      </w:r>
      <w:r w:rsidR="00FA4C9E" w:rsidRPr="00C238F6">
        <w:t>нежилого назначения по функциональному назначению</w:t>
      </w:r>
      <w:r w:rsidR="00FA4C9E">
        <w:t>, их признакам с учетом характеристик обеспечения территории услугами пассажирского транспорта общего пользования</w:t>
      </w:r>
      <w:r w:rsidR="00FA4C9E">
        <w:rPr>
          <w:rStyle w:val="a9"/>
        </w:rPr>
        <w:footnoteReference w:id="19"/>
      </w:r>
    </w:p>
    <w:tbl>
      <w:tblPr>
        <w:tblStyle w:val="af4"/>
        <w:tblW w:w="5000" w:type="pct"/>
        <w:tblCellMar>
          <w:left w:w="57" w:type="dxa"/>
          <w:right w:w="57" w:type="dxa"/>
        </w:tblCellMar>
        <w:tblLook w:val="04A0"/>
      </w:tblPr>
      <w:tblGrid>
        <w:gridCol w:w="3517"/>
        <w:gridCol w:w="2399"/>
        <w:gridCol w:w="3553"/>
      </w:tblGrid>
      <w:tr w:rsidR="00FA4C9E" w:rsidRPr="00B452F7" w:rsidTr="00B468C7">
        <w:tc>
          <w:tcPr>
            <w:tcW w:w="1857" w:type="pct"/>
            <w:vAlign w:val="center"/>
          </w:tcPr>
          <w:p w:rsidR="00FA4C9E" w:rsidRPr="00B452F7" w:rsidRDefault="00FA4C9E" w:rsidP="00BD6CCB">
            <w:pPr>
              <w:jc w:val="center"/>
              <w:rPr>
                <w:b/>
                <w:sz w:val="22"/>
                <w:lang w:eastAsia="ru-RU"/>
              </w:rPr>
            </w:pPr>
            <w:r w:rsidRPr="00B452F7">
              <w:rPr>
                <w:b/>
                <w:sz w:val="22"/>
                <w:lang w:eastAsia="ru-RU"/>
              </w:rPr>
              <w:t>Категория и виды объектов</w:t>
            </w:r>
          </w:p>
        </w:tc>
        <w:tc>
          <w:tcPr>
            <w:tcW w:w="1267" w:type="pct"/>
            <w:vAlign w:val="center"/>
          </w:tcPr>
          <w:p w:rsidR="00FA4C9E" w:rsidRPr="00B452F7" w:rsidRDefault="00FA4C9E" w:rsidP="00BD6CCB">
            <w:pPr>
              <w:jc w:val="center"/>
              <w:rPr>
                <w:b/>
                <w:sz w:val="22"/>
                <w:lang w:eastAsia="ru-RU"/>
              </w:rPr>
            </w:pPr>
            <w:r w:rsidRPr="00B452F7">
              <w:rPr>
                <w:b/>
                <w:sz w:val="22"/>
                <w:lang w:eastAsia="ru-RU"/>
              </w:rPr>
              <w:t>Корректирующий коэффициент</w:t>
            </w:r>
          </w:p>
        </w:tc>
        <w:tc>
          <w:tcPr>
            <w:tcW w:w="1876" w:type="pct"/>
            <w:vAlign w:val="center"/>
          </w:tcPr>
          <w:p w:rsidR="00FA4C9E" w:rsidRPr="00B452F7" w:rsidRDefault="00FA4C9E" w:rsidP="00BD6CCB">
            <w:pPr>
              <w:jc w:val="center"/>
              <w:rPr>
                <w:b/>
                <w:sz w:val="22"/>
                <w:lang w:eastAsia="ru-RU"/>
              </w:rPr>
            </w:pPr>
            <w:r w:rsidRPr="00B452F7">
              <w:rPr>
                <w:b/>
                <w:sz w:val="22"/>
                <w:lang w:eastAsia="ru-RU"/>
              </w:rPr>
              <w:t>Характеристика обеспечения территории услугами пассажирского транспорта общего пользования</w:t>
            </w: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w:t>
            </w:r>
            <w:r w:rsidRPr="00B452F7">
              <w:rPr>
                <w:sz w:val="22"/>
                <w:lang w:eastAsia="ru-RU"/>
              </w:rPr>
              <w:t>. Многофункциональные торговые и торгово-развлекательные центры</w:t>
            </w:r>
          </w:p>
        </w:tc>
        <w:tc>
          <w:tcPr>
            <w:tcW w:w="1267" w:type="pct"/>
            <w:vAlign w:val="center"/>
          </w:tcPr>
          <w:p w:rsidR="00FA4C9E" w:rsidRPr="00B452F7" w:rsidRDefault="00FA4C9E" w:rsidP="00BD6CCB">
            <w:pPr>
              <w:jc w:val="center"/>
              <w:rPr>
                <w:sz w:val="22"/>
                <w:lang w:eastAsia="ru-RU"/>
              </w:rPr>
            </w:pPr>
            <w:r w:rsidRPr="00B452F7">
              <w:rPr>
                <w:sz w:val="22"/>
                <w:lang w:eastAsia="ru-RU"/>
              </w:rPr>
              <w:t>1,0</w:t>
            </w:r>
          </w:p>
        </w:tc>
        <w:tc>
          <w:tcPr>
            <w:tcW w:w="1876" w:type="pct"/>
            <w:vMerge w:val="restart"/>
          </w:tcPr>
          <w:p w:rsidR="00FA4C9E" w:rsidRPr="00B452F7" w:rsidRDefault="00FA4C9E" w:rsidP="00BD6CCB">
            <w:pPr>
              <w:jc w:val="left"/>
              <w:rPr>
                <w:sz w:val="22"/>
                <w:lang w:eastAsia="ru-RU"/>
              </w:rPr>
            </w:pPr>
            <w:r w:rsidRPr="00B452F7">
              <w:rPr>
                <w:sz w:val="22"/>
                <w:lang w:eastAsia="ru-RU"/>
              </w:rPr>
              <w:t>Наличие в пешеходной доступности от объекта остановок скоростного/магистрального наземного транспорта.</w:t>
            </w: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II</w:t>
            </w:r>
            <w:r w:rsidRPr="00B452F7">
              <w:rPr>
                <w:sz w:val="22"/>
                <w:lang w:eastAsia="ru-RU"/>
              </w:rPr>
              <w:t>.</w:t>
            </w:r>
            <w:r w:rsidRPr="00B452F7">
              <w:rPr>
                <w:sz w:val="22"/>
              </w:rPr>
              <w:t xml:space="preserve"> </w:t>
            </w:r>
            <w:r w:rsidRPr="00B452F7">
              <w:rPr>
                <w:sz w:val="22"/>
                <w:lang w:eastAsia="ru-RU"/>
              </w:rPr>
              <w:t>Административно-офисные помещения. Объекты обучения и образования. Культурно-развлекательные учреждения. Гостиницы</w:t>
            </w:r>
          </w:p>
        </w:tc>
        <w:tc>
          <w:tcPr>
            <w:tcW w:w="1267" w:type="pct"/>
            <w:vAlign w:val="center"/>
          </w:tcPr>
          <w:p w:rsidR="00FA4C9E" w:rsidRPr="00B452F7" w:rsidRDefault="00FA4C9E" w:rsidP="00BD6CCB">
            <w:pPr>
              <w:jc w:val="center"/>
              <w:rPr>
                <w:sz w:val="22"/>
                <w:lang w:eastAsia="ru-RU"/>
              </w:rPr>
            </w:pPr>
            <w:r w:rsidRPr="00B452F7">
              <w:rPr>
                <w:sz w:val="22"/>
                <w:lang w:eastAsia="ru-RU"/>
              </w:rPr>
              <w:t>0,8</w:t>
            </w:r>
          </w:p>
        </w:tc>
        <w:tc>
          <w:tcPr>
            <w:tcW w:w="1876" w:type="pct"/>
            <w:vMerge/>
          </w:tcPr>
          <w:p w:rsidR="00FA4C9E" w:rsidRPr="00B452F7" w:rsidRDefault="00FA4C9E" w:rsidP="00BD6CCB">
            <w:pPr>
              <w:rPr>
                <w:sz w:val="22"/>
                <w:lang w:eastAsia="ru-RU"/>
              </w:rPr>
            </w:pP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III</w:t>
            </w:r>
            <w:r w:rsidRPr="00B452F7">
              <w:rPr>
                <w:sz w:val="22"/>
                <w:lang w:eastAsia="ru-RU"/>
              </w:rPr>
              <w:t>.</w:t>
            </w:r>
            <w:r w:rsidRPr="00B452F7">
              <w:rPr>
                <w:sz w:val="22"/>
              </w:rPr>
              <w:t xml:space="preserve"> </w:t>
            </w:r>
            <w:r w:rsidRPr="00B452F7">
              <w:rPr>
                <w:sz w:val="22"/>
                <w:lang w:eastAsia="ru-RU"/>
              </w:rPr>
              <w:t>Производственные и складские помещения. Физкультурно-оздоровительные комплексы. Объекты транспорта. Объекты рекреации</w:t>
            </w:r>
          </w:p>
        </w:tc>
        <w:tc>
          <w:tcPr>
            <w:tcW w:w="1267" w:type="pct"/>
            <w:vAlign w:val="center"/>
          </w:tcPr>
          <w:p w:rsidR="00FA4C9E" w:rsidRPr="00B452F7" w:rsidRDefault="00FA4C9E" w:rsidP="00BD6CCB">
            <w:pPr>
              <w:jc w:val="center"/>
              <w:rPr>
                <w:sz w:val="22"/>
                <w:lang w:eastAsia="ru-RU"/>
              </w:rPr>
            </w:pPr>
            <w:r w:rsidRPr="00B452F7">
              <w:rPr>
                <w:sz w:val="22"/>
                <w:lang w:eastAsia="ru-RU"/>
              </w:rPr>
              <w:t>0,85</w:t>
            </w:r>
          </w:p>
          <w:p w:rsidR="00FA4C9E" w:rsidRPr="00B452F7" w:rsidRDefault="00FA4C9E" w:rsidP="00BD6CCB">
            <w:pPr>
              <w:jc w:val="center"/>
              <w:rPr>
                <w:sz w:val="22"/>
                <w:lang w:eastAsia="ru-RU"/>
              </w:rPr>
            </w:pPr>
          </w:p>
        </w:tc>
        <w:tc>
          <w:tcPr>
            <w:tcW w:w="1876" w:type="pct"/>
            <w:vMerge/>
          </w:tcPr>
          <w:p w:rsidR="00FA4C9E" w:rsidRPr="00B452F7" w:rsidRDefault="00FA4C9E" w:rsidP="00BD6CCB">
            <w:pPr>
              <w:rPr>
                <w:sz w:val="22"/>
                <w:lang w:eastAsia="ru-RU"/>
              </w:rPr>
            </w:pP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IV</w:t>
            </w:r>
            <w:r w:rsidRPr="00B452F7">
              <w:rPr>
                <w:sz w:val="22"/>
                <w:lang w:eastAsia="ru-RU"/>
              </w:rPr>
              <w:t>.</w:t>
            </w:r>
            <w:r w:rsidRPr="00B452F7">
              <w:rPr>
                <w:sz w:val="22"/>
              </w:rPr>
              <w:t xml:space="preserve"> </w:t>
            </w:r>
            <w:r w:rsidRPr="00B452F7">
              <w:rPr>
                <w:sz w:val="22"/>
                <w:lang w:eastAsia="ru-RU"/>
              </w:rPr>
              <w:t>Объекты здравоохранения и социальные службы. Магазины розничной торговли районного значения. Объекты общественного питания. Объекты коммунально-бытового обслуживания.</w:t>
            </w:r>
          </w:p>
        </w:tc>
        <w:tc>
          <w:tcPr>
            <w:tcW w:w="1267" w:type="pct"/>
            <w:vAlign w:val="center"/>
          </w:tcPr>
          <w:p w:rsidR="00FA4C9E" w:rsidRPr="00B452F7" w:rsidRDefault="00FA4C9E" w:rsidP="00BD6CCB">
            <w:pPr>
              <w:jc w:val="center"/>
              <w:rPr>
                <w:sz w:val="22"/>
                <w:lang w:eastAsia="ru-RU"/>
              </w:rPr>
            </w:pPr>
            <w:r w:rsidRPr="00B452F7">
              <w:rPr>
                <w:sz w:val="22"/>
                <w:lang w:eastAsia="ru-RU"/>
              </w:rPr>
              <w:t>0,9</w:t>
            </w:r>
          </w:p>
        </w:tc>
        <w:tc>
          <w:tcPr>
            <w:tcW w:w="1876" w:type="pct"/>
            <w:vMerge/>
          </w:tcPr>
          <w:p w:rsidR="00FA4C9E" w:rsidRPr="00B452F7" w:rsidRDefault="00FA4C9E" w:rsidP="00BD6CCB">
            <w:pPr>
              <w:rPr>
                <w:sz w:val="22"/>
                <w:lang w:eastAsia="ru-RU"/>
              </w:rPr>
            </w:pP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w:t>
            </w:r>
            <w:r w:rsidRPr="00B452F7">
              <w:rPr>
                <w:sz w:val="22"/>
                <w:lang w:eastAsia="ru-RU"/>
              </w:rPr>
              <w:t>. Многофункциональные торговые и торгово-развлекательные центры</w:t>
            </w:r>
          </w:p>
        </w:tc>
        <w:tc>
          <w:tcPr>
            <w:tcW w:w="1267" w:type="pct"/>
            <w:vAlign w:val="center"/>
          </w:tcPr>
          <w:p w:rsidR="00FA4C9E" w:rsidRPr="00B452F7" w:rsidRDefault="00FA4C9E" w:rsidP="00BD6CCB">
            <w:pPr>
              <w:jc w:val="center"/>
              <w:rPr>
                <w:sz w:val="22"/>
                <w:lang w:eastAsia="ru-RU"/>
              </w:rPr>
            </w:pPr>
            <w:r w:rsidRPr="00B452F7">
              <w:rPr>
                <w:sz w:val="22"/>
                <w:lang w:eastAsia="ru-RU"/>
              </w:rPr>
              <w:t>1,2</w:t>
            </w:r>
          </w:p>
          <w:p w:rsidR="00FA4C9E" w:rsidRPr="00B452F7" w:rsidRDefault="00FA4C9E" w:rsidP="00BD6CCB">
            <w:pPr>
              <w:jc w:val="center"/>
              <w:rPr>
                <w:sz w:val="22"/>
              </w:rPr>
            </w:pPr>
          </w:p>
        </w:tc>
        <w:tc>
          <w:tcPr>
            <w:tcW w:w="1876" w:type="pct"/>
            <w:vMerge w:val="restart"/>
          </w:tcPr>
          <w:p w:rsidR="00FA4C9E" w:rsidRPr="00B452F7" w:rsidRDefault="00FA4C9E" w:rsidP="00BD6CCB">
            <w:pPr>
              <w:jc w:val="left"/>
              <w:rPr>
                <w:sz w:val="22"/>
                <w:lang w:eastAsia="ru-RU"/>
              </w:rPr>
            </w:pPr>
            <w:r w:rsidRPr="00B452F7">
              <w:rPr>
                <w:sz w:val="22"/>
                <w:lang w:eastAsia="ru-RU"/>
              </w:rPr>
              <w:t>Наличие в пешеходной доступности от объекта остановок наземного пассажирского транспорта с устойчивой связью с остановками скоростного/магистрального наземного транспорта (время в пути от объекта до остановочного пункта не более 10 минут).</w:t>
            </w: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II</w:t>
            </w:r>
            <w:r w:rsidRPr="00B452F7">
              <w:rPr>
                <w:sz w:val="22"/>
                <w:lang w:eastAsia="ru-RU"/>
              </w:rPr>
              <w:t>.</w:t>
            </w:r>
            <w:r w:rsidRPr="00B452F7">
              <w:rPr>
                <w:sz w:val="22"/>
              </w:rPr>
              <w:t xml:space="preserve"> </w:t>
            </w:r>
            <w:r w:rsidRPr="00B452F7">
              <w:rPr>
                <w:sz w:val="22"/>
                <w:lang w:eastAsia="ru-RU"/>
              </w:rPr>
              <w:t>Административно-офисные помещения. Объекты обучения и образования. Культурно-развлекательные учреждения. Гостиницы</w:t>
            </w:r>
          </w:p>
        </w:tc>
        <w:tc>
          <w:tcPr>
            <w:tcW w:w="1267" w:type="pct"/>
            <w:vAlign w:val="center"/>
          </w:tcPr>
          <w:p w:rsidR="00FA4C9E" w:rsidRPr="00B452F7" w:rsidRDefault="00FA4C9E" w:rsidP="00BD6CCB">
            <w:pPr>
              <w:jc w:val="center"/>
              <w:rPr>
                <w:sz w:val="22"/>
                <w:lang w:eastAsia="ru-RU"/>
              </w:rPr>
            </w:pPr>
            <w:r w:rsidRPr="00B452F7">
              <w:rPr>
                <w:sz w:val="22"/>
                <w:lang w:eastAsia="ru-RU"/>
              </w:rPr>
              <w:t>0,85</w:t>
            </w:r>
          </w:p>
          <w:p w:rsidR="00FA4C9E" w:rsidRPr="00B452F7" w:rsidRDefault="00FA4C9E" w:rsidP="00BD6CCB">
            <w:pPr>
              <w:jc w:val="center"/>
              <w:rPr>
                <w:sz w:val="22"/>
                <w:lang w:eastAsia="ru-RU"/>
              </w:rPr>
            </w:pPr>
          </w:p>
        </w:tc>
        <w:tc>
          <w:tcPr>
            <w:tcW w:w="1876" w:type="pct"/>
            <w:vMerge/>
          </w:tcPr>
          <w:p w:rsidR="00FA4C9E" w:rsidRPr="00B452F7" w:rsidRDefault="00FA4C9E" w:rsidP="00BD6CCB">
            <w:pPr>
              <w:rPr>
                <w:sz w:val="22"/>
                <w:lang w:eastAsia="ru-RU"/>
              </w:rPr>
            </w:pP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III</w:t>
            </w:r>
            <w:r w:rsidRPr="00B452F7">
              <w:rPr>
                <w:sz w:val="22"/>
                <w:lang w:eastAsia="ru-RU"/>
              </w:rPr>
              <w:t>.</w:t>
            </w:r>
            <w:r w:rsidRPr="00B452F7">
              <w:rPr>
                <w:sz w:val="22"/>
              </w:rPr>
              <w:t xml:space="preserve"> </w:t>
            </w:r>
            <w:r w:rsidRPr="00B452F7">
              <w:rPr>
                <w:sz w:val="22"/>
                <w:lang w:eastAsia="ru-RU"/>
              </w:rPr>
              <w:t>Производственные и складские помещения. Физкультурно-оздоровительные комплексы. Объекты транспорта. Объекты рекреации</w:t>
            </w:r>
          </w:p>
        </w:tc>
        <w:tc>
          <w:tcPr>
            <w:tcW w:w="1267" w:type="pct"/>
            <w:vAlign w:val="center"/>
          </w:tcPr>
          <w:p w:rsidR="00FA4C9E" w:rsidRPr="00B452F7" w:rsidRDefault="00FA4C9E" w:rsidP="00BD6CCB">
            <w:pPr>
              <w:jc w:val="center"/>
              <w:rPr>
                <w:sz w:val="22"/>
                <w:lang w:eastAsia="ru-RU"/>
              </w:rPr>
            </w:pPr>
            <w:r w:rsidRPr="00B452F7">
              <w:rPr>
                <w:sz w:val="22"/>
                <w:lang w:eastAsia="ru-RU"/>
              </w:rPr>
              <w:t>0,9</w:t>
            </w:r>
          </w:p>
          <w:p w:rsidR="00FA4C9E" w:rsidRPr="00B452F7" w:rsidRDefault="00FA4C9E" w:rsidP="00BD6CCB">
            <w:pPr>
              <w:jc w:val="center"/>
              <w:rPr>
                <w:sz w:val="22"/>
                <w:lang w:eastAsia="ru-RU"/>
              </w:rPr>
            </w:pPr>
          </w:p>
        </w:tc>
        <w:tc>
          <w:tcPr>
            <w:tcW w:w="1876" w:type="pct"/>
            <w:vMerge/>
          </w:tcPr>
          <w:p w:rsidR="00FA4C9E" w:rsidRPr="00B452F7" w:rsidRDefault="00FA4C9E" w:rsidP="00BD6CCB">
            <w:pPr>
              <w:rPr>
                <w:sz w:val="22"/>
                <w:lang w:eastAsia="ru-RU"/>
              </w:rPr>
            </w:pPr>
          </w:p>
        </w:tc>
      </w:tr>
      <w:tr w:rsidR="00FA4C9E" w:rsidRPr="00B452F7" w:rsidTr="00B468C7">
        <w:tc>
          <w:tcPr>
            <w:tcW w:w="1857" w:type="pct"/>
          </w:tcPr>
          <w:p w:rsidR="00FA4C9E" w:rsidRPr="00B452F7" w:rsidRDefault="00FA4C9E" w:rsidP="00BD6CCB">
            <w:pPr>
              <w:jc w:val="left"/>
              <w:rPr>
                <w:sz w:val="22"/>
                <w:lang w:eastAsia="ru-RU"/>
              </w:rPr>
            </w:pPr>
            <w:r w:rsidRPr="00B452F7">
              <w:rPr>
                <w:sz w:val="22"/>
                <w:lang w:val="en-US" w:eastAsia="ru-RU"/>
              </w:rPr>
              <w:t>IV</w:t>
            </w:r>
            <w:r w:rsidRPr="00B452F7">
              <w:rPr>
                <w:sz w:val="22"/>
                <w:lang w:eastAsia="ru-RU"/>
              </w:rPr>
              <w:t>.</w:t>
            </w:r>
            <w:r w:rsidRPr="00B452F7">
              <w:rPr>
                <w:sz w:val="22"/>
              </w:rPr>
              <w:t xml:space="preserve"> </w:t>
            </w:r>
            <w:r w:rsidRPr="00B452F7">
              <w:rPr>
                <w:sz w:val="22"/>
                <w:lang w:eastAsia="ru-RU"/>
              </w:rPr>
              <w:t>Объекты здравоохранения и социальные службы. Магазины розничной торговли районного значения. Объекты общественного питания. Объекты коммунально-бытового обслуживания.</w:t>
            </w:r>
          </w:p>
        </w:tc>
        <w:tc>
          <w:tcPr>
            <w:tcW w:w="1267" w:type="pct"/>
            <w:vAlign w:val="center"/>
          </w:tcPr>
          <w:p w:rsidR="00FA4C9E" w:rsidRPr="00B452F7" w:rsidRDefault="00FA4C9E" w:rsidP="00BD6CCB">
            <w:pPr>
              <w:jc w:val="center"/>
              <w:rPr>
                <w:sz w:val="22"/>
                <w:lang w:eastAsia="ru-RU"/>
              </w:rPr>
            </w:pPr>
            <w:r w:rsidRPr="00B452F7">
              <w:rPr>
                <w:sz w:val="22"/>
                <w:lang w:eastAsia="ru-RU"/>
              </w:rPr>
              <w:t>1,0</w:t>
            </w:r>
          </w:p>
        </w:tc>
        <w:tc>
          <w:tcPr>
            <w:tcW w:w="1876" w:type="pct"/>
            <w:vMerge/>
          </w:tcPr>
          <w:p w:rsidR="00FA4C9E" w:rsidRPr="00B452F7" w:rsidRDefault="00FA4C9E" w:rsidP="00BD6CCB">
            <w:pPr>
              <w:rPr>
                <w:sz w:val="22"/>
                <w:lang w:eastAsia="ru-RU"/>
              </w:rPr>
            </w:pPr>
          </w:p>
        </w:tc>
      </w:tr>
    </w:tbl>
    <w:p w:rsidR="00FA4C9E" w:rsidRPr="00513FE0" w:rsidRDefault="00FA4C9E" w:rsidP="00FA4C9E">
      <w:pPr>
        <w:spacing w:line="240" w:lineRule="auto"/>
        <w:rPr>
          <w:b/>
          <w:sz w:val="20"/>
          <w:szCs w:val="20"/>
        </w:rPr>
      </w:pPr>
    </w:p>
    <w:p w:rsidR="007E72DC" w:rsidRDefault="007E72DC" w:rsidP="00FA4C9E">
      <w:pPr>
        <w:ind w:firstLine="709"/>
      </w:pPr>
      <w:r>
        <w:t xml:space="preserve">Корректирующий коэффициент необходимо выбирать на основании категории объекта нежилого назначения с учетом характеристик обеспечения территории услугами пассажирского транспорта общего пользования. </w:t>
      </w:r>
    </w:p>
    <w:p w:rsidR="00FA4C9E" w:rsidRDefault="00FA4C9E" w:rsidP="00FA4C9E">
      <w:pPr>
        <w:ind w:firstLine="709"/>
      </w:pPr>
      <w:r>
        <w:t>Ограничение емкости парковочного пространства рекомендуется проводить в первую очередь за счет объектов I и II категории.</w:t>
      </w:r>
    </w:p>
    <w:p w:rsidR="00B05E7B" w:rsidRDefault="00B05E7B" w:rsidP="00FA4C9E">
      <w:pPr>
        <w:ind w:firstLine="709"/>
      </w:pPr>
    </w:p>
    <w:p w:rsidR="00EB79B6" w:rsidRDefault="00B1618D" w:rsidP="00B1618D">
      <w:pPr>
        <w:pStyle w:val="ac"/>
      </w:pPr>
      <w:r>
        <w:t xml:space="preserve">Таблица </w:t>
      </w:r>
      <w:r w:rsidR="00B85F1B">
        <w:fldChar w:fldCharType="begin"/>
      </w:r>
      <w:r w:rsidR="00A26494">
        <w:instrText xml:space="preserve"> SEQ Таблица \* ARABIC </w:instrText>
      </w:r>
      <w:r w:rsidR="00B85F1B">
        <w:fldChar w:fldCharType="separate"/>
      </w:r>
      <w:r>
        <w:rPr>
          <w:noProof/>
        </w:rPr>
        <w:t>15</w:t>
      </w:r>
      <w:r w:rsidR="00B85F1B">
        <w:rPr>
          <w:noProof/>
        </w:rPr>
        <w:fldChar w:fldCharType="end"/>
      </w:r>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w:t>
      </w:r>
      <w:r w:rsidR="004A4D79">
        <w:t>Хвастовичского района Калужской области</w:t>
      </w:r>
    </w:p>
    <w:tbl>
      <w:tblPr>
        <w:tblStyle w:val="af4"/>
        <w:tblW w:w="0" w:type="auto"/>
        <w:tblCellMar>
          <w:left w:w="57" w:type="dxa"/>
          <w:right w:w="57" w:type="dxa"/>
        </w:tblCellMar>
        <w:tblLook w:val="04A0"/>
      </w:tblPr>
      <w:tblGrid>
        <w:gridCol w:w="1903"/>
        <w:gridCol w:w="1952"/>
        <w:gridCol w:w="2661"/>
        <w:gridCol w:w="62"/>
        <w:gridCol w:w="1679"/>
        <w:gridCol w:w="1212"/>
      </w:tblGrid>
      <w:tr w:rsidR="00F84D33" w:rsidRPr="00FF41BF" w:rsidTr="00F84D33">
        <w:trPr>
          <w:trHeight w:val="247"/>
        </w:trPr>
        <w:tc>
          <w:tcPr>
            <w:tcW w:w="1903" w:type="dxa"/>
            <w:vMerge w:val="restart"/>
            <w:vAlign w:val="center"/>
          </w:tcPr>
          <w:p w:rsidR="00F84D33" w:rsidRPr="00FF41BF" w:rsidRDefault="00F84D33" w:rsidP="000A5D01">
            <w:pPr>
              <w:jc w:val="left"/>
              <w:rPr>
                <w:rFonts w:cs="Times New Roman"/>
                <w:sz w:val="20"/>
                <w:szCs w:val="20"/>
              </w:rPr>
            </w:pPr>
            <w:bookmarkStart w:id="96" w:name="_Toc121375310"/>
            <w:bookmarkStart w:id="97" w:name="_Toc121376492"/>
            <w:bookmarkStart w:id="98" w:name="_Toc121376561"/>
            <w:r w:rsidRPr="00FF41BF">
              <w:rPr>
                <w:rFonts w:cs="Times New Roman"/>
                <w:sz w:val="20"/>
                <w:szCs w:val="20"/>
              </w:rPr>
              <w:t>Велосипедные дорожки вне границ населенных пунктов</w:t>
            </w:r>
            <w:r>
              <w:rPr>
                <w:rStyle w:val="a9"/>
                <w:rFonts w:cs="Times New Roman"/>
                <w:sz w:val="20"/>
                <w:szCs w:val="20"/>
              </w:rPr>
              <w:footnoteReference w:id="20"/>
            </w:r>
          </w:p>
        </w:tc>
        <w:tc>
          <w:tcPr>
            <w:tcW w:w="1952" w:type="dxa"/>
            <w:vMerge w:val="restart"/>
            <w:vAlign w:val="center"/>
          </w:tcPr>
          <w:p w:rsidR="00F84D33" w:rsidRPr="00FF41BF" w:rsidRDefault="00F84D33" w:rsidP="000A5D01">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61" w:type="dxa"/>
            <w:vMerge w:val="restart"/>
            <w:vAlign w:val="center"/>
          </w:tcPr>
          <w:p w:rsidR="00F84D33" w:rsidRPr="00FF41BF" w:rsidRDefault="00F84D33" w:rsidP="000A5D01">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xml:space="preserve">, </w:t>
            </w:r>
            <w:proofErr w:type="gramStart"/>
            <w:r w:rsidRPr="00FF41BF">
              <w:rPr>
                <w:rFonts w:cs="Times New Roman"/>
                <w:sz w:val="20"/>
                <w:szCs w:val="20"/>
              </w:rPr>
              <w:t>км</w:t>
            </w:r>
            <w:proofErr w:type="gramEnd"/>
          </w:p>
        </w:tc>
        <w:tc>
          <w:tcPr>
            <w:tcW w:w="1741" w:type="dxa"/>
            <w:gridSpan w:val="2"/>
            <w:vAlign w:val="center"/>
          </w:tcPr>
          <w:p w:rsidR="00F84D33" w:rsidRPr="00FF41BF" w:rsidRDefault="00F84D33" w:rsidP="000A5D01">
            <w:pPr>
              <w:jc w:val="left"/>
              <w:rPr>
                <w:rFonts w:cs="Times New Roman"/>
                <w:sz w:val="20"/>
                <w:szCs w:val="20"/>
              </w:rPr>
            </w:pPr>
          </w:p>
        </w:tc>
        <w:tc>
          <w:tcPr>
            <w:tcW w:w="1212" w:type="dxa"/>
            <w:vAlign w:val="center"/>
          </w:tcPr>
          <w:p w:rsidR="00F84D33" w:rsidRPr="00FF41BF" w:rsidRDefault="00F84D33" w:rsidP="000A5D01">
            <w:pPr>
              <w:jc w:val="center"/>
              <w:rPr>
                <w:rFonts w:cs="Times New Roman"/>
                <w:sz w:val="20"/>
                <w:szCs w:val="20"/>
              </w:rPr>
            </w:pPr>
          </w:p>
        </w:tc>
      </w:tr>
      <w:tr w:rsidR="00F84D33" w:rsidRPr="00FF41BF" w:rsidTr="00F84D33">
        <w:trPr>
          <w:trHeight w:val="247"/>
        </w:trPr>
        <w:tc>
          <w:tcPr>
            <w:tcW w:w="1903" w:type="dxa"/>
            <w:vMerge/>
            <w:vAlign w:val="center"/>
          </w:tcPr>
          <w:p w:rsidR="00F84D33" w:rsidRPr="00FF41BF" w:rsidRDefault="00F84D33" w:rsidP="000A5D01">
            <w:pPr>
              <w:jc w:val="left"/>
              <w:rPr>
                <w:rFonts w:cs="Times New Roman"/>
                <w:sz w:val="20"/>
                <w:szCs w:val="20"/>
              </w:rPr>
            </w:pPr>
          </w:p>
        </w:tc>
        <w:tc>
          <w:tcPr>
            <w:tcW w:w="1952" w:type="dxa"/>
            <w:vMerge/>
            <w:vAlign w:val="center"/>
          </w:tcPr>
          <w:p w:rsidR="00F84D33" w:rsidRPr="00FF41BF" w:rsidRDefault="00F84D33" w:rsidP="000A5D01">
            <w:pPr>
              <w:jc w:val="left"/>
              <w:rPr>
                <w:rFonts w:cs="Times New Roman"/>
                <w:sz w:val="20"/>
                <w:szCs w:val="20"/>
              </w:rPr>
            </w:pPr>
          </w:p>
        </w:tc>
        <w:tc>
          <w:tcPr>
            <w:tcW w:w="2661" w:type="dxa"/>
            <w:vMerge/>
            <w:vAlign w:val="center"/>
          </w:tcPr>
          <w:p w:rsidR="00F84D33" w:rsidRPr="00FF41BF" w:rsidRDefault="00F84D33" w:rsidP="000A5D01">
            <w:pPr>
              <w:jc w:val="left"/>
              <w:rPr>
                <w:rFonts w:cs="Times New Roman"/>
                <w:sz w:val="20"/>
                <w:szCs w:val="20"/>
              </w:rPr>
            </w:pPr>
          </w:p>
        </w:tc>
        <w:tc>
          <w:tcPr>
            <w:tcW w:w="1741" w:type="dxa"/>
            <w:gridSpan w:val="2"/>
            <w:vAlign w:val="center"/>
          </w:tcPr>
          <w:p w:rsidR="00F84D33" w:rsidRPr="00FF41BF" w:rsidRDefault="00F84D33" w:rsidP="000A5D01">
            <w:pPr>
              <w:jc w:val="left"/>
              <w:rPr>
                <w:rFonts w:cs="Times New Roman"/>
                <w:sz w:val="20"/>
                <w:szCs w:val="20"/>
              </w:rPr>
            </w:pPr>
          </w:p>
        </w:tc>
        <w:tc>
          <w:tcPr>
            <w:tcW w:w="1212" w:type="dxa"/>
            <w:vAlign w:val="center"/>
          </w:tcPr>
          <w:p w:rsidR="00F84D33" w:rsidRPr="00FF41BF" w:rsidRDefault="00F84D33" w:rsidP="000A5D01">
            <w:pPr>
              <w:jc w:val="center"/>
              <w:rPr>
                <w:rFonts w:cs="Times New Roman"/>
                <w:sz w:val="20"/>
                <w:szCs w:val="20"/>
              </w:rPr>
            </w:pPr>
          </w:p>
        </w:tc>
      </w:tr>
      <w:tr w:rsidR="00F84D33" w:rsidRPr="00FF41BF" w:rsidTr="00F84D33">
        <w:trPr>
          <w:trHeight w:val="247"/>
        </w:trPr>
        <w:tc>
          <w:tcPr>
            <w:tcW w:w="1903" w:type="dxa"/>
            <w:vMerge/>
            <w:vAlign w:val="center"/>
          </w:tcPr>
          <w:p w:rsidR="00F84D33" w:rsidRPr="00FF41BF" w:rsidRDefault="00F84D33" w:rsidP="000A5D01">
            <w:pPr>
              <w:jc w:val="left"/>
              <w:rPr>
                <w:rFonts w:cs="Times New Roman"/>
                <w:sz w:val="20"/>
                <w:szCs w:val="20"/>
              </w:rPr>
            </w:pPr>
          </w:p>
        </w:tc>
        <w:tc>
          <w:tcPr>
            <w:tcW w:w="1952" w:type="dxa"/>
            <w:vMerge/>
            <w:vAlign w:val="center"/>
          </w:tcPr>
          <w:p w:rsidR="00F84D33" w:rsidRPr="00FF41BF" w:rsidRDefault="00F84D33" w:rsidP="000A5D01">
            <w:pPr>
              <w:jc w:val="left"/>
              <w:rPr>
                <w:rFonts w:cs="Times New Roman"/>
                <w:sz w:val="20"/>
                <w:szCs w:val="20"/>
              </w:rPr>
            </w:pPr>
          </w:p>
        </w:tc>
        <w:tc>
          <w:tcPr>
            <w:tcW w:w="2661" w:type="dxa"/>
            <w:vMerge/>
            <w:vAlign w:val="center"/>
          </w:tcPr>
          <w:p w:rsidR="00F84D33" w:rsidRPr="00FF41BF" w:rsidRDefault="00F84D33" w:rsidP="000A5D01">
            <w:pPr>
              <w:jc w:val="left"/>
              <w:rPr>
                <w:rFonts w:cs="Times New Roman"/>
                <w:sz w:val="20"/>
                <w:szCs w:val="20"/>
              </w:rPr>
            </w:pPr>
          </w:p>
        </w:tc>
        <w:tc>
          <w:tcPr>
            <w:tcW w:w="1741" w:type="dxa"/>
            <w:gridSpan w:val="2"/>
            <w:vAlign w:val="center"/>
          </w:tcPr>
          <w:p w:rsidR="00F84D33" w:rsidRPr="00FF41BF" w:rsidRDefault="00F84D33" w:rsidP="000A5D01">
            <w:pPr>
              <w:jc w:val="left"/>
              <w:rPr>
                <w:rFonts w:cs="Times New Roman"/>
                <w:sz w:val="20"/>
                <w:szCs w:val="20"/>
              </w:rPr>
            </w:pPr>
          </w:p>
        </w:tc>
        <w:tc>
          <w:tcPr>
            <w:tcW w:w="1212" w:type="dxa"/>
            <w:vAlign w:val="center"/>
          </w:tcPr>
          <w:p w:rsidR="00F84D33" w:rsidRPr="00FF41BF" w:rsidRDefault="00F84D33" w:rsidP="000A5D01">
            <w:pPr>
              <w:jc w:val="center"/>
              <w:rPr>
                <w:rFonts w:cs="Times New Roman"/>
                <w:sz w:val="20"/>
                <w:szCs w:val="20"/>
              </w:rPr>
            </w:pPr>
          </w:p>
        </w:tc>
      </w:tr>
      <w:tr w:rsidR="00F84D33" w:rsidRPr="00FF41BF" w:rsidTr="00F84D33">
        <w:trPr>
          <w:trHeight w:val="247"/>
        </w:trPr>
        <w:tc>
          <w:tcPr>
            <w:tcW w:w="1903" w:type="dxa"/>
            <w:vMerge/>
            <w:vAlign w:val="center"/>
          </w:tcPr>
          <w:p w:rsidR="00F84D33" w:rsidRPr="00FF41BF" w:rsidRDefault="00F84D33" w:rsidP="000A5D01">
            <w:pPr>
              <w:jc w:val="left"/>
              <w:rPr>
                <w:rFonts w:cs="Times New Roman"/>
                <w:sz w:val="20"/>
                <w:szCs w:val="20"/>
              </w:rPr>
            </w:pPr>
          </w:p>
        </w:tc>
        <w:tc>
          <w:tcPr>
            <w:tcW w:w="1952" w:type="dxa"/>
            <w:vMerge/>
            <w:vAlign w:val="center"/>
          </w:tcPr>
          <w:p w:rsidR="00F84D33" w:rsidRPr="00FF41BF" w:rsidRDefault="00F84D33" w:rsidP="000A5D01">
            <w:pPr>
              <w:jc w:val="left"/>
              <w:rPr>
                <w:rFonts w:cs="Times New Roman"/>
                <w:sz w:val="20"/>
                <w:szCs w:val="20"/>
              </w:rPr>
            </w:pPr>
          </w:p>
        </w:tc>
        <w:tc>
          <w:tcPr>
            <w:tcW w:w="2661" w:type="dxa"/>
            <w:vMerge/>
            <w:vAlign w:val="center"/>
          </w:tcPr>
          <w:p w:rsidR="00F84D33" w:rsidRPr="00FF41BF" w:rsidRDefault="00F84D33" w:rsidP="000A5D01">
            <w:pPr>
              <w:jc w:val="left"/>
              <w:rPr>
                <w:rFonts w:cs="Times New Roman"/>
                <w:sz w:val="20"/>
                <w:szCs w:val="20"/>
              </w:rPr>
            </w:pPr>
          </w:p>
        </w:tc>
        <w:tc>
          <w:tcPr>
            <w:tcW w:w="1741" w:type="dxa"/>
            <w:gridSpan w:val="2"/>
            <w:vAlign w:val="center"/>
          </w:tcPr>
          <w:p w:rsidR="00F84D33" w:rsidRPr="00FF41BF" w:rsidRDefault="00F84D33" w:rsidP="000A5D01">
            <w:pPr>
              <w:jc w:val="left"/>
              <w:rPr>
                <w:rFonts w:cs="Times New Roman"/>
                <w:sz w:val="20"/>
                <w:szCs w:val="20"/>
              </w:rPr>
            </w:pPr>
          </w:p>
        </w:tc>
        <w:tc>
          <w:tcPr>
            <w:tcW w:w="1212" w:type="dxa"/>
            <w:vAlign w:val="center"/>
          </w:tcPr>
          <w:p w:rsidR="00F84D33" w:rsidRPr="00FF41BF" w:rsidRDefault="00F84D33" w:rsidP="000A5D01">
            <w:pPr>
              <w:jc w:val="center"/>
              <w:rPr>
                <w:rFonts w:cs="Times New Roman"/>
                <w:sz w:val="20"/>
                <w:szCs w:val="20"/>
              </w:rPr>
            </w:pPr>
          </w:p>
        </w:tc>
      </w:tr>
      <w:tr w:rsidR="00F84D33" w:rsidRPr="00FF41BF" w:rsidTr="00F84D33">
        <w:trPr>
          <w:trHeight w:val="247"/>
        </w:trPr>
        <w:tc>
          <w:tcPr>
            <w:tcW w:w="1903" w:type="dxa"/>
            <w:vMerge/>
            <w:vAlign w:val="center"/>
          </w:tcPr>
          <w:p w:rsidR="00F84D33" w:rsidRPr="00FF41BF" w:rsidRDefault="00F84D33" w:rsidP="000A5D01">
            <w:pPr>
              <w:jc w:val="left"/>
              <w:rPr>
                <w:rFonts w:cs="Times New Roman"/>
                <w:sz w:val="20"/>
                <w:szCs w:val="20"/>
              </w:rPr>
            </w:pPr>
          </w:p>
        </w:tc>
        <w:tc>
          <w:tcPr>
            <w:tcW w:w="1952" w:type="dxa"/>
            <w:vMerge/>
            <w:vAlign w:val="center"/>
          </w:tcPr>
          <w:p w:rsidR="00F84D33" w:rsidRPr="00FF41BF" w:rsidRDefault="00F84D33" w:rsidP="000A5D01">
            <w:pPr>
              <w:jc w:val="left"/>
              <w:rPr>
                <w:rFonts w:cs="Times New Roman"/>
                <w:sz w:val="20"/>
                <w:szCs w:val="20"/>
              </w:rPr>
            </w:pPr>
          </w:p>
        </w:tc>
        <w:tc>
          <w:tcPr>
            <w:tcW w:w="2661" w:type="dxa"/>
            <w:vMerge/>
            <w:vAlign w:val="center"/>
          </w:tcPr>
          <w:p w:rsidR="00F84D33" w:rsidRPr="00FF41BF" w:rsidRDefault="00F84D33" w:rsidP="000A5D01">
            <w:pPr>
              <w:jc w:val="left"/>
              <w:rPr>
                <w:rFonts w:cs="Times New Roman"/>
                <w:sz w:val="20"/>
                <w:szCs w:val="20"/>
              </w:rPr>
            </w:pPr>
          </w:p>
        </w:tc>
        <w:tc>
          <w:tcPr>
            <w:tcW w:w="1741" w:type="dxa"/>
            <w:gridSpan w:val="2"/>
            <w:vAlign w:val="center"/>
          </w:tcPr>
          <w:p w:rsidR="00F84D33" w:rsidRPr="00FF41BF" w:rsidRDefault="00F84D33" w:rsidP="000A5D01">
            <w:pPr>
              <w:jc w:val="left"/>
              <w:rPr>
                <w:rFonts w:cs="Times New Roman"/>
                <w:sz w:val="20"/>
                <w:szCs w:val="20"/>
              </w:rPr>
            </w:pPr>
            <w:r w:rsidRPr="00FF41BF">
              <w:rPr>
                <w:rFonts w:cs="Times New Roman"/>
                <w:sz w:val="20"/>
                <w:szCs w:val="20"/>
              </w:rPr>
              <w:t>Населенные пункты территориальных типов А3, Б, В, Г с населением менее 10 тыс. человек</w:t>
            </w:r>
          </w:p>
        </w:tc>
        <w:tc>
          <w:tcPr>
            <w:tcW w:w="1212" w:type="dxa"/>
            <w:vAlign w:val="center"/>
          </w:tcPr>
          <w:p w:rsidR="00F84D33" w:rsidRPr="00FF41BF" w:rsidRDefault="00F84D33" w:rsidP="000A5D01">
            <w:pPr>
              <w:jc w:val="center"/>
              <w:rPr>
                <w:rFonts w:cs="Times New Roman"/>
                <w:sz w:val="20"/>
                <w:szCs w:val="20"/>
              </w:rPr>
            </w:pPr>
            <w:r w:rsidRPr="00FF41BF">
              <w:rPr>
                <w:rFonts w:cs="Times New Roman"/>
                <w:sz w:val="20"/>
                <w:szCs w:val="20"/>
              </w:rPr>
              <w:t>Не нормируется</w:t>
            </w:r>
          </w:p>
        </w:tc>
      </w:tr>
      <w:tr w:rsidR="00F84D33" w:rsidRPr="00FF41BF" w:rsidTr="00F84D33">
        <w:trPr>
          <w:trHeight w:val="247"/>
        </w:trPr>
        <w:tc>
          <w:tcPr>
            <w:tcW w:w="1903" w:type="dxa"/>
            <w:vMerge/>
            <w:vAlign w:val="center"/>
          </w:tcPr>
          <w:p w:rsidR="00F84D33" w:rsidRPr="00FF41BF" w:rsidRDefault="00F84D33" w:rsidP="000A5D01">
            <w:pPr>
              <w:jc w:val="left"/>
              <w:rPr>
                <w:rFonts w:cs="Times New Roman"/>
                <w:sz w:val="20"/>
                <w:szCs w:val="20"/>
              </w:rPr>
            </w:pPr>
          </w:p>
        </w:tc>
        <w:tc>
          <w:tcPr>
            <w:tcW w:w="1952" w:type="dxa"/>
            <w:vAlign w:val="center"/>
          </w:tcPr>
          <w:p w:rsidR="00F84D33" w:rsidRPr="00FF41BF" w:rsidRDefault="00F84D33" w:rsidP="000A5D01">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614" w:type="dxa"/>
            <w:gridSpan w:val="4"/>
            <w:vAlign w:val="center"/>
          </w:tcPr>
          <w:p w:rsidR="00F84D33" w:rsidRPr="00FF41BF" w:rsidRDefault="00F84D33" w:rsidP="000A5D01">
            <w:pPr>
              <w:jc w:val="center"/>
              <w:rPr>
                <w:rFonts w:cs="Times New Roman"/>
                <w:sz w:val="20"/>
                <w:szCs w:val="20"/>
              </w:rPr>
            </w:pPr>
            <w:r>
              <w:rPr>
                <w:rFonts w:cs="Times New Roman"/>
                <w:sz w:val="20"/>
                <w:szCs w:val="20"/>
              </w:rPr>
              <w:t>Не нормируется</w:t>
            </w:r>
          </w:p>
        </w:tc>
      </w:tr>
      <w:tr w:rsidR="00F84D33" w:rsidRPr="00013BE2" w:rsidTr="00F84D33">
        <w:trPr>
          <w:trHeight w:val="247"/>
        </w:trPr>
        <w:tc>
          <w:tcPr>
            <w:tcW w:w="1903" w:type="dxa"/>
            <w:vMerge w:val="restart"/>
            <w:vAlign w:val="center"/>
          </w:tcPr>
          <w:p w:rsidR="00F84D33" w:rsidRPr="00013BE2" w:rsidRDefault="00F84D33" w:rsidP="000A5D01">
            <w:pPr>
              <w:pStyle w:val="Default"/>
              <w:rPr>
                <w:sz w:val="20"/>
                <w:szCs w:val="20"/>
              </w:rPr>
            </w:pPr>
            <w:r w:rsidRPr="00013BE2">
              <w:rPr>
                <w:sz w:val="20"/>
                <w:szCs w:val="20"/>
              </w:rPr>
              <w:t xml:space="preserve">Велосипедные дорожки в границах населенных пунктов </w:t>
            </w:r>
          </w:p>
          <w:p w:rsidR="00F84D33" w:rsidRPr="00013BE2" w:rsidRDefault="00F84D33" w:rsidP="000A5D01">
            <w:pPr>
              <w:jc w:val="left"/>
              <w:rPr>
                <w:rFonts w:cs="Times New Roman"/>
                <w:sz w:val="20"/>
                <w:szCs w:val="20"/>
              </w:rPr>
            </w:pPr>
          </w:p>
        </w:tc>
        <w:tc>
          <w:tcPr>
            <w:tcW w:w="1952" w:type="dxa"/>
            <w:vAlign w:val="center"/>
          </w:tcPr>
          <w:p w:rsidR="00F84D33" w:rsidRPr="00013BE2" w:rsidRDefault="00F84D33" w:rsidP="000A5D01">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2723" w:type="dxa"/>
            <w:gridSpan w:val="2"/>
            <w:vAlign w:val="center"/>
          </w:tcPr>
          <w:p w:rsidR="00F84D33" w:rsidRPr="00013BE2" w:rsidRDefault="00F84D33" w:rsidP="000A5D01">
            <w:pPr>
              <w:jc w:val="left"/>
              <w:rPr>
                <w:rFonts w:cs="Times New Roman"/>
                <w:sz w:val="20"/>
                <w:szCs w:val="20"/>
              </w:rPr>
            </w:pPr>
            <w:r w:rsidRPr="00013BE2">
              <w:rPr>
                <w:rFonts w:cs="Times New Roman"/>
                <w:sz w:val="20"/>
                <w:szCs w:val="20"/>
              </w:rPr>
              <w:t xml:space="preserve">Удельная протяженность велосипедной дорожки, </w:t>
            </w:r>
            <w:proofErr w:type="gramStart"/>
            <w:r w:rsidRPr="00013BE2">
              <w:rPr>
                <w:rFonts w:cs="Times New Roman"/>
                <w:sz w:val="20"/>
                <w:szCs w:val="20"/>
              </w:rPr>
              <w:t>м</w:t>
            </w:r>
            <w:proofErr w:type="gramEnd"/>
            <w:r w:rsidRPr="00013BE2">
              <w:rPr>
                <w:rFonts w:cs="Times New Roman"/>
                <w:sz w:val="20"/>
                <w:szCs w:val="20"/>
              </w:rPr>
              <w:t xml:space="preserve"> на 1 велосипедиста</w:t>
            </w:r>
          </w:p>
        </w:tc>
        <w:tc>
          <w:tcPr>
            <w:tcW w:w="2891" w:type="dxa"/>
            <w:gridSpan w:val="2"/>
            <w:vAlign w:val="center"/>
          </w:tcPr>
          <w:p w:rsidR="00F84D33" w:rsidRPr="00013BE2" w:rsidRDefault="00F84D33" w:rsidP="000A5D01">
            <w:pPr>
              <w:jc w:val="center"/>
              <w:rPr>
                <w:rFonts w:cs="Times New Roman"/>
                <w:sz w:val="20"/>
                <w:szCs w:val="20"/>
              </w:rPr>
            </w:pPr>
            <w:r w:rsidRPr="00013BE2">
              <w:rPr>
                <w:rFonts w:cs="Times New Roman"/>
                <w:sz w:val="20"/>
                <w:szCs w:val="20"/>
              </w:rPr>
              <w:t>60*</w:t>
            </w:r>
          </w:p>
        </w:tc>
      </w:tr>
      <w:tr w:rsidR="00F84D33" w:rsidRPr="00013BE2" w:rsidTr="00F84D33">
        <w:trPr>
          <w:trHeight w:val="247"/>
        </w:trPr>
        <w:tc>
          <w:tcPr>
            <w:tcW w:w="1903" w:type="dxa"/>
            <w:vMerge/>
            <w:vAlign w:val="center"/>
          </w:tcPr>
          <w:p w:rsidR="00F84D33" w:rsidRPr="00013BE2" w:rsidRDefault="00F84D33" w:rsidP="000A5D01">
            <w:pPr>
              <w:jc w:val="left"/>
              <w:rPr>
                <w:rFonts w:cs="Times New Roman"/>
                <w:sz w:val="20"/>
                <w:szCs w:val="20"/>
              </w:rPr>
            </w:pPr>
          </w:p>
        </w:tc>
        <w:tc>
          <w:tcPr>
            <w:tcW w:w="1952" w:type="dxa"/>
            <w:vAlign w:val="center"/>
          </w:tcPr>
          <w:p w:rsidR="00F84D33" w:rsidRPr="00013BE2" w:rsidRDefault="00F84D33" w:rsidP="000A5D01">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5614" w:type="dxa"/>
            <w:gridSpan w:val="4"/>
            <w:vAlign w:val="center"/>
          </w:tcPr>
          <w:p w:rsidR="00F84D33" w:rsidRPr="00013BE2" w:rsidRDefault="00F84D33" w:rsidP="000A5D01">
            <w:pPr>
              <w:jc w:val="center"/>
              <w:rPr>
                <w:rFonts w:cs="Times New Roman"/>
                <w:sz w:val="20"/>
                <w:szCs w:val="20"/>
              </w:rPr>
            </w:pPr>
            <w:r w:rsidRPr="00013BE2">
              <w:rPr>
                <w:rFonts w:cs="Times New Roman"/>
                <w:sz w:val="20"/>
                <w:szCs w:val="20"/>
              </w:rPr>
              <w:t>Не нормируется</w:t>
            </w:r>
          </w:p>
        </w:tc>
      </w:tr>
      <w:tr w:rsidR="00F84D33" w:rsidRPr="00013BE2" w:rsidTr="00F84D33">
        <w:trPr>
          <w:trHeight w:val="1380"/>
        </w:trPr>
        <w:tc>
          <w:tcPr>
            <w:tcW w:w="1903" w:type="dxa"/>
            <w:vMerge w:val="restart"/>
            <w:vAlign w:val="center"/>
          </w:tcPr>
          <w:p w:rsidR="00F84D33" w:rsidRPr="00013BE2" w:rsidRDefault="00F84D33" w:rsidP="000A5D01">
            <w:pPr>
              <w:jc w:val="left"/>
              <w:rPr>
                <w:rFonts w:cs="Times New Roman"/>
                <w:sz w:val="20"/>
                <w:szCs w:val="20"/>
              </w:rPr>
            </w:pPr>
            <w:r w:rsidRPr="00013BE2">
              <w:rPr>
                <w:rFonts w:cs="Times New Roman"/>
                <w:sz w:val="20"/>
                <w:szCs w:val="20"/>
              </w:rPr>
              <w:t xml:space="preserve">Велосипедные парковки </w:t>
            </w:r>
          </w:p>
        </w:tc>
        <w:tc>
          <w:tcPr>
            <w:tcW w:w="1952" w:type="dxa"/>
            <w:vAlign w:val="center"/>
          </w:tcPr>
          <w:p w:rsidR="00F84D33" w:rsidRPr="00013BE2" w:rsidRDefault="00F84D33" w:rsidP="000A5D01">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2723" w:type="dxa"/>
            <w:gridSpan w:val="2"/>
            <w:vAlign w:val="center"/>
          </w:tcPr>
          <w:p w:rsidR="00F84D33" w:rsidRPr="00013BE2" w:rsidRDefault="00F84D33" w:rsidP="000A5D01">
            <w:pPr>
              <w:jc w:val="left"/>
              <w:rPr>
                <w:rFonts w:cs="Times New Roman"/>
                <w:sz w:val="20"/>
                <w:szCs w:val="20"/>
              </w:rPr>
            </w:pPr>
            <w:r w:rsidRPr="00013BE2">
              <w:rPr>
                <w:rFonts w:cs="Times New Roman"/>
                <w:sz w:val="20"/>
                <w:szCs w:val="20"/>
              </w:rPr>
              <w:t>Число парковочных мест для велосипедистов у социально-значимых объектов, парковочных мест на 1 объект</w:t>
            </w:r>
          </w:p>
        </w:tc>
        <w:tc>
          <w:tcPr>
            <w:tcW w:w="2891" w:type="dxa"/>
            <w:gridSpan w:val="2"/>
            <w:vAlign w:val="center"/>
          </w:tcPr>
          <w:p w:rsidR="00F84D33" w:rsidRPr="00013BE2" w:rsidRDefault="00F84D33" w:rsidP="000A5D01">
            <w:pPr>
              <w:jc w:val="center"/>
              <w:rPr>
                <w:rFonts w:cs="Times New Roman"/>
                <w:sz w:val="20"/>
                <w:szCs w:val="20"/>
              </w:rPr>
            </w:pPr>
            <w:r w:rsidRPr="00013BE2">
              <w:rPr>
                <w:rFonts w:cs="Times New Roman"/>
                <w:sz w:val="20"/>
                <w:szCs w:val="20"/>
              </w:rPr>
              <w:t>30</w:t>
            </w:r>
          </w:p>
        </w:tc>
      </w:tr>
      <w:tr w:rsidR="00F84D33" w:rsidRPr="00013BE2" w:rsidTr="00F84D33">
        <w:trPr>
          <w:trHeight w:val="247"/>
        </w:trPr>
        <w:tc>
          <w:tcPr>
            <w:tcW w:w="1903" w:type="dxa"/>
            <w:vMerge/>
            <w:vAlign w:val="center"/>
          </w:tcPr>
          <w:p w:rsidR="00F84D33" w:rsidRPr="00013BE2" w:rsidRDefault="00F84D33" w:rsidP="000A5D01">
            <w:pPr>
              <w:jc w:val="left"/>
              <w:rPr>
                <w:rFonts w:cs="Times New Roman"/>
                <w:sz w:val="20"/>
                <w:szCs w:val="20"/>
              </w:rPr>
            </w:pPr>
          </w:p>
        </w:tc>
        <w:tc>
          <w:tcPr>
            <w:tcW w:w="1952" w:type="dxa"/>
            <w:vAlign w:val="center"/>
          </w:tcPr>
          <w:p w:rsidR="00F84D33" w:rsidRPr="00013BE2" w:rsidRDefault="00F84D33" w:rsidP="000A5D01">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5614" w:type="dxa"/>
            <w:gridSpan w:val="4"/>
            <w:vAlign w:val="center"/>
          </w:tcPr>
          <w:p w:rsidR="00F84D33" w:rsidRPr="00013BE2" w:rsidRDefault="00F84D33" w:rsidP="000A5D01">
            <w:pPr>
              <w:jc w:val="center"/>
              <w:rPr>
                <w:rFonts w:cs="Times New Roman"/>
                <w:sz w:val="20"/>
                <w:szCs w:val="20"/>
              </w:rPr>
            </w:pPr>
            <w:r w:rsidRPr="00013BE2">
              <w:rPr>
                <w:rFonts w:cs="Times New Roman"/>
                <w:sz w:val="20"/>
                <w:szCs w:val="20"/>
              </w:rPr>
              <w:t>Не нормируется</w:t>
            </w:r>
          </w:p>
        </w:tc>
      </w:tr>
    </w:tbl>
    <w:p w:rsidR="00F84D33" w:rsidRPr="00232646" w:rsidRDefault="00F84D33" w:rsidP="00F84D33">
      <w:pPr>
        <w:spacing w:line="240" w:lineRule="auto"/>
        <w:rPr>
          <w:b/>
          <w:sz w:val="22"/>
          <w:lang w:eastAsia="ru-RU"/>
        </w:rPr>
      </w:pPr>
      <w:r w:rsidRPr="00232646">
        <w:rPr>
          <w:b/>
          <w:sz w:val="22"/>
          <w:lang w:eastAsia="ru-RU"/>
        </w:rPr>
        <w:t>Примечание:</w:t>
      </w:r>
    </w:p>
    <w:p w:rsidR="00F84D33" w:rsidRPr="00232646" w:rsidRDefault="00F84D33" w:rsidP="00F84D33">
      <w:pPr>
        <w:spacing w:line="240" w:lineRule="auto"/>
        <w:rPr>
          <w:sz w:val="22"/>
          <w:lang w:eastAsia="ru-RU"/>
        </w:rPr>
      </w:pPr>
      <w:r w:rsidRPr="00232646">
        <w:rPr>
          <w:sz w:val="22"/>
          <w:lang w:eastAsia="ru-RU"/>
        </w:rPr>
        <w:t xml:space="preserve">1. Проектирование велодорожек вне границ населенных пунктов </w:t>
      </w:r>
      <w:r w:rsidR="004A4D79">
        <w:rPr>
          <w:sz w:val="22"/>
          <w:lang w:eastAsia="ru-RU"/>
        </w:rPr>
        <w:t>Хвастовичского района Калужской области</w:t>
      </w:r>
      <w:r w:rsidRPr="00232646">
        <w:rPr>
          <w:sz w:val="22"/>
          <w:lang w:eastAsia="ru-RU"/>
        </w:rPr>
        <w:t xml:space="preserve">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 </w:t>
      </w:r>
    </w:p>
    <w:p w:rsidR="00F84D33" w:rsidRPr="00232646" w:rsidRDefault="00F84D33" w:rsidP="00F84D33">
      <w:pPr>
        <w:spacing w:line="240" w:lineRule="auto"/>
        <w:rPr>
          <w:sz w:val="22"/>
          <w:lang w:eastAsia="ru-RU"/>
        </w:rPr>
      </w:pPr>
      <w:r w:rsidRPr="00232646">
        <w:rPr>
          <w:sz w:val="22"/>
          <w:lang w:eastAsia="ru-RU"/>
        </w:rPr>
        <w:t>2. Геометрические параметры велосипедных дорожек вне границ населенных пунктов следует принимать в соответствии с требованиями таблицы 4 ГОСТ 33150-2014.</w:t>
      </w:r>
    </w:p>
    <w:p w:rsidR="00F84D33" w:rsidRPr="00232646" w:rsidRDefault="00232646" w:rsidP="00F84D33">
      <w:pPr>
        <w:spacing w:line="240" w:lineRule="auto"/>
        <w:rPr>
          <w:sz w:val="22"/>
          <w:lang w:eastAsia="ru-RU"/>
        </w:rPr>
      </w:pPr>
      <w:r>
        <w:rPr>
          <w:sz w:val="22"/>
          <w:lang w:eastAsia="ru-RU"/>
        </w:rPr>
        <w:t>3</w:t>
      </w:r>
      <w:r w:rsidR="00F84D33" w:rsidRPr="00232646">
        <w:rPr>
          <w:sz w:val="22"/>
          <w:lang w:eastAsia="ru-RU"/>
        </w:rPr>
        <w:t>. При определении общей протяженности велосипедных дорожек в границах населенных пунктов учитывается необходимость обеспечения единовременного передвижения не менее 5% всех велосипедистов в населенном пункте.</w:t>
      </w:r>
      <w:r w:rsidR="00F84D33" w:rsidRPr="00232646">
        <w:rPr>
          <w:rStyle w:val="a9"/>
          <w:sz w:val="22"/>
        </w:rPr>
        <w:footnoteReference w:id="21"/>
      </w:r>
    </w:p>
    <w:p w:rsidR="00F84D33" w:rsidRPr="00232646" w:rsidRDefault="00232646" w:rsidP="00F84D33">
      <w:pPr>
        <w:spacing w:line="240" w:lineRule="auto"/>
        <w:rPr>
          <w:sz w:val="22"/>
          <w:lang w:eastAsia="ru-RU"/>
        </w:rPr>
      </w:pPr>
      <w:r>
        <w:rPr>
          <w:sz w:val="22"/>
          <w:lang w:eastAsia="ru-RU"/>
        </w:rPr>
        <w:t>4</w:t>
      </w:r>
      <w:r w:rsidR="00F84D33" w:rsidRPr="00232646">
        <w:rPr>
          <w:sz w:val="22"/>
          <w:lang w:eastAsia="ru-RU"/>
        </w:rPr>
        <w:t xml:space="preserve">. Проектирование велодорожек в границах населенных пунктов </w:t>
      </w:r>
      <w:r w:rsidR="004A4D79">
        <w:rPr>
          <w:sz w:val="22"/>
          <w:lang w:eastAsia="ru-RU"/>
        </w:rPr>
        <w:t>Хвастовичского района Калужской области</w:t>
      </w:r>
      <w:r w:rsidR="00F84D33" w:rsidRPr="00232646">
        <w:rPr>
          <w:sz w:val="22"/>
          <w:lang w:eastAsia="ru-RU"/>
        </w:rPr>
        <w:t xml:space="preserve">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7E72DC" w:rsidRDefault="007E72DC">
      <w:pPr>
        <w:rPr>
          <w:b/>
          <w:szCs w:val="28"/>
        </w:rPr>
      </w:pPr>
      <w:r>
        <w:rPr>
          <w:b/>
          <w:szCs w:val="28"/>
        </w:rPr>
        <w:br w:type="page"/>
      </w:r>
    </w:p>
    <w:p w:rsidR="00E061BE" w:rsidRPr="000D0FBA" w:rsidRDefault="00E061BE" w:rsidP="00E061BE">
      <w:pPr>
        <w:jc w:val="center"/>
        <w:outlineLvl w:val="2"/>
        <w:rPr>
          <w:b/>
          <w:szCs w:val="28"/>
        </w:rPr>
      </w:pPr>
      <w:bookmarkStart w:id="99" w:name="_Toc133219564"/>
      <w:r w:rsidRPr="000D0FBA">
        <w:rPr>
          <w:b/>
          <w:szCs w:val="28"/>
        </w:rPr>
        <w:t>1.3</w:t>
      </w:r>
      <w:r w:rsidR="00A31A39" w:rsidRPr="000D0FBA">
        <w:rPr>
          <w:b/>
          <w:szCs w:val="28"/>
        </w:rPr>
        <w:t>.</w:t>
      </w:r>
      <w:r w:rsidR="00F84D33">
        <w:rPr>
          <w:b/>
          <w:szCs w:val="28"/>
        </w:rPr>
        <w:t>2</w:t>
      </w:r>
      <w:proofErr w:type="gramStart"/>
      <w:r w:rsidRPr="000D0FBA">
        <w:rPr>
          <w:b/>
          <w:szCs w:val="28"/>
        </w:rPr>
        <w:t xml:space="preserve"> </w:t>
      </w:r>
      <w:r w:rsidR="00E05E01" w:rsidRPr="00E05E01">
        <w:rPr>
          <w:b/>
          <w:szCs w:val="28"/>
        </w:rPr>
        <w:t>И</w:t>
      </w:r>
      <w:proofErr w:type="gramEnd"/>
      <w:r w:rsidR="00E05E01" w:rsidRPr="00E05E01">
        <w:rPr>
          <w:b/>
          <w:szCs w:val="28"/>
        </w:rPr>
        <w:t>ные области в связи с решением вопросов местного значения поселения, городского округа, муниципального района</w:t>
      </w:r>
      <w:bookmarkEnd w:id="99"/>
    </w:p>
    <w:p w:rsidR="00E061BE" w:rsidRDefault="00E061BE" w:rsidP="00E061BE">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E34F0B">
        <w:rPr>
          <w:noProof/>
        </w:rPr>
        <w:t>16</w:t>
      </w:r>
      <w:r w:rsidR="00B85F1B">
        <w:rPr>
          <w:noProof/>
        </w:rPr>
        <w:fldChar w:fldCharType="end"/>
      </w:r>
      <w:r>
        <w:t xml:space="preserve"> – Расчетные показатели </w:t>
      </w:r>
      <w:r w:rsidR="00A31A39">
        <w:t xml:space="preserve">минимально допустимого уровня обеспеченности </w:t>
      </w:r>
      <w:r>
        <w:t>озелененны</w:t>
      </w:r>
      <w:r w:rsidR="00A31A39">
        <w:t>ми территориями</w:t>
      </w:r>
      <w:r>
        <w:t xml:space="preserve"> общего пользования </w:t>
      </w:r>
      <w:r w:rsidR="00A31A39">
        <w:t xml:space="preserve">и максимально допустимого уровня их территориальной доступности для населения </w:t>
      </w:r>
      <w:r>
        <w:t xml:space="preserve">по территориальным типам муниципальных образований </w:t>
      </w:r>
      <w:r w:rsidR="004A4D79">
        <w:t>Хвастовичского района Калужской области</w:t>
      </w:r>
      <w:r>
        <w:rPr>
          <w:rStyle w:val="a9"/>
        </w:rPr>
        <w:footnoteReference w:id="22"/>
      </w:r>
    </w:p>
    <w:tbl>
      <w:tblPr>
        <w:tblStyle w:val="af4"/>
        <w:tblW w:w="5000" w:type="pct"/>
        <w:tblCellMar>
          <w:left w:w="57" w:type="dxa"/>
          <w:right w:w="57" w:type="dxa"/>
        </w:tblCellMar>
        <w:tblLook w:val="04A0"/>
      </w:tblPr>
      <w:tblGrid>
        <w:gridCol w:w="2331"/>
        <w:gridCol w:w="2505"/>
        <w:gridCol w:w="2324"/>
        <w:gridCol w:w="2309"/>
      </w:tblGrid>
      <w:tr w:rsidR="00E061BE" w:rsidRPr="00874F78" w:rsidTr="00A24679">
        <w:tc>
          <w:tcPr>
            <w:tcW w:w="1231" w:type="pct"/>
            <w:vMerge w:val="restart"/>
            <w:tcBorders>
              <w:top w:val="single" w:sz="4" w:space="0" w:color="auto"/>
              <w:left w:val="single" w:sz="4" w:space="0" w:color="auto"/>
              <w:right w:val="single" w:sz="4" w:space="0" w:color="auto"/>
            </w:tcBorders>
            <w:vAlign w:val="center"/>
          </w:tcPr>
          <w:p w:rsidR="00E061BE" w:rsidRPr="00874F78" w:rsidRDefault="00E061BE" w:rsidP="00A24679">
            <w:pPr>
              <w:jc w:val="center"/>
              <w:rPr>
                <w:rFonts w:eastAsia="Times New Roman" w:cs="Times New Roman"/>
                <w:b/>
                <w:sz w:val="22"/>
                <w:lang w:eastAsia="ru-RU"/>
              </w:rPr>
            </w:pPr>
            <w:r>
              <w:rPr>
                <w:rFonts w:eastAsia="Times New Roman" w:cs="Times New Roman"/>
                <w:b/>
                <w:sz w:val="22"/>
                <w:lang w:eastAsia="ru-RU"/>
              </w:rPr>
              <w:t>Наименование территориального типа муниципального образования</w:t>
            </w:r>
          </w:p>
        </w:tc>
        <w:tc>
          <w:tcPr>
            <w:tcW w:w="3769" w:type="pct"/>
            <w:gridSpan w:val="3"/>
            <w:tcBorders>
              <w:top w:val="single" w:sz="4" w:space="0" w:color="auto"/>
              <w:left w:val="single" w:sz="4" w:space="0" w:color="auto"/>
              <w:bottom w:val="single" w:sz="4" w:space="0" w:color="auto"/>
              <w:right w:val="single" w:sz="4" w:space="0" w:color="auto"/>
            </w:tcBorders>
            <w:vAlign w:val="center"/>
          </w:tcPr>
          <w:p w:rsidR="00E061BE" w:rsidRPr="00874F78" w:rsidRDefault="00E061BE" w:rsidP="00A24679">
            <w:pPr>
              <w:jc w:val="center"/>
              <w:rPr>
                <w:rFonts w:eastAsia="Times New Roman" w:cs="Times New Roman"/>
                <w:b/>
                <w:sz w:val="22"/>
                <w:lang w:eastAsia="ru-RU"/>
              </w:rPr>
            </w:pPr>
            <w:r>
              <w:rPr>
                <w:rFonts w:eastAsia="Times New Roman" w:cs="Times New Roman"/>
                <w:b/>
                <w:sz w:val="22"/>
                <w:lang w:eastAsia="ru-RU"/>
              </w:rPr>
              <w:t>Расчетные показатели</w:t>
            </w:r>
          </w:p>
        </w:tc>
      </w:tr>
      <w:tr w:rsidR="00E061BE" w:rsidRPr="00874F78" w:rsidTr="00A24679">
        <w:tc>
          <w:tcPr>
            <w:tcW w:w="1231" w:type="pct"/>
            <w:vMerge/>
            <w:tcBorders>
              <w:top w:val="single" w:sz="4" w:space="0" w:color="auto"/>
              <w:left w:val="single" w:sz="4" w:space="0" w:color="auto"/>
              <w:right w:val="single" w:sz="4" w:space="0" w:color="auto"/>
            </w:tcBorders>
            <w:vAlign w:val="center"/>
          </w:tcPr>
          <w:p w:rsidR="00E061BE" w:rsidRDefault="00E061BE" w:rsidP="00A24679">
            <w:pPr>
              <w:jc w:val="center"/>
              <w:rPr>
                <w:rFonts w:eastAsia="Times New Roman" w:cs="Times New Roman"/>
                <w:b/>
                <w:sz w:val="22"/>
                <w:lang w:eastAsia="ru-RU"/>
              </w:rPr>
            </w:pPr>
          </w:p>
        </w:tc>
        <w:tc>
          <w:tcPr>
            <w:tcW w:w="2550" w:type="pct"/>
            <w:gridSpan w:val="2"/>
            <w:tcBorders>
              <w:top w:val="single" w:sz="4" w:space="0" w:color="auto"/>
              <w:left w:val="single" w:sz="4" w:space="0" w:color="auto"/>
              <w:bottom w:val="single" w:sz="4" w:space="0" w:color="auto"/>
              <w:right w:val="single" w:sz="4" w:space="0" w:color="auto"/>
            </w:tcBorders>
            <w:vAlign w:val="center"/>
          </w:tcPr>
          <w:p w:rsidR="00E061BE" w:rsidRDefault="00E061BE" w:rsidP="00A24679">
            <w:pPr>
              <w:jc w:val="center"/>
              <w:rPr>
                <w:rFonts w:eastAsia="Times New Roman" w:cs="Times New Roman"/>
                <w:b/>
                <w:sz w:val="22"/>
                <w:lang w:eastAsia="ru-RU"/>
              </w:rPr>
            </w:pPr>
            <w:r>
              <w:rPr>
                <w:rFonts w:eastAsia="Times New Roman" w:cs="Times New Roman"/>
                <w:b/>
                <w:sz w:val="22"/>
                <w:lang w:eastAsia="ru-RU"/>
              </w:rPr>
              <w:t>Минимально допустимого уровня обеспеченности</w:t>
            </w:r>
          </w:p>
        </w:tc>
        <w:tc>
          <w:tcPr>
            <w:tcW w:w="1219" w:type="pct"/>
            <w:vMerge w:val="restart"/>
            <w:tcBorders>
              <w:left w:val="single" w:sz="4" w:space="0" w:color="auto"/>
              <w:right w:val="single" w:sz="4" w:space="0" w:color="auto"/>
            </w:tcBorders>
            <w:vAlign w:val="center"/>
          </w:tcPr>
          <w:p w:rsidR="00E061BE" w:rsidRDefault="00E061BE" w:rsidP="00A24679">
            <w:pPr>
              <w:jc w:val="center"/>
              <w:rPr>
                <w:rFonts w:eastAsia="Times New Roman" w:cs="Times New Roman"/>
                <w:b/>
                <w:sz w:val="22"/>
                <w:lang w:eastAsia="ru-RU"/>
              </w:rPr>
            </w:pPr>
            <w:r>
              <w:rPr>
                <w:rFonts w:eastAsia="Times New Roman" w:cs="Times New Roman"/>
                <w:b/>
                <w:sz w:val="22"/>
                <w:lang w:eastAsia="ru-RU"/>
              </w:rPr>
              <w:t>Максимально допустимого уровня территориальной доступности</w:t>
            </w:r>
          </w:p>
        </w:tc>
      </w:tr>
      <w:tr w:rsidR="00E061BE" w:rsidRPr="00874F78" w:rsidTr="00A24679">
        <w:tc>
          <w:tcPr>
            <w:tcW w:w="1231" w:type="pct"/>
            <w:vMerge/>
            <w:tcBorders>
              <w:left w:val="single" w:sz="4" w:space="0" w:color="auto"/>
              <w:bottom w:val="single" w:sz="4" w:space="0" w:color="auto"/>
              <w:right w:val="single" w:sz="4" w:space="0" w:color="auto"/>
            </w:tcBorders>
            <w:vAlign w:val="center"/>
          </w:tcPr>
          <w:p w:rsidR="00E061BE" w:rsidRDefault="00E061BE" w:rsidP="00A24679">
            <w:pPr>
              <w:jc w:val="center"/>
              <w:rPr>
                <w:rFonts w:eastAsia="Times New Roman" w:cs="Times New Roman"/>
                <w:b/>
                <w:sz w:val="22"/>
                <w:lang w:eastAsia="ru-RU"/>
              </w:rPr>
            </w:pPr>
          </w:p>
        </w:tc>
        <w:tc>
          <w:tcPr>
            <w:tcW w:w="1323" w:type="pct"/>
            <w:tcBorders>
              <w:top w:val="single" w:sz="4" w:space="0" w:color="auto"/>
              <w:left w:val="single" w:sz="4" w:space="0" w:color="auto"/>
              <w:bottom w:val="single" w:sz="4" w:space="0" w:color="auto"/>
              <w:right w:val="single" w:sz="4" w:space="0" w:color="auto"/>
            </w:tcBorders>
            <w:vAlign w:val="center"/>
          </w:tcPr>
          <w:p w:rsidR="00E061BE" w:rsidRPr="00874F78" w:rsidRDefault="00E061BE" w:rsidP="00A24679">
            <w:pPr>
              <w:jc w:val="center"/>
              <w:rPr>
                <w:rFonts w:eastAsia="Times New Roman" w:cs="Times New Roman"/>
                <w:b/>
                <w:sz w:val="22"/>
                <w:lang w:eastAsia="ru-RU"/>
              </w:rPr>
            </w:pPr>
            <w:r>
              <w:rPr>
                <w:rFonts w:eastAsia="Times New Roman" w:cs="Times New Roman"/>
                <w:b/>
                <w:sz w:val="22"/>
                <w:lang w:eastAsia="ru-RU"/>
              </w:rPr>
              <w:t xml:space="preserve">Площадь озелененных территорий общего пользования, </w:t>
            </w:r>
            <w:r w:rsidRPr="00746E9C">
              <w:rPr>
                <w:rFonts w:eastAsia="Times New Roman" w:cs="Times New Roman"/>
                <w:b/>
                <w:sz w:val="22"/>
                <w:lang w:eastAsia="ru-RU"/>
              </w:rPr>
              <w:t>м</w:t>
            </w:r>
            <w:proofErr w:type="gramStart"/>
            <w:r w:rsidRPr="00746E9C">
              <w:rPr>
                <w:rFonts w:eastAsia="Times New Roman" w:cs="Times New Roman"/>
                <w:b/>
                <w:sz w:val="22"/>
                <w:vertAlign w:val="superscript"/>
                <w:lang w:eastAsia="ru-RU"/>
              </w:rPr>
              <w:t>2</w:t>
            </w:r>
            <w:proofErr w:type="gramEnd"/>
            <w:r w:rsidRPr="00746E9C">
              <w:rPr>
                <w:rFonts w:eastAsia="Times New Roman" w:cs="Times New Roman"/>
                <w:b/>
                <w:sz w:val="22"/>
                <w:lang w:eastAsia="ru-RU"/>
              </w:rPr>
              <w:t xml:space="preserve"> </w:t>
            </w:r>
            <w:r>
              <w:rPr>
                <w:rFonts w:eastAsia="Times New Roman" w:cs="Times New Roman"/>
                <w:b/>
                <w:sz w:val="22"/>
                <w:lang w:eastAsia="ru-RU"/>
              </w:rPr>
              <w:t>на 1 жителя</w:t>
            </w:r>
          </w:p>
        </w:tc>
        <w:tc>
          <w:tcPr>
            <w:tcW w:w="1227" w:type="pct"/>
            <w:tcBorders>
              <w:left w:val="single" w:sz="4" w:space="0" w:color="auto"/>
              <w:bottom w:val="single" w:sz="4" w:space="0" w:color="auto"/>
              <w:right w:val="single" w:sz="4" w:space="0" w:color="auto"/>
            </w:tcBorders>
            <w:vAlign w:val="center"/>
          </w:tcPr>
          <w:p w:rsidR="00E061BE" w:rsidRDefault="00E061BE" w:rsidP="00A24679">
            <w:pPr>
              <w:jc w:val="center"/>
              <w:rPr>
                <w:rFonts w:eastAsia="Times New Roman" w:cs="Times New Roman"/>
                <w:b/>
                <w:sz w:val="22"/>
                <w:lang w:eastAsia="ru-RU"/>
              </w:rPr>
            </w:pPr>
            <w:r>
              <w:rPr>
                <w:rFonts w:eastAsia="Times New Roman" w:cs="Times New Roman"/>
                <w:b/>
                <w:sz w:val="22"/>
                <w:lang w:eastAsia="ru-RU"/>
              </w:rPr>
              <w:t xml:space="preserve">Общая нормативная площадь озелененных территорий общего пользования, </w:t>
            </w:r>
            <w:proofErr w:type="gramStart"/>
            <w:r>
              <w:rPr>
                <w:rFonts w:eastAsia="Times New Roman" w:cs="Times New Roman"/>
                <w:b/>
                <w:sz w:val="22"/>
                <w:lang w:eastAsia="ru-RU"/>
              </w:rPr>
              <w:t>га</w:t>
            </w:r>
            <w:proofErr w:type="gramEnd"/>
          </w:p>
        </w:tc>
        <w:tc>
          <w:tcPr>
            <w:tcW w:w="1219" w:type="pct"/>
            <w:vMerge/>
            <w:tcBorders>
              <w:left w:val="single" w:sz="4" w:space="0" w:color="auto"/>
              <w:bottom w:val="single" w:sz="4" w:space="0" w:color="auto"/>
              <w:right w:val="single" w:sz="4" w:space="0" w:color="auto"/>
            </w:tcBorders>
            <w:vAlign w:val="center"/>
          </w:tcPr>
          <w:p w:rsidR="00E061BE" w:rsidRPr="00874F78" w:rsidRDefault="00E061BE" w:rsidP="00A24679">
            <w:pPr>
              <w:jc w:val="center"/>
              <w:rPr>
                <w:rFonts w:eastAsia="Times New Roman" w:cs="Times New Roman"/>
                <w:b/>
                <w:sz w:val="22"/>
                <w:lang w:eastAsia="ru-RU"/>
              </w:rPr>
            </w:pPr>
          </w:p>
        </w:tc>
      </w:tr>
      <w:tr w:rsidR="00E061BE" w:rsidRPr="00874F78" w:rsidTr="00A24679">
        <w:tc>
          <w:tcPr>
            <w:tcW w:w="5000" w:type="pct"/>
            <w:gridSpan w:val="4"/>
            <w:tcBorders>
              <w:top w:val="single" w:sz="4" w:space="0" w:color="auto"/>
              <w:left w:val="single" w:sz="4" w:space="0" w:color="auto"/>
              <w:bottom w:val="single" w:sz="4" w:space="0" w:color="auto"/>
              <w:right w:val="single" w:sz="4" w:space="0" w:color="auto"/>
            </w:tcBorders>
          </w:tcPr>
          <w:p w:rsidR="00E061BE" w:rsidRPr="00FC0EB2" w:rsidRDefault="00E061BE" w:rsidP="00A24679">
            <w:pPr>
              <w:jc w:val="left"/>
              <w:rPr>
                <w:rFonts w:eastAsia="Times New Roman" w:cs="Times New Roman"/>
                <w:b/>
                <w:sz w:val="22"/>
                <w:lang w:eastAsia="ru-RU"/>
              </w:rPr>
            </w:pPr>
            <w:r w:rsidRPr="00FC0EB2">
              <w:rPr>
                <w:rFonts w:eastAsia="Times New Roman" w:cs="Times New Roman"/>
                <w:b/>
                <w:sz w:val="22"/>
                <w:lang w:eastAsia="ru-RU"/>
              </w:rPr>
              <w:t>Г – типично сельские территории с пониженной и низкой плотностью населения</w:t>
            </w:r>
          </w:p>
        </w:tc>
      </w:tr>
      <w:tr w:rsidR="00E061BE" w:rsidRPr="00874F78" w:rsidTr="00A24679">
        <w:tc>
          <w:tcPr>
            <w:tcW w:w="1231" w:type="pct"/>
            <w:tcBorders>
              <w:top w:val="single" w:sz="4" w:space="0" w:color="auto"/>
              <w:left w:val="single" w:sz="4" w:space="0" w:color="auto"/>
              <w:bottom w:val="single" w:sz="4" w:space="0" w:color="auto"/>
              <w:right w:val="single" w:sz="4" w:space="0" w:color="auto"/>
            </w:tcBorders>
            <w:vAlign w:val="center"/>
          </w:tcPr>
          <w:p w:rsidR="00E061BE" w:rsidRPr="00404EB0" w:rsidRDefault="00E061BE" w:rsidP="00A24679">
            <w:pPr>
              <w:rPr>
                <w:rFonts w:cs="Times New Roman"/>
                <w:sz w:val="20"/>
              </w:rPr>
            </w:pPr>
            <w:r w:rsidRPr="00404EB0">
              <w:rPr>
                <w:rFonts w:cs="Times New Roman"/>
                <w:sz w:val="20"/>
              </w:rPr>
              <w:t>Хвастовичский район</w:t>
            </w:r>
          </w:p>
        </w:tc>
        <w:tc>
          <w:tcPr>
            <w:tcW w:w="1323" w:type="pct"/>
            <w:tcBorders>
              <w:left w:val="single" w:sz="4" w:space="0" w:color="auto"/>
              <w:bottom w:val="single" w:sz="4" w:space="0" w:color="auto"/>
              <w:right w:val="single" w:sz="4" w:space="0" w:color="auto"/>
            </w:tcBorders>
          </w:tcPr>
          <w:p w:rsidR="00E061BE" w:rsidRPr="00874F78" w:rsidRDefault="00E061BE" w:rsidP="00A24679">
            <w:pPr>
              <w:jc w:val="center"/>
              <w:rPr>
                <w:rFonts w:eastAsia="Times New Roman" w:cs="Times New Roman"/>
                <w:sz w:val="22"/>
                <w:lang w:eastAsia="ru-RU"/>
              </w:rPr>
            </w:pPr>
          </w:p>
        </w:tc>
        <w:tc>
          <w:tcPr>
            <w:tcW w:w="1227" w:type="pct"/>
            <w:tcBorders>
              <w:left w:val="single" w:sz="4" w:space="0" w:color="auto"/>
              <w:right w:val="single" w:sz="4" w:space="0" w:color="auto"/>
            </w:tcBorders>
            <w:vAlign w:val="bottom"/>
          </w:tcPr>
          <w:p w:rsidR="00E061BE" w:rsidRPr="00310DA1" w:rsidRDefault="00E061BE" w:rsidP="00A24679">
            <w:pPr>
              <w:jc w:val="center"/>
              <w:rPr>
                <w:rFonts w:eastAsia="Times New Roman" w:cs="Times New Roman"/>
                <w:sz w:val="22"/>
                <w:lang w:eastAsia="ru-RU"/>
              </w:rPr>
            </w:pPr>
            <w:r w:rsidRPr="00310DA1">
              <w:rPr>
                <w:rFonts w:eastAsia="Times New Roman" w:cs="Times New Roman"/>
                <w:sz w:val="22"/>
                <w:lang w:eastAsia="ru-RU"/>
              </w:rPr>
              <w:t>11,9</w:t>
            </w:r>
          </w:p>
        </w:tc>
        <w:tc>
          <w:tcPr>
            <w:tcW w:w="1219" w:type="pct"/>
            <w:tcBorders>
              <w:left w:val="single" w:sz="4" w:space="0" w:color="auto"/>
              <w:right w:val="single" w:sz="4" w:space="0" w:color="auto"/>
            </w:tcBorders>
          </w:tcPr>
          <w:p w:rsidR="00E061BE" w:rsidRPr="00874F78" w:rsidRDefault="00E061BE" w:rsidP="00A24679">
            <w:pPr>
              <w:jc w:val="center"/>
              <w:rPr>
                <w:rFonts w:eastAsia="Times New Roman" w:cs="Times New Roman"/>
                <w:sz w:val="22"/>
                <w:lang w:eastAsia="ru-RU"/>
              </w:rPr>
            </w:pPr>
          </w:p>
        </w:tc>
      </w:tr>
    </w:tbl>
    <w:p w:rsidR="00444E9A" w:rsidRDefault="00444E9A" w:rsidP="00444E9A">
      <w:r>
        <w:br w:type="page"/>
      </w:r>
    </w:p>
    <w:p w:rsidR="00AB4294" w:rsidRPr="00404EB0" w:rsidRDefault="00AB4294" w:rsidP="00AB4294">
      <w:pPr>
        <w:jc w:val="center"/>
        <w:outlineLvl w:val="0"/>
        <w:rPr>
          <w:b/>
          <w:szCs w:val="28"/>
        </w:rPr>
      </w:pPr>
      <w:bookmarkStart w:id="100" w:name="_Toc133219565"/>
      <w:r w:rsidRPr="00404EB0">
        <w:rPr>
          <w:b/>
          <w:szCs w:val="28"/>
        </w:rPr>
        <w:t xml:space="preserve">2. МАТЕРИАЛЫ ПО ОБОСНОВАНИЮ РАСЧЕТНЫХ ПОКАЗАТЕЛЕЙ, СОДЕРЖАЩИХСЯ В ОСНОВНОЙ ЧАСТИ РЕГИОНАЛЬНЫХ НОРМАТИВОВ ГРАДОСТРОИТЕЛЬНОГО ПРОЕКТИРОВАНИЯ </w:t>
      </w:r>
      <w:r w:rsidR="004A4D79">
        <w:rPr>
          <w:b/>
          <w:szCs w:val="28"/>
        </w:rPr>
        <w:t>ХВАСТОВИЧСКОГО РАЙОНА КАЛУЖСКОЙ ОБЛАСТИ</w:t>
      </w:r>
      <w:bookmarkEnd w:id="96"/>
      <w:bookmarkEnd w:id="97"/>
      <w:bookmarkEnd w:id="98"/>
      <w:bookmarkEnd w:id="100"/>
    </w:p>
    <w:p w:rsidR="00AB4294" w:rsidRPr="00404EB0" w:rsidRDefault="00AB4294" w:rsidP="00AB4294">
      <w:pPr>
        <w:jc w:val="center"/>
        <w:rPr>
          <w:b/>
          <w:szCs w:val="28"/>
        </w:rPr>
      </w:pPr>
    </w:p>
    <w:p w:rsidR="00AB4294" w:rsidRPr="00404EB0" w:rsidRDefault="00AB4294" w:rsidP="00AB4294">
      <w:pPr>
        <w:jc w:val="center"/>
        <w:outlineLvl w:val="1"/>
        <w:rPr>
          <w:b/>
          <w:szCs w:val="28"/>
        </w:rPr>
      </w:pPr>
      <w:bookmarkStart w:id="101" w:name="_Toc121375311"/>
      <w:bookmarkStart w:id="102" w:name="_Toc121376493"/>
      <w:bookmarkStart w:id="103" w:name="_Toc121376562"/>
      <w:bookmarkStart w:id="104" w:name="_Toc133219566"/>
      <w:r w:rsidRPr="00404EB0">
        <w:rPr>
          <w:b/>
          <w:szCs w:val="28"/>
        </w:rPr>
        <w:t xml:space="preserve">2.1 Информация о современном состоянии и прогнозе развития </w:t>
      </w:r>
      <w:r w:rsidR="004A4D79">
        <w:rPr>
          <w:b/>
          <w:szCs w:val="28"/>
        </w:rPr>
        <w:t>Хвастовичского района Калужской области</w:t>
      </w:r>
      <w:bookmarkEnd w:id="101"/>
      <w:bookmarkEnd w:id="102"/>
      <w:bookmarkEnd w:id="103"/>
      <w:bookmarkEnd w:id="104"/>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 xml:space="preserve">В соответствии с </w:t>
      </w:r>
      <w:r w:rsidR="006B5E9B">
        <w:rPr>
          <w:rStyle w:val="23"/>
          <w:rFonts w:cs="Times New Roman"/>
          <w:snapToGrid w:val="0"/>
          <w:sz w:val="28"/>
          <w:szCs w:val="28"/>
        </w:rPr>
        <w:t xml:space="preserve">требованиями </w:t>
      </w:r>
      <w:proofErr w:type="spellStart"/>
      <w:r w:rsidRPr="00477144">
        <w:rPr>
          <w:rStyle w:val="23"/>
          <w:rFonts w:cs="Times New Roman"/>
          <w:snapToGrid w:val="0"/>
          <w:sz w:val="28"/>
          <w:szCs w:val="28"/>
        </w:rPr>
        <w:t>Гр</w:t>
      </w:r>
      <w:r>
        <w:rPr>
          <w:rStyle w:val="23"/>
          <w:rFonts w:cs="Times New Roman"/>
          <w:snapToGrid w:val="0"/>
          <w:sz w:val="28"/>
          <w:szCs w:val="28"/>
        </w:rPr>
        <w:t>К</w:t>
      </w:r>
      <w:proofErr w:type="spellEnd"/>
      <w:r>
        <w:rPr>
          <w:rStyle w:val="23"/>
          <w:rFonts w:cs="Times New Roman"/>
          <w:snapToGrid w:val="0"/>
          <w:sz w:val="28"/>
          <w:szCs w:val="28"/>
        </w:rPr>
        <w:t xml:space="preserve"> </w:t>
      </w:r>
      <w:r w:rsidRPr="00477144">
        <w:rPr>
          <w:rStyle w:val="23"/>
          <w:rFonts w:cs="Times New Roman"/>
          <w:snapToGrid w:val="0"/>
          <w:sz w:val="28"/>
          <w:szCs w:val="28"/>
        </w:rPr>
        <w:t>РФ подгото</w:t>
      </w:r>
      <w:r>
        <w:rPr>
          <w:rStyle w:val="23"/>
          <w:rFonts w:cs="Times New Roman"/>
          <w:snapToGrid w:val="0"/>
          <w:sz w:val="28"/>
          <w:szCs w:val="28"/>
        </w:rPr>
        <w:t>вка регио</w:t>
      </w:r>
      <w:r w:rsidRPr="00477144">
        <w:rPr>
          <w:rStyle w:val="23"/>
          <w:rFonts w:cs="Times New Roman"/>
          <w:snapToGrid w:val="0"/>
          <w:sz w:val="28"/>
          <w:szCs w:val="28"/>
        </w:rPr>
        <w:t>нальных нормативов градостроительного проектирования осуществляется с учетом:</w:t>
      </w:r>
      <w:r w:rsidR="006B5E9B">
        <w:rPr>
          <w:rStyle w:val="a9"/>
          <w:rFonts w:cs="Times New Roman"/>
          <w:snapToGrid w:val="0"/>
          <w:szCs w:val="28"/>
          <w:lang w:eastAsia="ru-RU"/>
        </w:rPr>
        <w:footnoteReference w:id="23"/>
      </w:r>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1) административно-территориального устрой</w:t>
      </w:r>
      <w:r w:rsidR="006B5E9B">
        <w:rPr>
          <w:rStyle w:val="23"/>
          <w:rFonts w:cs="Times New Roman"/>
          <w:snapToGrid w:val="0"/>
          <w:sz w:val="28"/>
          <w:szCs w:val="28"/>
        </w:rPr>
        <w:t>ства субъекта Российской Федера</w:t>
      </w:r>
      <w:r w:rsidRPr="00477144">
        <w:rPr>
          <w:rStyle w:val="23"/>
          <w:rFonts w:cs="Times New Roman"/>
          <w:snapToGrid w:val="0"/>
          <w:sz w:val="28"/>
          <w:szCs w:val="28"/>
        </w:rPr>
        <w:t>ции;</w:t>
      </w:r>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3) природно-климатических условий субъекта Российской Федерации;</w:t>
      </w:r>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4) стратегии социально-экономического развития субъекта Российской Федерации;</w:t>
      </w:r>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5) прогноза социально-экономического развити</w:t>
      </w:r>
      <w:r w:rsidR="006B5E9B">
        <w:rPr>
          <w:rStyle w:val="23"/>
          <w:rFonts w:cs="Times New Roman"/>
          <w:snapToGrid w:val="0"/>
          <w:sz w:val="28"/>
          <w:szCs w:val="28"/>
        </w:rPr>
        <w:t xml:space="preserve">я субъекта Российской Федерации </w:t>
      </w:r>
      <w:r w:rsidRPr="00477144">
        <w:rPr>
          <w:rStyle w:val="23"/>
          <w:rFonts w:cs="Times New Roman"/>
          <w:snapToGrid w:val="0"/>
          <w:sz w:val="28"/>
          <w:szCs w:val="28"/>
        </w:rPr>
        <w:t>на долгосрочный период;</w:t>
      </w:r>
    </w:p>
    <w:p w:rsidR="00477144" w:rsidRP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6)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477144" w:rsidRDefault="00477144" w:rsidP="00477144">
      <w:pPr>
        <w:widowControl w:val="0"/>
        <w:ind w:firstLine="709"/>
        <w:rPr>
          <w:rStyle w:val="23"/>
          <w:rFonts w:cs="Times New Roman"/>
          <w:snapToGrid w:val="0"/>
          <w:sz w:val="28"/>
          <w:szCs w:val="28"/>
        </w:rPr>
      </w:pPr>
      <w:r w:rsidRPr="00477144">
        <w:rPr>
          <w:rStyle w:val="23"/>
          <w:rFonts w:cs="Times New Roman"/>
          <w:snapToGrid w:val="0"/>
          <w:sz w:val="28"/>
          <w:szCs w:val="28"/>
        </w:rPr>
        <w:t xml:space="preserve">Таким образом, установление расчетных показателей </w:t>
      </w:r>
      <w:r w:rsidR="006B5E9B">
        <w:rPr>
          <w:rStyle w:val="23"/>
          <w:rFonts w:cs="Times New Roman"/>
          <w:snapToGrid w:val="0"/>
          <w:sz w:val="28"/>
          <w:szCs w:val="28"/>
        </w:rPr>
        <w:t xml:space="preserve">минимального уровня обеспеченности и максимального уровня территориальной доступности объектов </w:t>
      </w:r>
      <w:r w:rsidR="006D7412">
        <w:rPr>
          <w:rStyle w:val="23"/>
          <w:rFonts w:cs="Times New Roman"/>
          <w:snapToGrid w:val="0"/>
          <w:sz w:val="28"/>
          <w:szCs w:val="28"/>
        </w:rPr>
        <w:t>местного</w:t>
      </w:r>
      <w:r w:rsidR="006B5E9B">
        <w:rPr>
          <w:rStyle w:val="23"/>
          <w:rFonts w:cs="Times New Roman"/>
          <w:snapToGrid w:val="0"/>
          <w:sz w:val="28"/>
          <w:szCs w:val="28"/>
        </w:rPr>
        <w:t xml:space="preserve"> значения для населения </w:t>
      </w:r>
      <w:r w:rsidR="004A4D79">
        <w:rPr>
          <w:rStyle w:val="23"/>
          <w:rFonts w:cs="Times New Roman"/>
          <w:snapToGrid w:val="0"/>
          <w:sz w:val="28"/>
          <w:szCs w:val="28"/>
        </w:rPr>
        <w:t>Хвастовичского района Калужской области</w:t>
      </w:r>
      <w:r w:rsidR="006B5E9B">
        <w:rPr>
          <w:rStyle w:val="23"/>
          <w:rFonts w:cs="Times New Roman"/>
          <w:snapToGrid w:val="0"/>
          <w:sz w:val="28"/>
          <w:szCs w:val="28"/>
        </w:rPr>
        <w:t xml:space="preserve"> </w:t>
      </w:r>
      <w:r w:rsidRPr="00477144">
        <w:rPr>
          <w:rStyle w:val="23"/>
          <w:rFonts w:cs="Times New Roman"/>
          <w:snapToGrid w:val="0"/>
          <w:sz w:val="28"/>
          <w:szCs w:val="28"/>
        </w:rPr>
        <w:t xml:space="preserve">в </w:t>
      </w:r>
      <w:r w:rsidR="004A4D79">
        <w:rPr>
          <w:rStyle w:val="23"/>
          <w:rFonts w:cs="Times New Roman"/>
          <w:snapToGrid w:val="0"/>
          <w:sz w:val="28"/>
          <w:szCs w:val="28"/>
        </w:rPr>
        <w:t>МНГП</w:t>
      </w:r>
      <w:r w:rsidR="006B5E9B">
        <w:rPr>
          <w:rStyle w:val="23"/>
          <w:rFonts w:cs="Times New Roman"/>
          <w:snapToGrid w:val="0"/>
          <w:sz w:val="28"/>
          <w:szCs w:val="28"/>
        </w:rPr>
        <w:t xml:space="preserve"> </w:t>
      </w:r>
      <w:r w:rsidR="00FC233A">
        <w:rPr>
          <w:rStyle w:val="23"/>
          <w:rFonts w:cs="Times New Roman"/>
          <w:snapToGrid w:val="0"/>
          <w:sz w:val="28"/>
          <w:szCs w:val="28"/>
        </w:rPr>
        <w:t>выполнено</w:t>
      </w:r>
      <w:r w:rsidR="006B5E9B">
        <w:rPr>
          <w:rStyle w:val="23"/>
          <w:rFonts w:cs="Times New Roman"/>
          <w:snapToGrid w:val="0"/>
          <w:sz w:val="28"/>
          <w:szCs w:val="28"/>
        </w:rPr>
        <w:t xml:space="preserve"> с уче</w:t>
      </w:r>
      <w:r w:rsidRPr="00477144">
        <w:rPr>
          <w:rStyle w:val="23"/>
          <w:rFonts w:cs="Times New Roman"/>
          <w:snapToGrid w:val="0"/>
          <w:sz w:val="28"/>
          <w:szCs w:val="28"/>
        </w:rPr>
        <w:t xml:space="preserve">том территориальных, социально-демографических, инфраструктурных, </w:t>
      </w:r>
      <w:r w:rsidR="006B5E9B">
        <w:rPr>
          <w:rStyle w:val="23"/>
          <w:rFonts w:cs="Times New Roman"/>
          <w:snapToGrid w:val="0"/>
          <w:sz w:val="28"/>
          <w:szCs w:val="28"/>
        </w:rPr>
        <w:t>социально-</w:t>
      </w:r>
      <w:r w:rsidRPr="00477144">
        <w:rPr>
          <w:rStyle w:val="23"/>
          <w:rFonts w:cs="Times New Roman"/>
          <w:snapToGrid w:val="0"/>
          <w:sz w:val="28"/>
          <w:szCs w:val="28"/>
        </w:rPr>
        <w:t xml:space="preserve">экономических и иных </w:t>
      </w:r>
      <w:r w:rsidR="006B5E9B">
        <w:rPr>
          <w:rStyle w:val="23"/>
          <w:rFonts w:cs="Times New Roman"/>
          <w:snapToGrid w:val="0"/>
          <w:sz w:val="28"/>
          <w:szCs w:val="28"/>
        </w:rPr>
        <w:t>особенностей</w:t>
      </w:r>
      <w:r w:rsidRPr="00477144">
        <w:rPr>
          <w:rStyle w:val="23"/>
          <w:rFonts w:cs="Times New Roman"/>
          <w:snapToGrid w:val="0"/>
          <w:sz w:val="28"/>
          <w:szCs w:val="28"/>
        </w:rPr>
        <w:t>.</w:t>
      </w:r>
    </w:p>
    <w:p w:rsidR="006B5E9B" w:rsidRDefault="006B5E9B" w:rsidP="00383C74">
      <w:pPr>
        <w:widowControl w:val="0"/>
        <w:ind w:firstLine="709"/>
        <w:rPr>
          <w:rStyle w:val="23"/>
          <w:rFonts w:cs="Times New Roman"/>
          <w:snapToGrid w:val="0"/>
          <w:sz w:val="28"/>
          <w:szCs w:val="28"/>
        </w:rPr>
      </w:pPr>
    </w:p>
    <w:p w:rsidR="006B5E9B" w:rsidRPr="004816B0" w:rsidRDefault="006B5E9B" w:rsidP="006B5E9B">
      <w:pPr>
        <w:jc w:val="center"/>
        <w:outlineLvl w:val="2"/>
        <w:rPr>
          <w:b/>
        </w:rPr>
      </w:pPr>
      <w:bookmarkStart w:id="105" w:name="_Toc121375312"/>
      <w:bookmarkStart w:id="106" w:name="_Toc121376494"/>
      <w:bookmarkStart w:id="107" w:name="_Toc121376563"/>
      <w:bookmarkStart w:id="108" w:name="_Toc133219567"/>
      <w:r w:rsidRPr="004816B0">
        <w:rPr>
          <w:b/>
          <w:szCs w:val="28"/>
        </w:rPr>
        <w:t>2.1.1 Общие особенности и административно-территориальное устройство</w:t>
      </w:r>
      <w:r w:rsidRPr="006B5E9B">
        <w:rPr>
          <w:szCs w:val="28"/>
        </w:rPr>
        <w:t xml:space="preserve"> </w:t>
      </w:r>
      <w:r w:rsidR="004A4D79">
        <w:rPr>
          <w:b/>
          <w:szCs w:val="28"/>
        </w:rPr>
        <w:t>Хвастовичского района Калужской области</w:t>
      </w:r>
      <w:bookmarkEnd w:id="105"/>
      <w:bookmarkEnd w:id="106"/>
      <w:bookmarkEnd w:id="107"/>
      <w:bookmarkEnd w:id="108"/>
    </w:p>
    <w:p w:rsidR="008313B4" w:rsidRDefault="008313B4" w:rsidP="00383C74">
      <w:pPr>
        <w:widowControl w:val="0"/>
        <w:ind w:firstLine="709"/>
        <w:rPr>
          <w:rStyle w:val="23"/>
          <w:rFonts w:cs="Times New Roman"/>
          <w:snapToGrid w:val="0"/>
          <w:sz w:val="28"/>
          <w:szCs w:val="28"/>
        </w:rPr>
      </w:pPr>
    </w:p>
    <w:p w:rsidR="00F33615" w:rsidRDefault="008313B4" w:rsidP="00B11EA3">
      <w:pPr>
        <w:widowControl w:val="0"/>
        <w:ind w:firstLine="709"/>
        <w:rPr>
          <w:rStyle w:val="23"/>
          <w:rFonts w:cs="Times New Roman"/>
          <w:snapToGrid w:val="0"/>
          <w:sz w:val="28"/>
          <w:szCs w:val="28"/>
        </w:rPr>
      </w:pPr>
      <w:r>
        <w:rPr>
          <w:rStyle w:val="23"/>
          <w:rFonts w:cs="Times New Roman"/>
          <w:snapToGrid w:val="0"/>
          <w:sz w:val="28"/>
          <w:szCs w:val="28"/>
        </w:rPr>
        <w:t xml:space="preserve">Для целей градостроительного нормирования особое значение имеет муниципальное устройство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w:t>
      </w:r>
      <w:r w:rsidR="00B11EA3">
        <w:rPr>
          <w:rStyle w:val="23"/>
          <w:rFonts w:cs="Times New Roman"/>
          <w:snapToGrid w:val="0"/>
          <w:sz w:val="28"/>
          <w:szCs w:val="28"/>
        </w:rPr>
        <w:t xml:space="preserve"> В соответствии с Законом </w:t>
      </w:r>
      <w:r w:rsidR="004A4D79">
        <w:rPr>
          <w:rStyle w:val="23"/>
          <w:rFonts w:cs="Times New Roman"/>
          <w:snapToGrid w:val="0"/>
          <w:sz w:val="28"/>
          <w:szCs w:val="28"/>
        </w:rPr>
        <w:t xml:space="preserve"> Калужской области</w:t>
      </w:r>
      <w:r w:rsidR="00B11EA3">
        <w:rPr>
          <w:rStyle w:val="23"/>
          <w:rFonts w:cs="Times New Roman"/>
          <w:snapToGrid w:val="0"/>
          <w:sz w:val="28"/>
          <w:szCs w:val="28"/>
        </w:rPr>
        <w:t xml:space="preserve"> </w:t>
      </w:r>
      <w:r w:rsidR="00B11EA3" w:rsidRPr="00B11EA3">
        <w:rPr>
          <w:rStyle w:val="23"/>
          <w:rFonts w:cs="Times New Roman"/>
          <w:snapToGrid w:val="0"/>
          <w:sz w:val="28"/>
          <w:szCs w:val="28"/>
        </w:rPr>
        <w:t xml:space="preserve">от 30 сентября 2010 года </w:t>
      </w:r>
      <w:r w:rsidR="00B11EA3">
        <w:rPr>
          <w:rStyle w:val="23"/>
          <w:rFonts w:cs="Times New Roman"/>
          <w:snapToGrid w:val="0"/>
          <w:sz w:val="28"/>
          <w:szCs w:val="28"/>
        </w:rPr>
        <w:t>№</w:t>
      </w:r>
      <w:r w:rsidR="00B11EA3" w:rsidRPr="00B11EA3">
        <w:rPr>
          <w:rStyle w:val="23"/>
          <w:rFonts w:cs="Times New Roman"/>
          <w:snapToGrid w:val="0"/>
          <w:sz w:val="28"/>
          <w:szCs w:val="28"/>
        </w:rPr>
        <w:t xml:space="preserve"> 51-ОЗ</w:t>
      </w:r>
      <w:r w:rsidR="00B11EA3">
        <w:rPr>
          <w:rStyle w:val="23"/>
          <w:rFonts w:cs="Times New Roman"/>
          <w:snapToGrid w:val="0"/>
          <w:sz w:val="28"/>
          <w:szCs w:val="28"/>
        </w:rPr>
        <w:t xml:space="preserve"> «</w:t>
      </w:r>
      <w:r w:rsidR="00B11EA3" w:rsidRPr="00B11EA3">
        <w:rPr>
          <w:rStyle w:val="23"/>
          <w:rFonts w:cs="Times New Roman"/>
          <w:snapToGrid w:val="0"/>
          <w:sz w:val="28"/>
          <w:szCs w:val="28"/>
        </w:rPr>
        <w:t xml:space="preserve">Об отнесении населенных пунктов, расположенных на территории </w:t>
      </w:r>
      <w:r w:rsidR="004A4D79">
        <w:rPr>
          <w:rStyle w:val="23"/>
          <w:rFonts w:cs="Times New Roman"/>
          <w:snapToGrid w:val="0"/>
          <w:sz w:val="28"/>
          <w:szCs w:val="28"/>
        </w:rPr>
        <w:t>Хвастовичского района Калужской области</w:t>
      </w:r>
      <w:r w:rsidR="00AA7E1B">
        <w:rPr>
          <w:rStyle w:val="23"/>
          <w:rFonts w:cs="Times New Roman"/>
          <w:snapToGrid w:val="0"/>
          <w:sz w:val="28"/>
          <w:szCs w:val="28"/>
        </w:rPr>
        <w:t xml:space="preserve">, к категории </w:t>
      </w:r>
      <w:r w:rsidR="00B11EA3" w:rsidRPr="00B11EA3">
        <w:rPr>
          <w:rStyle w:val="23"/>
          <w:rFonts w:cs="Times New Roman"/>
          <w:snapToGrid w:val="0"/>
          <w:sz w:val="28"/>
          <w:szCs w:val="28"/>
        </w:rPr>
        <w:t xml:space="preserve"> сельских населенных пунктов</w:t>
      </w:r>
      <w:r w:rsidR="00B11EA3">
        <w:rPr>
          <w:rStyle w:val="23"/>
          <w:rFonts w:cs="Times New Roman"/>
          <w:snapToGrid w:val="0"/>
          <w:sz w:val="28"/>
          <w:szCs w:val="28"/>
        </w:rPr>
        <w:t>»</w:t>
      </w:r>
      <w:r w:rsidR="00586CE2">
        <w:rPr>
          <w:rStyle w:val="a9"/>
          <w:rFonts w:cs="Times New Roman"/>
          <w:snapToGrid w:val="0"/>
          <w:szCs w:val="28"/>
          <w:lang w:eastAsia="ru-RU"/>
        </w:rPr>
        <w:footnoteReference w:id="24"/>
      </w:r>
      <w:r w:rsidR="001C5287">
        <w:rPr>
          <w:rStyle w:val="23"/>
          <w:rFonts w:cs="Times New Roman"/>
          <w:snapToGrid w:val="0"/>
          <w:sz w:val="28"/>
          <w:szCs w:val="28"/>
        </w:rPr>
        <w:t xml:space="preserve"> на территории Хвастовичского района </w:t>
      </w:r>
      <w:r w:rsidR="00B11EA3">
        <w:rPr>
          <w:rStyle w:val="23"/>
          <w:rFonts w:cs="Times New Roman"/>
          <w:snapToGrid w:val="0"/>
          <w:sz w:val="28"/>
          <w:szCs w:val="28"/>
        </w:rPr>
        <w:t xml:space="preserve"> расположено</w:t>
      </w:r>
      <w:r w:rsidR="00586CE2">
        <w:rPr>
          <w:rStyle w:val="23"/>
          <w:rFonts w:cs="Times New Roman"/>
          <w:snapToGrid w:val="0"/>
          <w:sz w:val="28"/>
          <w:szCs w:val="28"/>
        </w:rPr>
        <w:t xml:space="preserve">, </w:t>
      </w:r>
      <w:r w:rsidR="001C5287">
        <w:rPr>
          <w:rStyle w:val="23"/>
          <w:rFonts w:cs="Times New Roman"/>
          <w:snapToGrid w:val="0"/>
          <w:sz w:val="28"/>
          <w:szCs w:val="28"/>
        </w:rPr>
        <w:t>15</w:t>
      </w:r>
      <w:r w:rsidR="00586CE2">
        <w:rPr>
          <w:rStyle w:val="23"/>
          <w:rFonts w:cs="Times New Roman"/>
          <w:snapToGrid w:val="0"/>
          <w:sz w:val="28"/>
          <w:szCs w:val="28"/>
        </w:rPr>
        <w:t xml:space="preserve"> сельских поселения, </w:t>
      </w:r>
      <w:r w:rsidR="001C5287">
        <w:rPr>
          <w:rStyle w:val="23"/>
          <w:rFonts w:cs="Times New Roman"/>
          <w:snapToGrid w:val="0"/>
          <w:sz w:val="28"/>
          <w:szCs w:val="28"/>
        </w:rPr>
        <w:t>83</w:t>
      </w:r>
      <w:r w:rsidR="00586CE2">
        <w:rPr>
          <w:rStyle w:val="23"/>
          <w:rFonts w:cs="Times New Roman"/>
          <w:snapToGrid w:val="0"/>
          <w:sz w:val="28"/>
          <w:szCs w:val="28"/>
        </w:rPr>
        <w:t xml:space="preserve"> населенных пунктов.</w:t>
      </w:r>
    </w:p>
    <w:p w:rsidR="00F33615" w:rsidRDefault="00F33615" w:rsidP="00B11EA3">
      <w:pPr>
        <w:widowControl w:val="0"/>
        <w:ind w:firstLine="709"/>
        <w:rPr>
          <w:rStyle w:val="23"/>
          <w:rFonts w:cs="Times New Roman"/>
          <w:snapToGrid w:val="0"/>
          <w:sz w:val="28"/>
          <w:szCs w:val="28"/>
        </w:rPr>
      </w:pPr>
      <w:r>
        <w:rPr>
          <w:rStyle w:val="23"/>
          <w:rFonts w:cs="Times New Roman"/>
          <w:snapToGrid w:val="0"/>
          <w:sz w:val="28"/>
          <w:szCs w:val="28"/>
        </w:rPr>
        <w:t>Распределение сельских населенных пунктов по численности населения представлено в таблиц</w:t>
      </w:r>
      <w:r w:rsidR="009163E1">
        <w:rPr>
          <w:rStyle w:val="23"/>
          <w:rFonts w:cs="Times New Roman"/>
          <w:snapToGrid w:val="0"/>
          <w:sz w:val="28"/>
          <w:szCs w:val="28"/>
        </w:rPr>
        <w:t>ах</w:t>
      </w:r>
      <w:r>
        <w:rPr>
          <w:rStyle w:val="23"/>
          <w:rFonts w:cs="Times New Roman"/>
          <w:snapToGrid w:val="0"/>
          <w:sz w:val="28"/>
          <w:szCs w:val="28"/>
        </w:rPr>
        <w:t>.</w:t>
      </w:r>
    </w:p>
    <w:p w:rsidR="00F33615" w:rsidRPr="004C6369" w:rsidRDefault="00F33615" w:rsidP="00FC233A">
      <w:pPr>
        <w:widowControl w:val="0"/>
        <w:spacing w:line="240" w:lineRule="auto"/>
        <w:ind w:firstLine="709"/>
        <w:rPr>
          <w:rStyle w:val="23"/>
          <w:rFonts w:cs="Times New Roman"/>
          <w:snapToGrid w:val="0"/>
          <w:sz w:val="20"/>
          <w:szCs w:val="20"/>
        </w:rPr>
      </w:pPr>
    </w:p>
    <w:p w:rsidR="008313B4" w:rsidRDefault="00F33615" w:rsidP="00F33615">
      <w:pPr>
        <w:pStyle w:val="ac"/>
        <w:rPr>
          <w:rStyle w:val="23"/>
          <w:snapToGrid w:val="0"/>
          <w:sz w:val="28"/>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17</w:t>
      </w:r>
      <w:r w:rsidR="00B85F1B">
        <w:rPr>
          <w:noProof/>
        </w:rPr>
        <w:fldChar w:fldCharType="end"/>
      </w:r>
      <w:r>
        <w:t xml:space="preserve"> – </w:t>
      </w:r>
      <w:r w:rsidR="009163E1">
        <w:t>Группировка</w:t>
      </w:r>
      <w:r>
        <w:t xml:space="preserve"> </w:t>
      </w:r>
      <w:r w:rsidR="001C5287">
        <w:t>сельских н</w:t>
      </w:r>
      <w:r>
        <w:t xml:space="preserve">аселенных пунктов </w:t>
      </w:r>
      <w:r w:rsidR="004A4D79">
        <w:t>Хвастовичского района Калужской области</w:t>
      </w:r>
      <w:r>
        <w:t xml:space="preserve"> по численности населения</w:t>
      </w:r>
      <w:r w:rsidR="00760CBB">
        <w:rPr>
          <w:rStyle w:val="a9"/>
        </w:rPr>
        <w:footnoteReference w:id="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14"/>
        <w:gridCol w:w="797"/>
        <w:gridCol w:w="646"/>
        <w:gridCol w:w="674"/>
        <w:gridCol w:w="674"/>
        <w:gridCol w:w="788"/>
        <w:gridCol w:w="788"/>
        <w:gridCol w:w="788"/>
        <w:gridCol w:w="900"/>
        <w:gridCol w:w="900"/>
        <w:gridCol w:w="900"/>
      </w:tblGrid>
      <w:tr w:rsidR="009163E1" w:rsidRPr="009163E1" w:rsidTr="001C5287">
        <w:trPr>
          <w:trHeight w:val="264"/>
        </w:trPr>
        <w:tc>
          <w:tcPr>
            <w:tcW w:w="853" w:type="pct"/>
            <w:vMerge w:val="restart"/>
            <w:shd w:val="clear" w:color="auto" w:fill="auto"/>
            <w:noWrap/>
            <w:vAlign w:val="bottom"/>
          </w:tcPr>
          <w:p w:rsidR="009163E1" w:rsidRPr="009163E1" w:rsidRDefault="009163E1" w:rsidP="009163E1">
            <w:pPr>
              <w:spacing w:line="240" w:lineRule="auto"/>
              <w:jc w:val="left"/>
              <w:rPr>
                <w:rFonts w:eastAsia="Times New Roman" w:cs="Times New Roman"/>
                <w:sz w:val="20"/>
                <w:szCs w:val="20"/>
                <w:lang w:eastAsia="ru-RU"/>
              </w:rPr>
            </w:pPr>
          </w:p>
        </w:tc>
        <w:tc>
          <w:tcPr>
            <w:tcW w:w="421" w:type="pct"/>
            <w:vMerge w:val="restart"/>
            <w:shd w:val="clear" w:color="auto" w:fill="auto"/>
            <w:noWrap/>
            <w:vAlign w:val="bottom"/>
          </w:tcPr>
          <w:p w:rsidR="009163E1" w:rsidRPr="009163E1" w:rsidRDefault="009163E1" w:rsidP="009163E1">
            <w:pPr>
              <w:spacing w:line="240" w:lineRule="auto"/>
              <w:jc w:val="right"/>
              <w:rPr>
                <w:rFonts w:eastAsia="Times New Roman" w:cs="Times New Roman"/>
                <w:b/>
                <w:color w:val="000000"/>
                <w:sz w:val="20"/>
                <w:szCs w:val="20"/>
                <w:lang w:eastAsia="ru-RU"/>
              </w:rPr>
            </w:pPr>
            <w:r w:rsidRPr="009163E1">
              <w:rPr>
                <w:rFonts w:eastAsia="Times New Roman" w:cs="Times New Roman"/>
                <w:b/>
                <w:color w:val="000000"/>
                <w:sz w:val="20"/>
                <w:szCs w:val="20"/>
                <w:lang w:eastAsia="ru-RU"/>
              </w:rPr>
              <w:t>Всего</w:t>
            </w:r>
          </w:p>
        </w:tc>
        <w:tc>
          <w:tcPr>
            <w:tcW w:w="3726" w:type="pct"/>
            <w:gridSpan w:val="9"/>
            <w:shd w:val="clear" w:color="auto" w:fill="auto"/>
            <w:noWrap/>
            <w:vAlign w:val="bottom"/>
          </w:tcPr>
          <w:p w:rsidR="009163E1" w:rsidRPr="009163E1" w:rsidRDefault="00760CBB" w:rsidP="009163E1">
            <w:pPr>
              <w:spacing w:line="240" w:lineRule="auto"/>
              <w:jc w:val="center"/>
              <w:rPr>
                <w:rFonts w:eastAsia="Times New Roman" w:cs="Times New Roman"/>
                <w:color w:val="000000"/>
                <w:sz w:val="20"/>
                <w:szCs w:val="20"/>
                <w:lang w:eastAsia="ru-RU"/>
              </w:rPr>
            </w:pPr>
            <w:r>
              <w:rPr>
                <w:rFonts w:eastAsia="Times New Roman" w:cs="Times New Roman"/>
                <w:b/>
                <w:bCs/>
                <w:sz w:val="20"/>
                <w:szCs w:val="20"/>
                <w:lang w:eastAsia="ru-RU"/>
              </w:rPr>
              <w:t>Число</w:t>
            </w:r>
            <w:r w:rsidRPr="009163E1">
              <w:rPr>
                <w:rFonts w:eastAsia="Times New Roman" w:cs="Times New Roman"/>
                <w:b/>
                <w:bCs/>
                <w:sz w:val="20"/>
                <w:szCs w:val="20"/>
                <w:lang w:eastAsia="ru-RU"/>
              </w:rPr>
              <w:t xml:space="preserve"> </w:t>
            </w:r>
            <w:r w:rsidR="009163E1" w:rsidRPr="009163E1">
              <w:rPr>
                <w:rFonts w:eastAsia="Times New Roman" w:cs="Times New Roman"/>
                <w:b/>
                <w:bCs/>
                <w:sz w:val="20"/>
                <w:szCs w:val="20"/>
                <w:lang w:eastAsia="ru-RU"/>
              </w:rPr>
              <w:t>жителей, человек</w:t>
            </w:r>
          </w:p>
        </w:tc>
      </w:tr>
      <w:tr w:rsidR="009163E1" w:rsidRPr="009163E1" w:rsidTr="001C5287">
        <w:trPr>
          <w:trHeight w:val="264"/>
        </w:trPr>
        <w:tc>
          <w:tcPr>
            <w:tcW w:w="853" w:type="pct"/>
            <w:vMerge/>
            <w:shd w:val="clear" w:color="auto" w:fill="auto"/>
            <w:noWrap/>
            <w:vAlign w:val="bottom"/>
          </w:tcPr>
          <w:p w:rsidR="009163E1" w:rsidRPr="009163E1" w:rsidRDefault="009163E1" w:rsidP="009163E1">
            <w:pPr>
              <w:spacing w:line="240" w:lineRule="auto"/>
              <w:jc w:val="left"/>
              <w:rPr>
                <w:rFonts w:eastAsia="Times New Roman" w:cs="Times New Roman"/>
                <w:sz w:val="20"/>
                <w:szCs w:val="20"/>
                <w:lang w:eastAsia="ru-RU"/>
              </w:rPr>
            </w:pPr>
          </w:p>
        </w:tc>
        <w:tc>
          <w:tcPr>
            <w:tcW w:w="421" w:type="pct"/>
            <w:vMerge/>
            <w:shd w:val="clear" w:color="auto" w:fill="auto"/>
            <w:noWrap/>
            <w:vAlign w:val="bottom"/>
          </w:tcPr>
          <w:p w:rsidR="009163E1" w:rsidRPr="009163E1" w:rsidRDefault="009163E1" w:rsidP="009163E1">
            <w:pPr>
              <w:spacing w:line="240" w:lineRule="auto"/>
              <w:jc w:val="right"/>
              <w:rPr>
                <w:rFonts w:eastAsia="Times New Roman" w:cs="Times New Roman"/>
                <w:b/>
                <w:color w:val="000000"/>
                <w:sz w:val="20"/>
                <w:szCs w:val="20"/>
                <w:lang w:eastAsia="ru-RU"/>
              </w:rPr>
            </w:pPr>
          </w:p>
        </w:tc>
        <w:tc>
          <w:tcPr>
            <w:tcW w:w="341" w:type="pct"/>
            <w:shd w:val="clear" w:color="auto" w:fill="auto"/>
            <w:noWrap/>
            <w:vAlign w:val="center"/>
          </w:tcPr>
          <w:p w:rsidR="009163E1" w:rsidRPr="009163E1" w:rsidRDefault="009163E1" w:rsidP="00760CBB">
            <w:pPr>
              <w:spacing w:line="240" w:lineRule="auto"/>
              <w:jc w:val="center"/>
              <w:rPr>
                <w:rFonts w:eastAsia="Times New Roman" w:cs="Times New Roman"/>
                <w:b/>
                <w:color w:val="000000"/>
                <w:sz w:val="20"/>
                <w:szCs w:val="20"/>
                <w:lang w:eastAsia="ru-RU"/>
              </w:rPr>
            </w:pPr>
          </w:p>
        </w:tc>
        <w:tc>
          <w:tcPr>
            <w:tcW w:w="356"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356"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416"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416"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416"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475"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475"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c>
          <w:tcPr>
            <w:tcW w:w="474" w:type="pct"/>
            <w:shd w:val="clear" w:color="auto" w:fill="auto"/>
            <w:noWrap/>
            <w:vAlign w:val="center"/>
          </w:tcPr>
          <w:p w:rsidR="009163E1" w:rsidRPr="009163E1" w:rsidRDefault="009163E1" w:rsidP="00760CBB">
            <w:pPr>
              <w:spacing w:line="240" w:lineRule="auto"/>
              <w:jc w:val="center"/>
              <w:rPr>
                <w:rFonts w:eastAsia="Times New Roman" w:cs="Times New Roman"/>
                <w:b/>
                <w:bCs/>
                <w:sz w:val="20"/>
                <w:szCs w:val="20"/>
                <w:lang w:eastAsia="ru-RU"/>
              </w:rPr>
            </w:pPr>
          </w:p>
        </w:tc>
      </w:tr>
      <w:tr w:rsidR="009163E1" w:rsidRPr="009163E1" w:rsidTr="001C5287">
        <w:trPr>
          <w:trHeight w:val="264"/>
        </w:trPr>
        <w:tc>
          <w:tcPr>
            <w:tcW w:w="853" w:type="pct"/>
            <w:shd w:val="clear" w:color="auto" w:fill="auto"/>
            <w:vAlign w:val="bottom"/>
            <w:hideMark/>
          </w:tcPr>
          <w:p w:rsidR="009163E1" w:rsidRPr="009163E1" w:rsidRDefault="009163E1" w:rsidP="009163E1">
            <w:pPr>
              <w:spacing w:line="240" w:lineRule="auto"/>
              <w:jc w:val="left"/>
              <w:rPr>
                <w:rFonts w:eastAsia="Times New Roman" w:cs="Times New Roman"/>
                <w:sz w:val="20"/>
                <w:szCs w:val="20"/>
                <w:lang w:eastAsia="ru-RU"/>
              </w:rPr>
            </w:pPr>
            <w:r w:rsidRPr="009163E1">
              <w:rPr>
                <w:rFonts w:eastAsia="Times New Roman" w:cs="Times New Roman"/>
                <w:sz w:val="20"/>
                <w:szCs w:val="20"/>
                <w:lang w:eastAsia="ru-RU"/>
              </w:rPr>
              <w:t>Численность населения</w:t>
            </w:r>
          </w:p>
        </w:tc>
        <w:tc>
          <w:tcPr>
            <w:tcW w:w="421" w:type="pct"/>
            <w:shd w:val="clear" w:color="auto" w:fill="auto"/>
            <w:noWrap/>
            <w:vAlign w:val="bottom"/>
            <w:hideMark/>
          </w:tcPr>
          <w:p w:rsidR="009163E1" w:rsidRPr="009163E1" w:rsidRDefault="00AA7E1B" w:rsidP="009163E1">
            <w:pPr>
              <w:spacing w:line="240" w:lineRule="auto"/>
              <w:jc w:val="right"/>
              <w:rPr>
                <w:rFonts w:eastAsia="Times New Roman" w:cs="Times New Roman"/>
                <w:color w:val="000000"/>
                <w:sz w:val="20"/>
                <w:szCs w:val="20"/>
                <w:lang w:eastAsia="ru-RU"/>
              </w:rPr>
            </w:pPr>
            <w:r>
              <w:rPr>
                <w:rFonts w:eastAsia="Times New Roman" w:cs="Times New Roman"/>
                <w:color w:val="000000"/>
                <w:sz w:val="20"/>
                <w:szCs w:val="20"/>
                <w:lang w:eastAsia="ru-RU"/>
              </w:rPr>
              <w:t>10450</w:t>
            </w:r>
          </w:p>
        </w:tc>
        <w:tc>
          <w:tcPr>
            <w:tcW w:w="341"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356"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356"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416"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416"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416"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475"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475"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c>
          <w:tcPr>
            <w:tcW w:w="474"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20"/>
                <w:szCs w:val="20"/>
                <w:lang w:eastAsia="ru-RU"/>
              </w:rPr>
            </w:pPr>
          </w:p>
        </w:tc>
      </w:tr>
    </w:tbl>
    <w:p w:rsidR="009163E1" w:rsidRPr="004C6369" w:rsidRDefault="009163E1" w:rsidP="004C6369">
      <w:pPr>
        <w:widowControl w:val="0"/>
        <w:spacing w:line="240" w:lineRule="auto"/>
        <w:ind w:firstLine="709"/>
        <w:rPr>
          <w:rStyle w:val="23"/>
          <w:rFonts w:cs="Times New Roman"/>
          <w:snapToGrid w:val="0"/>
          <w:sz w:val="16"/>
          <w:szCs w:val="16"/>
        </w:rPr>
      </w:pPr>
    </w:p>
    <w:p w:rsidR="009163E1" w:rsidRDefault="009163E1" w:rsidP="009163E1">
      <w:pPr>
        <w:pStyle w:val="ac"/>
        <w:rPr>
          <w:rStyle w:val="23"/>
          <w:snapToGrid w:val="0"/>
          <w:sz w:val="28"/>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18</w:t>
      </w:r>
      <w:r w:rsidR="00B85F1B">
        <w:rPr>
          <w:noProof/>
        </w:rPr>
        <w:fldChar w:fldCharType="end"/>
      </w:r>
      <w:r>
        <w:t xml:space="preserve"> – Группировка сельских населенных пунктов </w:t>
      </w:r>
      <w:r w:rsidR="004A4D79">
        <w:t>Хвастовичского района Калужской области</w:t>
      </w:r>
      <w:r>
        <w:t xml:space="preserve"> по численности населения</w:t>
      </w:r>
      <w:r w:rsidR="00760CBB">
        <w:rPr>
          <w:rStyle w:val="a9"/>
        </w:rPr>
        <w:footnoteReference w:id="2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2"/>
        <w:gridCol w:w="707"/>
        <w:gridCol w:w="565"/>
        <w:gridCol w:w="566"/>
        <w:gridCol w:w="566"/>
        <w:gridCol w:w="568"/>
        <w:gridCol w:w="566"/>
        <w:gridCol w:w="568"/>
        <w:gridCol w:w="566"/>
        <w:gridCol w:w="568"/>
        <w:gridCol w:w="566"/>
        <w:gridCol w:w="568"/>
        <w:gridCol w:w="566"/>
        <w:gridCol w:w="568"/>
        <w:gridCol w:w="489"/>
      </w:tblGrid>
      <w:tr w:rsidR="00760CBB" w:rsidRPr="009163E1" w:rsidTr="00760CBB">
        <w:trPr>
          <w:trHeight w:val="298"/>
        </w:trPr>
        <w:tc>
          <w:tcPr>
            <w:tcW w:w="777" w:type="pct"/>
            <w:vMerge w:val="restart"/>
            <w:shd w:val="clear" w:color="auto" w:fill="auto"/>
            <w:noWrap/>
            <w:vAlign w:val="bottom"/>
            <w:hideMark/>
          </w:tcPr>
          <w:p w:rsidR="00760CBB" w:rsidRPr="009163E1" w:rsidRDefault="00760CBB" w:rsidP="009163E1">
            <w:pPr>
              <w:spacing w:line="240" w:lineRule="auto"/>
              <w:jc w:val="center"/>
              <w:rPr>
                <w:rFonts w:eastAsia="Times New Roman" w:cs="Times New Roman"/>
                <w:b/>
                <w:bCs/>
                <w:sz w:val="20"/>
                <w:szCs w:val="20"/>
                <w:lang w:eastAsia="ru-RU"/>
              </w:rPr>
            </w:pPr>
            <w:r w:rsidRPr="009163E1">
              <w:rPr>
                <w:rFonts w:eastAsia="Times New Roman" w:cs="Times New Roman"/>
                <w:b/>
                <w:bCs/>
                <w:sz w:val="20"/>
                <w:szCs w:val="20"/>
                <w:lang w:eastAsia="ru-RU"/>
              </w:rPr>
              <w:t> </w:t>
            </w:r>
          </w:p>
        </w:tc>
        <w:tc>
          <w:tcPr>
            <w:tcW w:w="373" w:type="pct"/>
            <w:vMerge w:val="restart"/>
            <w:shd w:val="clear" w:color="auto" w:fill="auto"/>
            <w:vAlign w:val="center"/>
            <w:hideMark/>
          </w:tcPr>
          <w:p w:rsidR="00760CBB" w:rsidRPr="009163E1" w:rsidRDefault="00760CBB" w:rsidP="009163E1">
            <w:pPr>
              <w:spacing w:line="240" w:lineRule="auto"/>
              <w:jc w:val="center"/>
              <w:rPr>
                <w:rFonts w:eastAsia="Times New Roman" w:cs="Times New Roman"/>
                <w:b/>
                <w:bCs/>
                <w:sz w:val="20"/>
                <w:szCs w:val="20"/>
                <w:lang w:eastAsia="ru-RU"/>
              </w:rPr>
            </w:pPr>
            <w:bookmarkStart w:id="109" w:name="RANGE!B4:O6"/>
            <w:r w:rsidRPr="009163E1">
              <w:rPr>
                <w:rFonts w:eastAsia="Times New Roman" w:cs="Times New Roman"/>
                <w:b/>
                <w:bCs/>
                <w:sz w:val="20"/>
                <w:szCs w:val="20"/>
                <w:lang w:eastAsia="ru-RU"/>
              </w:rPr>
              <w:t>Всего</w:t>
            </w:r>
            <w:bookmarkEnd w:id="109"/>
          </w:p>
        </w:tc>
        <w:tc>
          <w:tcPr>
            <w:tcW w:w="298" w:type="pct"/>
            <w:vMerge w:val="restart"/>
            <w:shd w:val="clear" w:color="auto" w:fill="auto"/>
            <w:textDirection w:val="btLr"/>
            <w:vAlign w:val="center"/>
            <w:hideMark/>
          </w:tcPr>
          <w:p w:rsidR="00760CBB" w:rsidRPr="009163E1" w:rsidRDefault="00760CBB" w:rsidP="00760CBB">
            <w:pPr>
              <w:spacing w:line="240" w:lineRule="auto"/>
              <w:ind w:left="113" w:right="113"/>
              <w:jc w:val="center"/>
              <w:rPr>
                <w:rFonts w:eastAsia="Times New Roman" w:cs="Times New Roman"/>
                <w:b/>
                <w:bCs/>
                <w:sz w:val="20"/>
                <w:szCs w:val="20"/>
                <w:lang w:eastAsia="ru-RU"/>
              </w:rPr>
            </w:pPr>
            <w:r w:rsidRPr="009163E1">
              <w:rPr>
                <w:rFonts w:eastAsia="Times New Roman" w:cs="Times New Roman"/>
                <w:b/>
                <w:bCs/>
                <w:sz w:val="20"/>
                <w:szCs w:val="20"/>
                <w:lang w:eastAsia="ru-RU"/>
              </w:rPr>
              <w:t>без населения</w:t>
            </w:r>
          </w:p>
        </w:tc>
        <w:tc>
          <w:tcPr>
            <w:tcW w:w="3551" w:type="pct"/>
            <w:gridSpan w:val="12"/>
            <w:shd w:val="clear" w:color="auto" w:fill="auto"/>
            <w:vAlign w:val="center"/>
          </w:tcPr>
          <w:p w:rsidR="00760CBB" w:rsidRPr="009163E1" w:rsidRDefault="00760CBB" w:rsidP="009163E1">
            <w:pPr>
              <w:spacing w:line="240" w:lineRule="auto"/>
              <w:jc w:val="center"/>
              <w:rPr>
                <w:rFonts w:eastAsia="Times New Roman" w:cs="Times New Roman"/>
                <w:b/>
                <w:bCs/>
                <w:sz w:val="20"/>
                <w:szCs w:val="20"/>
                <w:lang w:eastAsia="ru-RU"/>
              </w:rPr>
            </w:pPr>
            <w:r>
              <w:rPr>
                <w:rFonts w:eastAsia="Times New Roman" w:cs="Times New Roman"/>
                <w:b/>
                <w:bCs/>
                <w:sz w:val="20"/>
                <w:szCs w:val="20"/>
                <w:lang w:eastAsia="ru-RU"/>
              </w:rPr>
              <w:t>Число</w:t>
            </w:r>
            <w:r w:rsidR="006E0160">
              <w:rPr>
                <w:rFonts w:eastAsia="Times New Roman" w:cs="Times New Roman"/>
                <w:b/>
                <w:bCs/>
                <w:sz w:val="20"/>
                <w:szCs w:val="20"/>
                <w:lang w:eastAsia="ru-RU"/>
              </w:rPr>
              <w:t xml:space="preserve"> </w:t>
            </w:r>
            <w:r w:rsidRPr="009163E1">
              <w:rPr>
                <w:rFonts w:eastAsia="Times New Roman" w:cs="Times New Roman"/>
                <w:b/>
                <w:bCs/>
                <w:sz w:val="20"/>
                <w:szCs w:val="20"/>
                <w:lang w:eastAsia="ru-RU"/>
              </w:rPr>
              <w:t>жителей</w:t>
            </w:r>
            <w:r>
              <w:rPr>
                <w:rFonts w:eastAsia="Times New Roman" w:cs="Times New Roman"/>
                <w:b/>
                <w:bCs/>
                <w:sz w:val="20"/>
                <w:szCs w:val="20"/>
                <w:lang w:eastAsia="ru-RU"/>
              </w:rPr>
              <w:t>, человек</w:t>
            </w:r>
          </w:p>
        </w:tc>
      </w:tr>
      <w:tr w:rsidR="00760CBB" w:rsidRPr="009163E1" w:rsidTr="00760CBB">
        <w:trPr>
          <w:trHeight w:val="983"/>
        </w:trPr>
        <w:tc>
          <w:tcPr>
            <w:tcW w:w="777" w:type="pct"/>
            <w:vMerge/>
            <w:vAlign w:val="center"/>
            <w:hideMark/>
          </w:tcPr>
          <w:p w:rsidR="00760CBB" w:rsidRPr="009163E1" w:rsidRDefault="00760CBB" w:rsidP="009163E1">
            <w:pPr>
              <w:spacing w:line="240" w:lineRule="auto"/>
              <w:jc w:val="left"/>
              <w:rPr>
                <w:rFonts w:eastAsia="Times New Roman" w:cs="Times New Roman"/>
                <w:b/>
                <w:bCs/>
                <w:sz w:val="20"/>
                <w:szCs w:val="20"/>
                <w:lang w:eastAsia="ru-RU"/>
              </w:rPr>
            </w:pPr>
          </w:p>
        </w:tc>
        <w:tc>
          <w:tcPr>
            <w:tcW w:w="373" w:type="pct"/>
            <w:vMerge/>
            <w:vAlign w:val="center"/>
            <w:hideMark/>
          </w:tcPr>
          <w:p w:rsidR="00760CBB" w:rsidRPr="009163E1" w:rsidRDefault="00760CBB" w:rsidP="009163E1">
            <w:pPr>
              <w:spacing w:line="240" w:lineRule="auto"/>
              <w:jc w:val="left"/>
              <w:rPr>
                <w:rFonts w:eastAsia="Times New Roman" w:cs="Times New Roman"/>
                <w:b/>
                <w:bCs/>
                <w:sz w:val="20"/>
                <w:szCs w:val="20"/>
                <w:lang w:eastAsia="ru-RU"/>
              </w:rPr>
            </w:pPr>
          </w:p>
        </w:tc>
        <w:tc>
          <w:tcPr>
            <w:tcW w:w="298" w:type="pct"/>
            <w:vMerge/>
            <w:vAlign w:val="center"/>
            <w:hideMark/>
          </w:tcPr>
          <w:p w:rsidR="00760CBB" w:rsidRPr="009163E1" w:rsidRDefault="00760CBB" w:rsidP="009163E1">
            <w:pPr>
              <w:spacing w:line="240" w:lineRule="auto"/>
              <w:jc w:val="left"/>
              <w:rPr>
                <w:rFonts w:eastAsia="Times New Roman" w:cs="Times New Roman"/>
                <w:b/>
                <w:bCs/>
                <w:sz w:val="20"/>
                <w:szCs w:val="20"/>
                <w:lang w:eastAsia="ru-RU"/>
              </w:rPr>
            </w:pPr>
          </w:p>
        </w:tc>
        <w:tc>
          <w:tcPr>
            <w:tcW w:w="299"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299"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300"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299"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300"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299"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300"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299"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300"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299"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300"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c>
          <w:tcPr>
            <w:tcW w:w="258" w:type="pct"/>
            <w:shd w:val="clear" w:color="auto" w:fill="auto"/>
            <w:vAlign w:val="center"/>
            <w:hideMark/>
          </w:tcPr>
          <w:p w:rsidR="00760CBB" w:rsidRPr="009163E1" w:rsidRDefault="00760CBB" w:rsidP="00760CBB">
            <w:pPr>
              <w:spacing w:line="240" w:lineRule="auto"/>
              <w:jc w:val="center"/>
              <w:rPr>
                <w:rFonts w:eastAsia="Times New Roman" w:cs="Times New Roman"/>
                <w:b/>
                <w:bCs/>
                <w:sz w:val="18"/>
                <w:szCs w:val="18"/>
                <w:lang w:eastAsia="ru-RU"/>
              </w:rPr>
            </w:pPr>
          </w:p>
        </w:tc>
      </w:tr>
      <w:tr w:rsidR="00760CBB" w:rsidRPr="009163E1" w:rsidTr="00760CBB">
        <w:trPr>
          <w:trHeight w:val="204"/>
        </w:trPr>
        <w:tc>
          <w:tcPr>
            <w:tcW w:w="777" w:type="pct"/>
            <w:shd w:val="clear" w:color="auto" w:fill="auto"/>
            <w:noWrap/>
            <w:vAlign w:val="bottom"/>
            <w:hideMark/>
          </w:tcPr>
          <w:p w:rsidR="009163E1" w:rsidRPr="009163E1" w:rsidRDefault="009163E1" w:rsidP="009163E1">
            <w:pPr>
              <w:spacing w:line="240" w:lineRule="auto"/>
              <w:jc w:val="left"/>
              <w:rPr>
                <w:rFonts w:eastAsia="Times New Roman" w:cs="Times New Roman"/>
                <w:sz w:val="20"/>
                <w:szCs w:val="20"/>
                <w:lang w:eastAsia="ru-RU"/>
              </w:rPr>
            </w:pPr>
            <w:r w:rsidRPr="009163E1">
              <w:rPr>
                <w:rFonts w:eastAsia="Times New Roman" w:cs="Times New Roman"/>
                <w:sz w:val="20"/>
                <w:szCs w:val="20"/>
                <w:lang w:eastAsia="ru-RU"/>
              </w:rPr>
              <w:t>Число сельских населенных пунктов</w:t>
            </w:r>
          </w:p>
        </w:tc>
        <w:tc>
          <w:tcPr>
            <w:tcW w:w="373" w:type="pct"/>
            <w:shd w:val="clear" w:color="auto" w:fill="auto"/>
            <w:noWrap/>
            <w:vAlign w:val="bottom"/>
            <w:hideMark/>
          </w:tcPr>
          <w:p w:rsidR="009163E1" w:rsidRPr="009163E1" w:rsidRDefault="00AA7E1B" w:rsidP="009163E1">
            <w:pPr>
              <w:spacing w:line="240" w:lineRule="auto"/>
              <w:jc w:val="right"/>
              <w:rPr>
                <w:rFonts w:eastAsia="Times New Roman" w:cs="Times New Roman"/>
                <w:color w:val="000000"/>
                <w:sz w:val="18"/>
                <w:szCs w:val="18"/>
                <w:lang w:eastAsia="ru-RU"/>
              </w:rPr>
            </w:pPr>
            <w:r>
              <w:rPr>
                <w:rFonts w:eastAsia="Times New Roman" w:cs="Times New Roman"/>
                <w:color w:val="000000"/>
                <w:sz w:val="18"/>
                <w:szCs w:val="18"/>
                <w:lang w:eastAsia="ru-RU"/>
              </w:rPr>
              <w:t>83</w:t>
            </w:r>
          </w:p>
        </w:tc>
        <w:tc>
          <w:tcPr>
            <w:tcW w:w="298" w:type="pct"/>
            <w:shd w:val="clear" w:color="auto" w:fill="auto"/>
            <w:noWrap/>
            <w:vAlign w:val="bottom"/>
            <w:hideMark/>
          </w:tcPr>
          <w:p w:rsidR="009163E1" w:rsidRPr="009163E1" w:rsidRDefault="00AA7E1B" w:rsidP="009163E1">
            <w:pPr>
              <w:spacing w:line="240" w:lineRule="auto"/>
              <w:jc w:val="right"/>
              <w:rPr>
                <w:rFonts w:eastAsia="Times New Roman" w:cs="Times New Roman"/>
                <w:color w:val="000000"/>
                <w:sz w:val="18"/>
                <w:szCs w:val="18"/>
                <w:lang w:eastAsia="ru-RU"/>
              </w:rPr>
            </w:pPr>
            <w:r>
              <w:rPr>
                <w:rFonts w:eastAsia="Times New Roman" w:cs="Times New Roman"/>
                <w:color w:val="000000"/>
                <w:sz w:val="18"/>
                <w:szCs w:val="18"/>
                <w:lang w:eastAsia="ru-RU"/>
              </w:rPr>
              <w:t>17</w:t>
            </w: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58"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r>
      <w:tr w:rsidR="00760CBB" w:rsidRPr="009163E1" w:rsidTr="00760CBB">
        <w:trPr>
          <w:trHeight w:val="204"/>
        </w:trPr>
        <w:tc>
          <w:tcPr>
            <w:tcW w:w="777" w:type="pct"/>
            <w:shd w:val="clear" w:color="auto" w:fill="auto"/>
            <w:vAlign w:val="bottom"/>
            <w:hideMark/>
          </w:tcPr>
          <w:p w:rsidR="009163E1" w:rsidRPr="009163E1" w:rsidRDefault="009163E1" w:rsidP="009163E1">
            <w:pPr>
              <w:spacing w:line="240" w:lineRule="auto"/>
              <w:jc w:val="left"/>
              <w:rPr>
                <w:rFonts w:eastAsia="Times New Roman" w:cs="Times New Roman"/>
                <w:sz w:val="20"/>
                <w:szCs w:val="20"/>
                <w:lang w:eastAsia="ru-RU"/>
              </w:rPr>
            </w:pPr>
            <w:r w:rsidRPr="009163E1">
              <w:rPr>
                <w:rFonts w:eastAsia="Times New Roman" w:cs="Times New Roman"/>
                <w:sz w:val="20"/>
                <w:szCs w:val="20"/>
                <w:lang w:eastAsia="ru-RU"/>
              </w:rPr>
              <w:t>Численность населения</w:t>
            </w:r>
          </w:p>
        </w:tc>
        <w:tc>
          <w:tcPr>
            <w:tcW w:w="373" w:type="pct"/>
            <w:shd w:val="clear" w:color="auto" w:fill="auto"/>
            <w:noWrap/>
            <w:vAlign w:val="bottom"/>
            <w:hideMark/>
          </w:tcPr>
          <w:p w:rsidR="009163E1" w:rsidRPr="009163E1" w:rsidRDefault="00AA7E1B" w:rsidP="009163E1">
            <w:pPr>
              <w:spacing w:line="240" w:lineRule="auto"/>
              <w:jc w:val="right"/>
              <w:rPr>
                <w:rFonts w:eastAsia="Times New Roman" w:cs="Times New Roman"/>
                <w:color w:val="000000"/>
                <w:sz w:val="18"/>
                <w:szCs w:val="18"/>
                <w:lang w:eastAsia="ru-RU"/>
              </w:rPr>
            </w:pPr>
            <w:r>
              <w:rPr>
                <w:rFonts w:eastAsia="Times New Roman" w:cs="Times New Roman"/>
                <w:color w:val="000000"/>
                <w:sz w:val="18"/>
                <w:szCs w:val="18"/>
                <w:lang w:eastAsia="ru-RU"/>
              </w:rPr>
              <w:t>10450</w:t>
            </w:r>
          </w:p>
        </w:tc>
        <w:tc>
          <w:tcPr>
            <w:tcW w:w="298" w:type="pct"/>
            <w:shd w:val="clear" w:color="auto" w:fill="auto"/>
            <w:noWrap/>
            <w:vAlign w:val="bottom"/>
            <w:hideMark/>
          </w:tcPr>
          <w:p w:rsidR="009163E1" w:rsidRPr="009163E1" w:rsidRDefault="00AA7E1B" w:rsidP="009163E1">
            <w:pPr>
              <w:spacing w:line="240" w:lineRule="auto"/>
              <w:jc w:val="right"/>
              <w:rPr>
                <w:rFonts w:eastAsia="Times New Roman" w:cs="Times New Roman"/>
                <w:color w:val="000000"/>
                <w:sz w:val="18"/>
                <w:szCs w:val="18"/>
                <w:lang w:eastAsia="ru-RU"/>
              </w:rPr>
            </w:pPr>
            <w:r>
              <w:rPr>
                <w:rFonts w:eastAsia="Times New Roman" w:cs="Times New Roman"/>
                <w:color w:val="000000"/>
                <w:sz w:val="18"/>
                <w:szCs w:val="18"/>
                <w:lang w:eastAsia="ru-RU"/>
              </w:rPr>
              <w:t>0</w:t>
            </w: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99"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300"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c>
          <w:tcPr>
            <w:tcW w:w="258" w:type="pct"/>
            <w:shd w:val="clear" w:color="auto" w:fill="auto"/>
            <w:noWrap/>
            <w:vAlign w:val="bottom"/>
            <w:hideMark/>
          </w:tcPr>
          <w:p w:rsidR="009163E1" w:rsidRPr="009163E1" w:rsidRDefault="009163E1" w:rsidP="009163E1">
            <w:pPr>
              <w:spacing w:line="240" w:lineRule="auto"/>
              <w:jc w:val="right"/>
              <w:rPr>
                <w:rFonts w:eastAsia="Times New Roman" w:cs="Times New Roman"/>
                <w:color w:val="000000"/>
                <w:sz w:val="18"/>
                <w:szCs w:val="18"/>
                <w:lang w:eastAsia="ru-RU"/>
              </w:rPr>
            </w:pPr>
          </w:p>
        </w:tc>
      </w:tr>
    </w:tbl>
    <w:p w:rsidR="009163E1" w:rsidRPr="004C6369" w:rsidRDefault="009163E1" w:rsidP="004C6369">
      <w:pPr>
        <w:widowControl w:val="0"/>
        <w:spacing w:line="240" w:lineRule="auto"/>
        <w:ind w:firstLine="709"/>
        <w:rPr>
          <w:rStyle w:val="23"/>
          <w:rFonts w:cs="Times New Roman"/>
          <w:snapToGrid w:val="0"/>
          <w:sz w:val="16"/>
          <w:szCs w:val="16"/>
        </w:rPr>
      </w:pPr>
    </w:p>
    <w:p w:rsidR="004C6369" w:rsidRDefault="004C6369" w:rsidP="00383C74">
      <w:pPr>
        <w:widowControl w:val="0"/>
        <w:ind w:firstLine="709"/>
        <w:rPr>
          <w:rStyle w:val="23"/>
          <w:rFonts w:cs="Times New Roman"/>
          <w:snapToGrid w:val="0"/>
          <w:sz w:val="28"/>
          <w:szCs w:val="28"/>
        </w:rPr>
      </w:pPr>
      <w:r>
        <w:rPr>
          <w:rStyle w:val="23"/>
          <w:rFonts w:cs="Times New Roman"/>
          <w:snapToGrid w:val="0"/>
          <w:sz w:val="28"/>
          <w:szCs w:val="28"/>
        </w:rPr>
        <w:t>В целом можно выделить следующие особенности административно-территориального и муниципального устройства области</w:t>
      </w:r>
      <w:r w:rsidR="00EC4CCC">
        <w:rPr>
          <w:rStyle w:val="23"/>
          <w:rFonts w:cs="Times New Roman"/>
          <w:snapToGrid w:val="0"/>
          <w:sz w:val="28"/>
          <w:szCs w:val="28"/>
        </w:rPr>
        <w:t xml:space="preserve">, влияющие на расчетные показатели </w:t>
      </w:r>
      <w:r w:rsidR="004A4D79">
        <w:rPr>
          <w:rStyle w:val="23"/>
          <w:rFonts w:cs="Times New Roman"/>
          <w:snapToGrid w:val="0"/>
          <w:sz w:val="28"/>
          <w:szCs w:val="28"/>
        </w:rPr>
        <w:t>МНГП</w:t>
      </w:r>
      <w:r>
        <w:rPr>
          <w:rStyle w:val="23"/>
          <w:rFonts w:cs="Times New Roman"/>
          <w:snapToGrid w:val="0"/>
          <w:sz w:val="28"/>
          <w:szCs w:val="28"/>
        </w:rPr>
        <w:t>:</w:t>
      </w:r>
    </w:p>
    <w:p w:rsidR="00A6613A" w:rsidRDefault="004C6369" w:rsidP="00383C74">
      <w:pPr>
        <w:widowControl w:val="0"/>
        <w:ind w:firstLine="709"/>
        <w:rPr>
          <w:rStyle w:val="23"/>
          <w:rFonts w:cs="Times New Roman"/>
          <w:snapToGrid w:val="0"/>
          <w:sz w:val="28"/>
          <w:szCs w:val="28"/>
        </w:rPr>
      </w:pPr>
      <w:r>
        <w:rPr>
          <w:rStyle w:val="23"/>
          <w:rFonts w:cs="Times New Roman"/>
          <w:snapToGrid w:val="0"/>
          <w:sz w:val="28"/>
          <w:szCs w:val="28"/>
        </w:rPr>
        <w:t xml:space="preserve">- </w:t>
      </w:r>
      <w:proofErr w:type="spellStart"/>
      <w:r>
        <w:rPr>
          <w:rStyle w:val="23"/>
          <w:rFonts w:cs="Times New Roman"/>
          <w:snapToGrid w:val="0"/>
          <w:sz w:val="28"/>
          <w:szCs w:val="28"/>
        </w:rPr>
        <w:t>мелкоселенный</w:t>
      </w:r>
      <w:proofErr w:type="spellEnd"/>
      <w:r>
        <w:rPr>
          <w:rStyle w:val="23"/>
          <w:rFonts w:cs="Times New Roman"/>
          <w:snapToGrid w:val="0"/>
          <w:sz w:val="28"/>
          <w:szCs w:val="28"/>
        </w:rPr>
        <w:t xml:space="preserve"> характер сельского расселения и большое число сельских населенных пунктов без населения (</w:t>
      </w:r>
      <w:r w:rsidR="00AA7E1B">
        <w:rPr>
          <w:rStyle w:val="23"/>
          <w:rFonts w:cs="Times New Roman"/>
          <w:snapToGrid w:val="0"/>
          <w:sz w:val="28"/>
          <w:szCs w:val="28"/>
        </w:rPr>
        <w:t>20</w:t>
      </w:r>
      <w:r>
        <w:rPr>
          <w:rStyle w:val="23"/>
          <w:rFonts w:cs="Times New Roman"/>
          <w:snapToGrid w:val="0"/>
          <w:sz w:val="28"/>
          <w:szCs w:val="28"/>
        </w:rPr>
        <w:t xml:space="preserve">% от общего числа). </w:t>
      </w:r>
    </w:p>
    <w:p w:rsidR="00D55B8D" w:rsidRPr="004816B0" w:rsidRDefault="00D55B8D" w:rsidP="00D55B8D">
      <w:pPr>
        <w:jc w:val="center"/>
        <w:outlineLvl w:val="2"/>
        <w:rPr>
          <w:b/>
          <w:szCs w:val="28"/>
        </w:rPr>
      </w:pPr>
      <w:bookmarkStart w:id="110" w:name="_Toc121375313"/>
      <w:bookmarkStart w:id="111" w:name="_Toc121376495"/>
      <w:bookmarkStart w:id="112" w:name="_Toc121376564"/>
      <w:bookmarkStart w:id="113" w:name="_Toc133219568"/>
      <w:r w:rsidRPr="004816B0">
        <w:rPr>
          <w:b/>
          <w:szCs w:val="28"/>
        </w:rPr>
        <w:t xml:space="preserve">2.1.2 Социально-демографический состав и плотность населения муниципальных образований </w:t>
      </w:r>
      <w:r w:rsidR="004A4D79">
        <w:rPr>
          <w:b/>
          <w:szCs w:val="28"/>
        </w:rPr>
        <w:t>Хвастовичского района Калужской области</w:t>
      </w:r>
      <w:bookmarkEnd w:id="110"/>
      <w:bookmarkEnd w:id="111"/>
      <w:bookmarkEnd w:id="112"/>
      <w:bookmarkEnd w:id="113"/>
    </w:p>
    <w:p w:rsidR="002B3FCF" w:rsidRDefault="00C447AB" w:rsidP="00FC233A">
      <w:pPr>
        <w:widowControl w:val="0"/>
        <w:ind w:firstLine="709"/>
        <w:rPr>
          <w:rStyle w:val="23"/>
          <w:rFonts w:cs="Times New Roman"/>
          <w:snapToGrid w:val="0"/>
          <w:sz w:val="28"/>
          <w:szCs w:val="28"/>
        </w:rPr>
      </w:pPr>
      <w:r>
        <w:rPr>
          <w:rStyle w:val="23"/>
          <w:rFonts w:cs="Times New Roman"/>
          <w:snapToGrid w:val="0"/>
          <w:sz w:val="28"/>
          <w:szCs w:val="28"/>
        </w:rPr>
        <w:t xml:space="preserve">Социально-демографическая структура населения </w:t>
      </w:r>
      <w:r w:rsidR="000B53FD">
        <w:rPr>
          <w:rStyle w:val="23"/>
          <w:rFonts w:cs="Times New Roman"/>
          <w:snapToGrid w:val="0"/>
          <w:sz w:val="28"/>
          <w:szCs w:val="28"/>
        </w:rPr>
        <w:t xml:space="preserve">учитывается при определении расчетных показателей минимального уровня обеспеченности объектами </w:t>
      </w:r>
      <w:r w:rsidR="006D7412">
        <w:rPr>
          <w:rStyle w:val="23"/>
          <w:rFonts w:cs="Times New Roman"/>
          <w:snapToGrid w:val="0"/>
          <w:sz w:val="28"/>
          <w:szCs w:val="28"/>
        </w:rPr>
        <w:t>местного</w:t>
      </w:r>
      <w:r w:rsidR="000B53FD">
        <w:rPr>
          <w:rStyle w:val="23"/>
          <w:rFonts w:cs="Times New Roman"/>
          <w:snapToGrid w:val="0"/>
          <w:sz w:val="28"/>
          <w:szCs w:val="28"/>
        </w:rPr>
        <w:t xml:space="preserve"> значения населения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w:t>
      </w:r>
      <w:r w:rsidR="000B53FD">
        <w:rPr>
          <w:rStyle w:val="23"/>
          <w:rFonts w:cs="Times New Roman"/>
          <w:snapToGrid w:val="0"/>
          <w:sz w:val="28"/>
          <w:szCs w:val="28"/>
        </w:rPr>
        <w:t xml:space="preserve">в социальной сфере. Распределение населения области по полу и возрасту представлено </w:t>
      </w:r>
      <w:r>
        <w:rPr>
          <w:rStyle w:val="23"/>
          <w:rFonts w:cs="Times New Roman"/>
          <w:snapToGrid w:val="0"/>
          <w:sz w:val="28"/>
          <w:szCs w:val="28"/>
        </w:rPr>
        <w:t>в таблице.</w:t>
      </w:r>
    </w:p>
    <w:p w:rsidR="000B53FD" w:rsidRPr="00800E19" w:rsidRDefault="000B53FD" w:rsidP="00800E19">
      <w:pPr>
        <w:widowControl w:val="0"/>
        <w:spacing w:line="240" w:lineRule="auto"/>
        <w:ind w:firstLine="709"/>
        <w:rPr>
          <w:rStyle w:val="23"/>
          <w:rFonts w:cs="Times New Roman"/>
          <w:snapToGrid w:val="0"/>
          <w:sz w:val="20"/>
          <w:szCs w:val="20"/>
        </w:rPr>
      </w:pPr>
    </w:p>
    <w:p w:rsidR="000B53FD" w:rsidRDefault="000B53FD" w:rsidP="000B53FD">
      <w:pPr>
        <w:pStyle w:val="ac"/>
        <w:rPr>
          <w:rStyle w:val="23"/>
          <w:snapToGrid w:val="0"/>
          <w:sz w:val="28"/>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19</w:t>
      </w:r>
      <w:r w:rsidR="00B85F1B">
        <w:rPr>
          <w:noProof/>
        </w:rPr>
        <w:fldChar w:fldCharType="end"/>
      </w:r>
      <w:r>
        <w:t xml:space="preserve"> – </w:t>
      </w:r>
      <w:r w:rsidR="00EA57B5">
        <w:t>Возрастная</w:t>
      </w:r>
      <w:r>
        <w:t xml:space="preserve"> структура населения </w:t>
      </w:r>
      <w:r w:rsidR="004A4D79">
        <w:t>Хвастовичского района Калужской области</w:t>
      </w:r>
    </w:p>
    <w:p w:rsidR="00AA7E1B" w:rsidRDefault="00AA7E1B" w:rsidP="00FC233A">
      <w:pPr>
        <w:widowControl w:val="0"/>
        <w:ind w:firstLine="709"/>
        <w:rPr>
          <w:rStyle w:val="23"/>
          <w:rFonts w:cs="Times New Roman"/>
          <w:snapToGrid w:val="0"/>
          <w:sz w:val="28"/>
          <w:szCs w:val="28"/>
        </w:rPr>
      </w:pPr>
    </w:p>
    <w:p w:rsidR="00AA7E1B" w:rsidRDefault="00AA7E1B" w:rsidP="00FC233A">
      <w:pPr>
        <w:widowControl w:val="0"/>
        <w:ind w:firstLine="709"/>
        <w:rPr>
          <w:rStyle w:val="23"/>
          <w:rFonts w:cs="Times New Roman"/>
          <w:snapToGrid w:val="0"/>
          <w:sz w:val="28"/>
          <w:szCs w:val="28"/>
        </w:rPr>
      </w:pPr>
    </w:p>
    <w:p w:rsidR="00EA57B5" w:rsidRPr="003668DE" w:rsidRDefault="00EA57B5" w:rsidP="00EA57B5">
      <w:pPr>
        <w:pStyle w:val="afe"/>
        <w:jc w:val="center"/>
        <w:rPr>
          <w:b/>
        </w:rPr>
      </w:pPr>
      <w:r w:rsidRPr="003668DE">
        <w:rPr>
          <w:b/>
        </w:rPr>
        <w:t>Возрастная структура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1405"/>
        <w:gridCol w:w="1398"/>
        <w:gridCol w:w="1413"/>
        <w:gridCol w:w="1399"/>
      </w:tblGrid>
      <w:tr w:rsidR="00EA57B5" w:rsidRPr="005B7A61" w:rsidTr="00E74705">
        <w:trPr>
          <w:cantSplit/>
        </w:trPr>
        <w:tc>
          <w:tcPr>
            <w:tcW w:w="3960" w:type="dxa"/>
            <w:tcBorders>
              <w:bottom w:val="nil"/>
            </w:tcBorders>
          </w:tcPr>
          <w:p w:rsidR="00EA57B5" w:rsidRPr="005B7A61" w:rsidRDefault="00EA57B5" w:rsidP="00E74705">
            <w:r w:rsidRPr="005B7A61">
              <w:t>Возрастные группы населения</w:t>
            </w:r>
          </w:p>
        </w:tc>
        <w:tc>
          <w:tcPr>
            <w:tcW w:w="2892" w:type="dxa"/>
            <w:gridSpan w:val="2"/>
          </w:tcPr>
          <w:p w:rsidR="00EA57B5" w:rsidRPr="005B7A61" w:rsidRDefault="00EA57B5" w:rsidP="00E74705">
            <w:pPr>
              <w:jc w:val="center"/>
            </w:pPr>
            <w:r>
              <w:t xml:space="preserve">2022 г </w:t>
            </w:r>
          </w:p>
        </w:tc>
        <w:tc>
          <w:tcPr>
            <w:tcW w:w="2893" w:type="dxa"/>
            <w:gridSpan w:val="2"/>
          </w:tcPr>
          <w:p w:rsidR="00EA57B5" w:rsidRPr="005B7A61" w:rsidRDefault="00EA57B5" w:rsidP="00EA57B5">
            <w:pPr>
              <w:jc w:val="center"/>
            </w:pPr>
            <w:r w:rsidRPr="005B7A61">
              <w:t>20</w:t>
            </w:r>
            <w:r>
              <w:t>23 г</w:t>
            </w:r>
          </w:p>
        </w:tc>
      </w:tr>
      <w:tr w:rsidR="00EA57B5" w:rsidRPr="005B7A61" w:rsidTr="00E74705">
        <w:tc>
          <w:tcPr>
            <w:tcW w:w="3960" w:type="dxa"/>
            <w:tcBorders>
              <w:top w:val="nil"/>
            </w:tcBorders>
          </w:tcPr>
          <w:p w:rsidR="00EA57B5" w:rsidRPr="005B7A61" w:rsidRDefault="00EA57B5" w:rsidP="00E74705"/>
        </w:tc>
        <w:tc>
          <w:tcPr>
            <w:tcW w:w="1446" w:type="dxa"/>
          </w:tcPr>
          <w:p w:rsidR="00EA57B5" w:rsidRPr="005B7A61" w:rsidRDefault="00EA57B5" w:rsidP="00E74705">
            <w:pPr>
              <w:jc w:val="center"/>
            </w:pPr>
            <w:r w:rsidRPr="005B7A61">
              <w:t>чел.</w:t>
            </w:r>
          </w:p>
        </w:tc>
        <w:tc>
          <w:tcPr>
            <w:tcW w:w="1446" w:type="dxa"/>
          </w:tcPr>
          <w:p w:rsidR="00EA57B5" w:rsidRPr="005B7A61" w:rsidRDefault="00EA57B5" w:rsidP="00E74705">
            <w:pPr>
              <w:jc w:val="center"/>
            </w:pPr>
            <w:r w:rsidRPr="005B7A61">
              <w:t>%</w:t>
            </w:r>
          </w:p>
        </w:tc>
        <w:tc>
          <w:tcPr>
            <w:tcW w:w="1446" w:type="dxa"/>
          </w:tcPr>
          <w:p w:rsidR="00EA57B5" w:rsidRPr="005B7A61" w:rsidRDefault="00EA57B5" w:rsidP="00E74705">
            <w:pPr>
              <w:jc w:val="center"/>
            </w:pPr>
            <w:r w:rsidRPr="005B7A61">
              <w:t>чел.</w:t>
            </w:r>
          </w:p>
        </w:tc>
        <w:tc>
          <w:tcPr>
            <w:tcW w:w="1447" w:type="dxa"/>
          </w:tcPr>
          <w:p w:rsidR="00EA57B5" w:rsidRPr="005B7A61" w:rsidRDefault="00EA57B5" w:rsidP="00E74705">
            <w:pPr>
              <w:jc w:val="center"/>
            </w:pPr>
            <w:r w:rsidRPr="005B7A61">
              <w:t>%</w:t>
            </w:r>
          </w:p>
        </w:tc>
      </w:tr>
      <w:tr w:rsidR="00EA57B5" w:rsidRPr="005B7A61" w:rsidTr="00E74705">
        <w:tc>
          <w:tcPr>
            <w:tcW w:w="3960" w:type="dxa"/>
          </w:tcPr>
          <w:p w:rsidR="00EA57B5" w:rsidRPr="005B7A61" w:rsidRDefault="00EA57B5" w:rsidP="00E74705">
            <w:r w:rsidRPr="005B7A61">
              <w:t>Моложе трудоспособного возраста, (дети 0 – 15 лет), всего</w:t>
            </w:r>
          </w:p>
        </w:tc>
        <w:tc>
          <w:tcPr>
            <w:tcW w:w="1446" w:type="dxa"/>
            <w:vAlign w:val="center"/>
          </w:tcPr>
          <w:p w:rsidR="00EA57B5" w:rsidRPr="005B7A61" w:rsidRDefault="00EA57B5" w:rsidP="00E74705">
            <w:pPr>
              <w:jc w:val="center"/>
            </w:pPr>
            <w:r w:rsidRPr="005B7A61">
              <w:rPr>
                <w:w w:val="101"/>
              </w:rPr>
              <w:t>1508</w:t>
            </w:r>
          </w:p>
        </w:tc>
        <w:tc>
          <w:tcPr>
            <w:tcW w:w="1446" w:type="dxa"/>
            <w:vAlign w:val="center"/>
          </w:tcPr>
          <w:p w:rsidR="00EA57B5" w:rsidRPr="005B7A61" w:rsidRDefault="00EA57B5" w:rsidP="00E74705">
            <w:pPr>
              <w:jc w:val="center"/>
            </w:pPr>
            <w:r w:rsidRPr="005B7A61">
              <w:t>11,0</w:t>
            </w:r>
          </w:p>
        </w:tc>
        <w:tc>
          <w:tcPr>
            <w:tcW w:w="1446" w:type="dxa"/>
            <w:vAlign w:val="center"/>
          </w:tcPr>
          <w:p w:rsidR="00EA57B5" w:rsidRPr="005B7A61" w:rsidRDefault="00EA57B5" w:rsidP="00E74705">
            <w:pPr>
              <w:jc w:val="center"/>
            </w:pPr>
            <w:r>
              <w:rPr>
                <w:w w:val="101"/>
              </w:rPr>
              <w:t>1612</w:t>
            </w:r>
          </w:p>
        </w:tc>
        <w:tc>
          <w:tcPr>
            <w:tcW w:w="1447" w:type="dxa"/>
            <w:vAlign w:val="center"/>
          </w:tcPr>
          <w:p w:rsidR="00EA57B5" w:rsidRPr="005B7A61" w:rsidRDefault="00EA57B5" w:rsidP="00E74705">
            <w:pPr>
              <w:jc w:val="center"/>
            </w:pPr>
            <w:r w:rsidRPr="005B7A61">
              <w:t>18,3</w:t>
            </w:r>
          </w:p>
        </w:tc>
      </w:tr>
      <w:tr w:rsidR="00EA57B5" w:rsidRPr="005B7A61" w:rsidTr="00E74705">
        <w:trPr>
          <w:trHeight w:val="433"/>
        </w:trPr>
        <w:tc>
          <w:tcPr>
            <w:tcW w:w="3960" w:type="dxa"/>
          </w:tcPr>
          <w:p w:rsidR="00EA57B5" w:rsidRPr="005B7A61" w:rsidRDefault="00EA57B5" w:rsidP="00E74705">
            <w:r w:rsidRPr="005B7A61">
              <w:t>В трудоспособном возрасте, всего:</w:t>
            </w:r>
          </w:p>
        </w:tc>
        <w:tc>
          <w:tcPr>
            <w:tcW w:w="1446" w:type="dxa"/>
            <w:vAlign w:val="center"/>
          </w:tcPr>
          <w:p w:rsidR="00EA57B5" w:rsidRPr="005B7A61" w:rsidRDefault="00EA57B5" w:rsidP="00E74705">
            <w:pPr>
              <w:jc w:val="center"/>
            </w:pPr>
            <w:r>
              <w:t>4999</w:t>
            </w:r>
          </w:p>
        </w:tc>
        <w:tc>
          <w:tcPr>
            <w:tcW w:w="1446" w:type="dxa"/>
            <w:vAlign w:val="center"/>
          </w:tcPr>
          <w:p w:rsidR="00EA57B5" w:rsidRPr="005B7A61" w:rsidRDefault="00EA57B5" w:rsidP="00E74705">
            <w:pPr>
              <w:jc w:val="center"/>
            </w:pPr>
            <w:r w:rsidRPr="005B7A61">
              <w:t>53,0</w:t>
            </w:r>
          </w:p>
        </w:tc>
        <w:tc>
          <w:tcPr>
            <w:tcW w:w="1446" w:type="dxa"/>
            <w:vAlign w:val="center"/>
          </w:tcPr>
          <w:p w:rsidR="00EA57B5" w:rsidRPr="005B7A61" w:rsidRDefault="00EA57B5" w:rsidP="00EA57B5">
            <w:pPr>
              <w:jc w:val="center"/>
            </w:pPr>
            <w:r>
              <w:t>4990</w:t>
            </w:r>
          </w:p>
        </w:tc>
        <w:tc>
          <w:tcPr>
            <w:tcW w:w="1447" w:type="dxa"/>
            <w:vAlign w:val="center"/>
          </w:tcPr>
          <w:p w:rsidR="00EA57B5" w:rsidRPr="005B7A61" w:rsidRDefault="00EA57B5" w:rsidP="00E74705">
            <w:pPr>
              <w:jc w:val="center"/>
            </w:pPr>
            <w:r w:rsidRPr="005B7A61">
              <w:t>51,4</w:t>
            </w:r>
          </w:p>
        </w:tc>
      </w:tr>
      <w:tr w:rsidR="00EA57B5" w:rsidRPr="005B7A61" w:rsidTr="00E74705">
        <w:tc>
          <w:tcPr>
            <w:tcW w:w="3960" w:type="dxa"/>
          </w:tcPr>
          <w:p w:rsidR="00EA57B5" w:rsidRPr="005B7A61" w:rsidRDefault="00EA57B5" w:rsidP="00E74705">
            <w:pPr>
              <w:rPr>
                <w:i/>
                <w:iCs/>
              </w:rPr>
            </w:pPr>
            <w:r w:rsidRPr="005B7A61">
              <w:rPr>
                <w:i/>
                <w:iCs/>
              </w:rPr>
              <w:t>в т.ч. мужчин (16 – 59 лет)</w:t>
            </w:r>
          </w:p>
        </w:tc>
        <w:tc>
          <w:tcPr>
            <w:tcW w:w="1446" w:type="dxa"/>
          </w:tcPr>
          <w:p w:rsidR="00EA57B5" w:rsidRPr="005B7A61" w:rsidRDefault="00EA57B5" w:rsidP="00E74705">
            <w:pPr>
              <w:jc w:val="center"/>
              <w:rPr>
                <w:i/>
                <w:iCs/>
              </w:rPr>
            </w:pPr>
            <w:r>
              <w:rPr>
                <w:i/>
                <w:iCs/>
              </w:rPr>
              <w:t>2</w:t>
            </w:r>
            <w:r w:rsidRPr="005B7A61">
              <w:rPr>
                <w:i/>
                <w:iCs/>
              </w:rPr>
              <w:t>214</w:t>
            </w:r>
          </w:p>
        </w:tc>
        <w:tc>
          <w:tcPr>
            <w:tcW w:w="1446" w:type="dxa"/>
          </w:tcPr>
          <w:p w:rsidR="00EA57B5" w:rsidRPr="005B7A61" w:rsidRDefault="00EA57B5" w:rsidP="00E74705">
            <w:pPr>
              <w:jc w:val="center"/>
              <w:rPr>
                <w:i/>
                <w:iCs/>
              </w:rPr>
            </w:pPr>
            <w:r w:rsidRPr="005B7A61">
              <w:rPr>
                <w:i/>
                <w:iCs/>
              </w:rPr>
              <w:t>31,0</w:t>
            </w:r>
          </w:p>
        </w:tc>
        <w:tc>
          <w:tcPr>
            <w:tcW w:w="1446" w:type="dxa"/>
          </w:tcPr>
          <w:p w:rsidR="00EA57B5" w:rsidRPr="005B7A61" w:rsidRDefault="00EA57B5" w:rsidP="00E74705">
            <w:pPr>
              <w:jc w:val="center"/>
              <w:rPr>
                <w:i/>
                <w:iCs/>
              </w:rPr>
            </w:pPr>
            <w:r>
              <w:rPr>
                <w:i/>
                <w:iCs/>
              </w:rPr>
              <w:t>2210</w:t>
            </w:r>
          </w:p>
        </w:tc>
        <w:tc>
          <w:tcPr>
            <w:tcW w:w="1447" w:type="dxa"/>
          </w:tcPr>
          <w:p w:rsidR="00EA57B5" w:rsidRPr="005B7A61" w:rsidRDefault="00EA57B5" w:rsidP="00E74705">
            <w:pPr>
              <w:jc w:val="center"/>
              <w:rPr>
                <w:i/>
                <w:iCs/>
              </w:rPr>
            </w:pPr>
            <w:r w:rsidRPr="005B7A61">
              <w:rPr>
                <w:i/>
                <w:iCs/>
              </w:rPr>
              <w:t>30,0</w:t>
            </w:r>
          </w:p>
        </w:tc>
      </w:tr>
      <w:tr w:rsidR="00EA57B5" w:rsidRPr="005B7A61" w:rsidTr="00E74705">
        <w:tc>
          <w:tcPr>
            <w:tcW w:w="3960" w:type="dxa"/>
          </w:tcPr>
          <w:p w:rsidR="00EA57B5" w:rsidRPr="005B7A61" w:rsidRDefault="00EA57B5" w:rsidP="00E74705">
            <w:pPr>
              <w:ind w:left="612"/>
              <w:rPr>
                <w:i/>
                <w:iCs/>
              </w:rPr>
            </w:pPr>
            <w:r w:rsidRPr="005B7A61">
              <w:rPr>
                <w:i/>
                <w:iCs/>
              </w:rPr>
              <w:t>женщин (16 – 54 лет)</w:t>
            </w:r>
          </w:p>
        </w:tc>
        <w:tc>
          <w:tcPr>
            <w:tcW w:w="1446" w:type="dxa"/>
          </w:tcPr>
          <w:p w:rsidR="00EA57B5" w:rsidRPr="005B7A61" w:rsidRDefault="00EA57B5" w:rsidP="00E74705">
            <w:pPr>
              <w:jc w:val="center"/>
              <w:rPr>
                <w:i/>
                <w:iCs/>
              </w:rPr>
            </w:pPr>
            <w:r>
              <w:rPr>
                <w:i/>
                <w:iCs/>
              </w:rPr>
              <w:t>2785</w:t>
            </w:r>
          </w:p>
        </w:tc>
        <w:tc>
          <w:tcPr>
            <w:tcW w:w="1446" w:type="dxa"/>
          </w:tcPr>
          <w:p w:rsidR="00EA57B5" w:rsidRPr="005B7A61" w:rsidRDefault="00EA57B5" w:rsidP="00E74705">
            <w:pPr>
              <w:jc w:val="center"/>
              <w:rPr>
                <w:i/>
                <w:iCs/>
              </w:rPr>
            </w:pPr>
            <w:r w:rsidRPr="005B7A61">
              <w:rPr>
                <w:i/>
                <w:iCs/>
              </w:rPr>
              <w:t>22,0</w:t>
            </w:r>
          </w:p>
        </w:tc>
        <w:tc>
          <w:tcPr>
            <w:tcW w:w="1446" w:type="dxa"/>
          </w:tcPr>
          <w:p w:rsidR="00EA57B5" w:rsidRPr="005B7A61" w:rsidRDefault="00EA57B5" w:rsidP="00EA57B5">
            <w:pPr>
              <w:jc w:val="center"/>
              <w:rPr>
                <w:i/>
                <w:iCs/>
              </w:rPr>
            </w:pPr>
            <w:r w:rsidRPr="005B7A61">
              <w:rPr>
                <w:i/>
                <w:iCs/>
              </w:rPr>
              <w:t>27</w:t>
            </w:r>
            <w:r>
              <w:rPr>
                <w:i/>
                <w:iCs/>
              </w:rPr>
              <w:t>80</w:t>
            </w:r>
          </w:p>
        </w:tc>
        <w:tc>
          <w:tcPr>
            <w:tcW w:w="1447" w:type="dxa"/>
          </w:tcPr>
          <w:p w:rsidR="00EA57B5" w:rsidRPr="005B7A61" w:rsidRDefault="00EA57B5" w:rsidP="00E74705">
            <w:pPr>
              <w:jc w:val="center"/>
              <w:rPr>
                <w:i/>
                <w:iCs/>
              </w:rPr>
            </w:pPr>
            <w:r w:rsidRPr="005B7A61">
              <w:rPr>
                <w:i/>
                <w:iCs/>
              </w:rPr>
              <w:t>21,4</w:t>
            </w:r>
          </w:p>
        </w:tc>
      </w:tr>
      <w:tr w:rsidR="00EA57B5" w:rsidRPr="005B7A61" w:rsidTr="00E74705">
        <w:trPr>
          <w:trHeight w:val="405"/>
        </w:trPr>
        <w:tc>
          <w:tcPr>
            <w:tcW w:w="3960" w:type="dxa"/>
          </w:tcPr>
          <w:p w:rsidR="00EA57B5" w:rsidRPr="005B7A61" w:rsidRDefault="00EA57B5" w:rsidP="00E74705">
            <w:r w:rsidRPr="005B7A61">
              <w:t>Старше трудоспособного возраста</w:t>
            </w:r>
          </w:p>
        </w:tc>
        <w:tc>
          <w:tcPr>
            <w:tcW w:w="1446" w:type="dxa"/>
            <w:vAlign w:val="center"/>
          </w:tcPr>
          <w:p w:rsidR="00EA57B5" w:rsidRPr="005B7A61" w:rsidRDefault="00EA57B5" w:rsidP="00E74705">
            <w:pPr>
              <w:jc w:val="center"/>
            </w:pPr>
            <w:r>
              <w:t>3</w:t>
            </w:r>
            <w:r w:rsidRPr="005B7A61">
              <w:t>953</w:t>
            </w:r>
          </w:p>
        </w:tc>
        <w:tc>
          <w:tcPr>
            <w:tcW w:w="1446" w:type="dxa"/>
            <w:vAlign w:val="center"/>
          </w:tcPr>
          <w:p w:rsidR="00EA57B5" w:rsidRPr="005B7A61" w:rsidRDefault="00EA57B5" w:rsidP="00E74705">
            <w:pPr>
              <w:jc w:val="center"/>
            </w:pPr>
            <w:r w:rsidRPr="005B7A61">
              <w:t>36,0</w:t>
            </w:r>
          </w:p>
        </w:tc>
        <w:tc>
          <w:tcPr>
            <w:tcW w:w="1446" w:type="dxa"/>
            <w:vAlign w:val="center"/>
          </w:tcPr>
          <w:p w:rsidR="00EA57B5" w:rsidRPr="005B7A61" w:rsidRDefault="00EA57B5" w:rsidP="00E74705">
            <w:pPr>
              <w:jc w:val="center"/>
            </w:pPr>
            <w:r w:rsidRPr="005B7A61">
              <w:t>3848</w:t>
            </w:r>
          </w:p>
        </w:tc>
        <w:tc>
          <w:tcPr>
            <w:tcW w:w="1447" w:type="dxa"/>
            <w:vAlign w:val="center"/>
          </w:tcPr>
          <w:p w:rsidR="00EA57B5" w:rsidRPr="005B7A61" w:rsidRDefault="00EA57B5" w:rsidP="00E74705">
            <w:pPr>
              <w:jc w:val="center"/>
            </w:pPr>
            <w:r w:rsidRPr="005B7A61">
              <w:t>30,3</w:t>
            </w:r>
          </w:p>
        </w:tc>
      </w:tr>
      <w:tr w:rsidR="00EA57B5" w:rsidRPr="005B7A61" w:rsidTr="00E74705">
        <w:tc>
          <w:tcPr>
            <w:tcW w:w="3960" w:type="dxa"/>
          </w:tcPr>
          <w:p w:rsidR="00EA57B5" w:rsidRPr="005B7A61" w:rsidRDefault="00EA57B5" w:rsidP="00E74705">
            <w:pPr>
              <w:rPr>
                <w:i/>
                <w:iCs/>
              </w:rPr>
            </w:pPr>
            <w:r w:rsidRPr="005B7A61">
              <w:rPr>
                <w:i/>
                <w:iCs/>
              </w:rPr>
              <w:t>в т.ч. мужчин (60 лет и старше)</w:t>
            </w:r>
          </w:p>
        </w:tc>
        <w:tc>
          <w:tcPr>
            <w:tcW w:w="1446" w:type="dxa"/>
          </w:tcPr>
          <w:p w:rsidR="00EA57B5" w:rsidRPr="005B7A61" w:rsidRDefault="00EA57B5" w:rsidP="00E74705">
            <w:pPr>
              <w:jc w:val="center"/>
              <w:rPr>
                <w:i/>
                <w:iCs/>
              </w:rPr>
            </w:pPr>
            <w:r w:rsidRPr="005B7A61">
              <w:rPr>
                <w:i/>
                <w:iCs/>
              </w:rPr>
              <w:t>1100</w:t>
            </w:r>
          </w:p>
        </w:tc>
        <w:tc>
          <w:tcPr>
            <w:tcW w:w="1446" w:type="dxa"/>
          </w:tcPr>
          <w:p w:rsidR="00EA57B5" w:rsidRPr="005B7A61" w:rsidRDefault="00EA57B5" w:rsidP="00E74705">
            <w:pPr>
              <w:jc w:val="center"/>
              <w:rPr>
                <w:i/>
                <w:iCs/>
              </w:rPr>
            </w:pPr>
            <w:r w:rsidRPr="005B7A61">
              <w:rPr>
                <w:i/>
                <w:iCs/>
              </w:rPr>
              <w:t>8,0</w:t>
            </w:r>
          </w:p>
        </w:tc>
        <w:tc>
          <w:tcPr>
            <w:tcW w:w="1446" w:type="dxa"/>
          </w:tcPr>
          <w:p w:rsidR="00EA57B5" w:rsidRPr="005B7A61" w:rsidRDefault="00EA57B5" w:rsidP="00E74705">
            <w:pPr>
              <w:jc w:val="center"/>
              <w:rPr>
                <w:i/>
                <w:iCs/>
              </w:rPr>
            </w:pPr>
            <w:r w:rsidRPr="005B7A61">
              <w:rPr>
                <w:i/>
                <w:iCs/>
              </w:rPr>
              <w:t>1016</w:t>
            </w:r>
          </w:p>
        </w:tc>
        <w:tc>
          <w:tcPr>
            <w:tcW w:w="1447" w:type="dxa"/>
          </w:tcPr>
          <w:p w:rsidR="00EA57B5" w:rsidRPr="005B7A61" w:rsidRDefault="00EA57B5" w:rsidP="00E74705">
            <w:pPr>
              <w:jc w:val="center"/>
              <w:rPr>
                <w:i/>
                <w:iCs/>
              </w:rPr>
            </w:pPr>
            <w:r w:rsidRPr="005B7A61">
              <w:rPr>
                <w:i/>
                <w:iCs/>
              </w:rPr>
              <w:t>8,0</w:t>
            </w:r>
          </w:p>
        </w:tc>
      </w:tr>
      <w:tr w:rsidR="00EA57B5" w:rsidRPr="005B7A61" w:rsidTr="00E74705">
        <w:tc>
          <w:tcPr>
            <w:tcW w:w="3960" w:type="dxa"/>
          </w:tcPr>
          <w:p w:rsidR="00EA57B5" w:rsidRPr="005B7A61" w:rsidRDefault="00EA57B5" w:rsidP="00E74705">
            <w:pPr>
              <w:ind w:left="612"/>
              <w:rPr>
                <w:i/>
                <w:iCs/>
              </w:rPr>
            </w:pPr>
            <w:r w:rsidRPr="005B7A61">
              <w:rPr>
                <w:i/>
                <w:iCs/>
              </w:rPr>
              <w:t>женщин (55 лет и старше)</w:t>
            </w:r>
          </w:p>
        </w:tc>
        <w:tc>
          <w:tcPr>
            <w:tcW w:w="1446" w:type="dxa"/>
          </w:tcPr>
          <w:p w:rsidR="00EA57B5" w:rsidRPr="005B7A61" w:rsidRDefault="00EA57B5" w:rsidP="00E74705">
            <w:pPr>
              <w:jc w:val="center"/>
              <w:rPr>
                <w:i/>
                <w:iCs/>
              </w:rPr>
            </w:pPr>
            <w:r>
              <w:rPr>
                <w:i/>
                <w:iCs/>
              </w:rPr>
              <w:t>2</w:t>
            </w:r>
            <w:r w:rsidRPr="005B7A61">
              <w:rPr>
                <w:i/>
                <w:iCs/>
              </w:rPr>
              <w:t>853</w:t>
            </w:r>
          </w:p>
        </w:tc>
        <w:tc>
          <w:tcPr>
            <w:tcW w:w="1446" w:type="dxa"/>
          </w:tcPr>
          <w:p w:rsidR="00EA57B5" w:rsidRPr="005B7A61" w:rsidRDefault="00EA57B5" w:rsidP="00E74705">
            <w:pPr>
              <w:jc w:val="center"/>
              <w:rPr>
                <w:i/>
                <w:iCs/>
              </w:rPr>
            </w:pPr>
            <w:r w:rsidRPr="005B7A61">
              <w:rPr>
                <w:i/>
                <w:iCs/>
              </w:rPr>
              <w:t>28,0</w:t>
            </w:r>
          </w:p>
        </w:tc>
        <w:tc>
          <w:tcPr>
            <w:tcW w:w="1446" w:type="dxa"/>
          </w:tcPr>
          <w:p w:rsidR="00EA57B5" w:rsidRPr="005B7A61" w:rsidRDefault="00EA57B5" w:rsidP="00E74705">
            <w:pPr>
              <w:jc w:val="center"/>
              <w:rPr>
                <w:i/>
                <w:iCs/>
              </w:rPr>
            </w:pPr>
            <w:r w:rsidRPr="005B7A61">
              <w:rPr>
                <w:i/>
                <w:iCs/>
              </w:rPr>
              <w:t>2832</w:t>
            </w:r>
          </w:p>
        </w:tc>
        <w:tc>
          <w:tcPr>
            <w:tcW w:w="1447" w:type="dxa"/>
          </w:tcPr>
          <w:p w:rsidR="00EA57B5" w:rsidRPr="005B7A61" w:rsidRDefault="00EA57B5" w:rsidP="00E74705">
            <w:pPr>
              <w:jc w:val="center"/>
              <w:rPr>
                <w:i/>
                <w:iCs/>
              </w:rPr>
            </w:pPr>
            <w:r w:rsidRPr="005B7A61">
              <w:rPr>
                <w:i/>
                <w:iCs/>
              </w:rPr>
              <w:t>22,3</w:t>
            </w:r>
          </w:p>
        </w:tc>
      </w:tr>
      <w:tr w:rsidR="00EA57B5" w:rsidRPr="007B39D8" w:rsidTr="00E74705">
        <w:tc>
          <w:tcPr>
            <w:tcW w:w="3960" w:type="dxa"/>
          </w:tcPr>
          <w:p w:rsidR="00EA57B5" w:rsidRPr="005B7A61" w:rsidRDefault="00EA57B5" w:rsidP="00E74705">
            <w:pPr>
              <w:pStyle w:val="24"/>
              <w:jc w:val="center"/>
              <w:rPr>
                <w:b/>
                <w:bCs w:val="0"/>
              </w:rPr>
            </w:pPr>
            <w:r w:rsidRPr="005B7A61">
              <w:rPr>
                <w:b/>
                <w:bCs w:val="0"/>
              </w:rPr>
              <w:t>Всего</w:t>
            </w:r>
          </w:p>
        </w:tc>
        <w:tc>
          <w:tcPr>
            <w:tcW w:w="1446" w:type="dxa"/>
            <w:vAlign w:val="center"/>
          </w:tcPr>
          <w:p w:rsidR="00EA57B5" w:rsidRPr="005B7A61" w:rsidRDefault="00EA57B5" w:rsidP="00EA57B5">
            <w:pPr>
              <w:pStyle w:val="24"/>
              <w:jc w:val="center"/>
              <w:rPr>
                <w:b/>
                <w:bCs w:val="0"/>
              </w:rPr>
            </w:pPr>
            <w:r w:rsidRPr="005B7A61">
              <w:rPr>
                <w:b/>
                <w:bCs w:val="0"/>
              </w:rPr>
              <w:t>1</w:t>
            </w:r>
            <w:r>
              <w:rPr>
                <w:b/>
                <w:bCs w:val="0"/>
              </w:rPr>
              <w:t>0460</w:t>
            </w:r>
          </w:p>
        </w:tc>
        <w:tc>
          <w:tcPr>
            <w:tcW w:w="1446" w:type="dxa"/>
            <w:vAlign w:val="center"/>
          </w:tcPr>
          <w:p w:rsidR="00EA57B5" w:rsidRPr="005B7A61" w:rsidRDefault="00EA57B5" w:rsidP="00E74705">
            <w:pPr>
              <w:pStyle w:val="24"/>
              <w:jc w:val="center"/>
              <w:rPr>
                <w:b/>
                <w:bCs w:val="0"/>
              </w:rPr>
            </w:pPr>
            <w:r w:rsidRPr="005B7A61">
              <w:rPr>
                <w:b/>
                <w:bCs w:val="0"/>
              </w:rPr>
              <w:t>100</w:t>
            </w:r>
          </w:p>
        </w:tc>
        <w:tc>
          <w:tcPr>
            <w:tcW w:w="1446" w:type="dxa"/>
            <w:vAlign w:val="center"/>
          </w:tcPr>
          <w:p w:rsidR="00EA57B5" w:rsidRPr="005B7A61" w:rsidRDefault="00EA57B5" w:rsidP="00EA57B5">
            <w:pPr>
              <w:pStyle w:val="24"/>
              <w:jc w:val="center"/>
              <w:rPr>
                <w:b/>
                <w:bCs w:val="0"/>
              </w:rPr>
            </w:pPr>
            <w:r w:rsidRPr="005B7A61">
              <w:rPr>
                <w:b/>
                <w:bCs w:val="0"/>
              </w:rPr>
              <w:t>1</w:t>
            </w:r>
            <w:r>
              <w:rPr>
                <w:b/>
                <w:bCs w:val="0"/>
              </w:rPr>
              <w:t>0450</w:t>
            </w:r>
            <w:r w:rsidRPr="005B7A61">
              <w:rPr>
                <w:b/>
                <w:bCs w:val="0"/>
              </w:rPr>
              <w:t>0</w:t>
            </w:r>
          </w:p>
        </w:tc>
        <w:tc>
          <w:tcPr>
            <w:tcW w:w="1447" w:type="dxa"/>
            <w:vAlign w:val="center"/>
          </w:tcPr>
          <w:p w:rsidR="00EA57B5" w:rsidRPr="007B39D8" w:rsidRDefault="00EA57B5" w:rsidP="00E74705">
            <w:pPr>
              <w:pStyle w:val="24"/>
              <w:jc w:val="center"/>
              <w:rPr>
                <w:b/>
                <w:bCs w:val="0"/>
              </w:rPr>
            </w:pPr>
            <w:r w:rsidRPr="005B7A61">
              <w:rPr>
                <w:b/>
                <w:bCs w:val="0"/>
              </w:rPr>
              <w:t>100</w:t>
            </w:r>
          </w:p>
        </w:tc>
      </w:tr>
    </w:tbl>
    <w:p w:rsidR="00AA7E1B" w:rsidRDefault="00AA7E1B" w:rsidP="00FC233A">
      <w:pPr>
        <w:widowControl w:val="0"/>
        <w:ind w:firstLine="709"/>
        <w:rPr>
          <w:rStyle w:val="23"/>
          <w:rFonts w:cs="Times New Roman"/>
          <w:snapToGrid w:val="0"/>
          <w:sz w:val="28"/>
          <w:szCs w:val="28"/>
        </w:rPr>
      </w:pPr>
    </w:p>
    <w:p w:rsidR="006714C0" w:rsidRDefault="00EA57B5" w:rsidP="00FC233A">
      <w:pPr>
        <w:widowControl w:val="0"/>
        <w:ind w:firstLine="709"/>
        <w:rPr>
          <w:rStyle w:val="23"/>
          <w:rFonts w:cs="Times New Roman"/>
          <w:snapToGrid w:val="0"/>
          <w:sz w:val="28"/>
          <w:szCs w:val="28"/>
        </w:rPr>
      </w:pPr>
      <w:r>
        <w:rPr>
          <w:rStyle w:val="23"/>
          <w:rFonts w:cs="Times New Roman"/>
          <w:snapToGrid w:val="0"/>
          <w:sz w:val="28"/>
          <w:szCs w:val="28"/>
        </w:rPr>
        <w:t>Воз</w:t>
      </w:r>
      <w:r w:rsidR="006714C0">
        <w:rPr>
          <w:rStyle w:val="23"/>
          <w:rFonts w:cs="Times New Roman"/>
          <w:snapToGrid w:val="0"/>
          <w:sz w:val="28"/>
          <w:szCs w:val="28"/>
        </w:rPr>
        <w:t xml:space="preserve">растная структура населения </w:t>
      </w:r>
      <w:r w:rsidR="004A4D79">
        <w:rPr>
          <w:rStyle w:val="23"/>
          <w:rFonts w:cs="Times New Roman"/>
          <w:snapToGrid w:val="0"/>
          <w:sz w:val="28"/>
          <w:szCs w:val="28"/>
        </w:rPr>
        <w:t>Хвастовичского района Калужской области</w:t>
      </w:r>
      <w:r w:rsidR="006714C0">
        <w:rPr>
          <w:rStyle w:val="23"/>
          <w:rFonts w:cs="Times New Roman"/>
          <w:snapToGrid w:val="0"/>
          <w:sz w:val="28"/>
          <w:szCs w:val="28"/>
        </w:rPr>
        <w:t xml:space="preserve"> отличается следующими особенностями:</w:t>
      </w:r>
    </w:p>
    <w:p w:rsidR="006714C0" w:rsidRDefault="006714C0" w:rsidP="00FC233A">
      <w:pPr>
        <w:widowControl w:val="0"/>
        <w:ind w:firstLine="709"/>
        <w:rPr>
          <w:rStyle w:val="23"/>
          <w:rFonts w:cs="Times New Roman"/>
          <w:snapToGrid w:val="0"/>
          <w:sz w:val="28"/>
          <w:szCs w:val="28"/>
        </w:rPr>
      </w:pPr>
      <w:r>
        <w:rPr>
          <w:rStyle w:val="23"/>
          <w:rFonts w:cs="Times New Roman"/>
          <w:snapToGrid w:val="0"/>
          <w:sz w:val="28"/>
          <w:szCs w:val="28"/>
        </w:rPr>
        <w:t>- повышенным удельным весом и численностью населения в старших возрастах (старше трудоспособного возраста);</w:t>
      </w:r>
    </w:p>
    <w:p w:rsidR="006714C0" w:rsidRDefault="006714C0" w:rsidP="00FC233A">
      <w:pPr>
        <w:widowControl w:val="0"/>
        <w:ind w:firstLine="709"/>
        <w:rPr>
          <w:rStyle w:val="23"/>
          <w:rFonts w:cs="Times New Roman"/>
          <w:snapToGrid w:val="0"/>
          <w:sz w:val="28"/>
          <w:szCs w:val="28"/>
        </w:rPr>
      </w:pPr>
      <w:r>
        <w:rPr>
          <w:rStyle w:val="23"/>
          <w:rFonts w:cs="Times New Roman"/>
          <w:snapToGrid w:val="0"/>
          <w:sz w:val="28"/>
          <w:szCs w:val="28"/>
        </w:rPr>
        <w:t>- значительным преобладанием женщин в возрастных группах 45 лет и старше.</w:t>
      </w:r>
    </w:p>
    <w:p w:rsidR="00D55B8D" w:rsidRDefault="00FC233A" w:rsidP="00FC233A">
      <w:pPr>
        <w:widowControl w:val="0"/>
        <w:ind w:firstLine="709"/>
        <w:rPr>
          <w:rStyle w:val="23"/>
          <w:rFonts w:cs="Times New Roman"/>
          <w:snapToGrid w:val="0"/>
          <w:sz w:val="28"/>
          <w:szCs w:val="28"/>
        </w:rPr>
      </w:pPr>
      <w:r>
        <w:rPr>
          <w:rStyle w:val="23"/>
          <w:rFonts w:cs="Times New Roman"/>
          <w:snapToGrid w:val="0"/>
          <w:sz w:val="28"/>
          <w:szCs w:val="28"/>
        </w:rPr>
        <w:t xml:space="preserve">Количественные показатели плотности населения по муниципальным образованиям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представлены в таблице</w:t>
      </w:r>
      <w:r w:rsidR="00E51258">
        <w:rPr>
          <w:rStyle w:val="23"/>
          <w:rFonts w:cs="Times New Roman"/>
          <w:snapToGrid w:val="0"/>
          <w:sz w:val="28"/>
          <w:szCs w:val="28"/>
        </w:rPr>
        <w:t xml:space="preserve"> 23</w:t>
      </w:r>
      <w:r>
        <w:rPr>
          <w:rStyle w:val="23"/>
          <w:rFonts w:cs="Times New Roman"/>
          <w:snapToGrid w:val="0"/>
          <w:sz w:val="28"/>
          <w:szCs w:val="28"/>
        </w:rPr>
        <w:t>.</w:t>
      </w:r>
    </w:p>
    <w:p w:rsidR="00FC233A" w:rsidRDefault="00C447AB" w:rsidP="00FC233A">
      <w:pPr>
        <w:widowControl w:val="0"/>
        <w:ind w:firstLine="709"/>
        <w:rPr>
          <w:rStyle w:val="23"/>
          <w:rFonts w:cs="Times New Roman"/>
          <w:snapToGrid w:val="0"/>
          <w:sz w:val="28"/>
          <w:szCs w:val="28"/>
        </w:rPr>
      </w:pPr>
      <w:r>
        <w:rPr>
          <w:rStyle w:val="23"/>
          <w:rFonts w:cs="Times New Roman"/>
          <w:snapToGrid w:val="0"/>
          <w:sz w:val="28"/>
          <w:szCs w:val="28"/>
        </w:rPr>
        <w:t>Показатели плотности населения по муниципальным образовани</w:t>
      </w:r>
      <w:r w:rsidR="00800E19">
        <w:rPr>
          <w:rStyle w:val="23"/>
          <w:rFonts w:cs="Times New Roman"/>
          <w:snapToGrid w:val="0"/>
          <w:sz w:val="28"/>
          <w:szCs w:val="28"/>
        </w:rPr>
        <w:t>я</w:t>
      </w:r>
      <w:r>
        <w:rPr>
          <w:rStyle w:val="23"/>
          <w:rFonts w:cs="Times New Roman"/>
          <w:snapToGrid w:val="0"/>
          <w:sz w:val="28"/>
          <w:szCs w:val="28"/>
        </w:rPr>
        <w:t xml:space="preserve">м </w:t>
      </w:r>
      <w:r w:rsidR="004A4D79">
        <w:rPr>
          <w:rStyle w:val="23"/>
          <w:rFonts w:cs="Times New Roman"/>
          <w:snapToGrid w:val="0"/>
          <w:sz w:val="28"/>
          <w:szCs w:val="28"/>
        </w:rPr>
        <w:t>Хвастовичского района Калужской области</w:t>
      </w:r>
      <w:r w:rsidR="00800E19">
        <w:rPr>
          <w:rStyle w:val="23"/>
          <w:rFonts w:cs="Times New Roman"/>
          <w:snapToGrid w:val="0"/>
          <w:sz w:val="28"/>
          <w:szCs w:val="28"/>
        </w:rPr>
        <w:t xml:space="preserve"> </w:t>
      </w:r>
      <w:r>
        <w:rPr>
          <w:rStyle w:val="23"/>
          <w:rFonts w:cs="Times New Roman"/>
          <w:snapToGrid w:val="0"/>
          <w:sz w:val="28"/>
          <w:szCs w:val="28"/>
        </w:rPr>
        <w:t>учтены при дифференциации территории для целей градостроительного нормирования (</w:t>
      </w:r>
      <w:proofErr w:type="gramStart"/>
      <w:r>
        <w:rPr>
          <w:rStyle w:val="23"/>
          <w:rFonts w:cs="Times New Roman"/>
          <w:snapToGrid w:val="0"/>
          <w:sz w:val="28"/>
          <w:szCs w:val="28"/>
        </w:rPr>
        <w:t>см</w:t>
      </w:r>
      <w:proofErr w:type="gramEnd"/>
      <w:r>
        <w:rPr>
          <w:rStyle w:val="23"/>
          <w:rFonts w:cs="Times New Roman"/>
          <w:snapToGrid w:val="0"/>
          <w:sz w:val="28"/>
          <w:szCs w:val="28"/>
        </w:rPr>
        <w:t>. п. 2.</w:t>
      </w:r>
      <w:r w:rsidR="00444E9A">
        <w:rPr>
          <w:rStyle w:val="23"/>
          <w:rFonts w:cs="Times New Roman"/>
          <w:snapToGrid w:val="0"/>
          <w:sz w:val="28"/>
          <w:szCs w:val="28"/>
        </w:rPr>
        <w:t>3</w:t>
      </w:r>
      <w:r>
        <w:rPr>
          <w:rStyle w:val="23"/>
          <w:rFonts w:cs="Times New Roman"/>
          <w:snapToGrid w:val="0"/>
          <w:sz w:val="28"/>
          <w:szCs w:val="28"/>
        </w:rPr>
        <w:t>).</w:t>
      </w:r>
    </w:p>
    <w:p w:rsidR="003A3125" w:rsidRDefault="003A3125" w:rsidP="00FC233A">
      <w:pPr>
        <w:widowControl w:val="0"/>
        <w:ind w:firstLine="709"/>
        <w:rPr>
          <w:rStyle w:val="23"/>
          <w:rFonts w:cs="Times New Roman"/>
          <w:snapToGrid w:val="0"/>
          <w:sz w:val="28"/>
          <w:szCs w:val="28"/>
        </w:rPr>
      </w:pPr>
    </w:p>
    <w:p w:rsidR="00D55B8D" w:rsidRPr="004816B0" w:rsidRDefault="00D55B8D" w:rsidP="00DB7516">
      <w:pPr>
        <w:jc w:val="center"/>
        <w:outlineLvl w:val="2"/>
        <w:rPr>
          <w:b/>
          <w:szCs w:val="28"/>
        </w:rPr>
      </w:pPr>
      <w:bookmarkStart w:id="114" w:name="_Toc121375314"/>
      <w:bookmarkStart w:id="115" w:name="_Toc121376496"/>
      <w:bookmarkStart w:id="116" w:name="_Toc121376565"/>
      <w:bookmarkStart w:id="117" w:name="_Toc133219569"/>
      <w:r w:rsidRPr="004816B0">
        <w:rPr>
          <w:b/>
        </w:rPr>
        <w:t xml:space="preserve">2.1.3 Природно-климатические условия </w:t>
      </w:r>
      <w:r w:rsidR="004A4D79">
        <w:rPr>
          <w:b/>
        </w:rPr>
        <w:t>Хвастовичского района Калужской области</w:t>
      </w:r>
      <w:bookmarkEnd w:id="114"/>
      <w:bookmarkEnd w:id="115"/>
      <w:bookmarkEnd w:id="116"/>
      <w:bookmarkEnd w:id="117"/>
    </w:p>
    <w:p w:rsidR="009D1088" w:rsidRPr="009D1088" w:rsidRDefault="001C434A" w:rsidP="009D1088">
      <w:pPr>
        <w:widowControl w:val="0"/>
        <w:ind w:firstLine="709"/>
        <w:rPr>
          <w:rStyle w:val="23"/>
          <w:rFonts w:cs="Times New Roman"/>
          <w:snapToGrid w:val="0"/>
          <w:sz w:val="28"/>
          <w:szCs w:val="28"/>
        </w:rPr>
      </w:pPr>
      <w:r w:rsidRPr="001C434A">
        <w:rPr>
          <w:rStyle w:val="23"/>
          <w:rFonts w:cs="Times New Roman"/>
          <w:snapToGrid w:val="0"/>
          <w:sz w:val="28"/>
          <w:szCs w:val="28"/>
        </w:rPr>
        <w:t xml:space="preserve">Климат </w:t>
      </w:r>
      <w:r w:rsidR="004A4D79">
        <w:rPr>
          <w:rStyle w:val="23"/>
          <w:rFonts w:cs="Times New Roman"/>
          <w:snapToGrid w:val="0"/>
          <w:sz w:val="28"/>
          <w:szCs w:val="28"/>
        </w:rPr>
        <w:t>Хвастовичского района Калужской области</w:t>
      </w:r>
      <w:r w:rsidRPr="001C434A">
        <w:rPr>
          <w:rStyle w:val="23"/>
          <w:rFonts w:cs="Times New Roman"/>
          <w:snapToGrid w:val="0"/>
          <w:sz w:val="28"/>
          <w:szCs w:val="28"/>
        </w:rPr>
        <w:t xml:space="preserve"> умеренно континентальный</w:t>
      </w:r>
      <w:r>
        <w:rPr>
          <w:rStyle w:val="23"/>
          <w:rFonts w:cs="Times New Roman"/>
          <w:snapToGrid w:val="0"/>
          <w:sz w:val="28"/>
          <w:szCs w:val="28"/>
        </w:rPr>
        <w:t>.</w:t>
      </w:r>
      <w:r w:rsidRPr="001C434A">
        <w:rPr>
          <w:rStyle w:val="23"/>
          <w:rFonts w:cs="Times New Roman"/>
          <w:snapToGrid w:val="0"/>
          <w:sz w:val="28"/>
          <w:szCs w:val="28"/>
        </w:rPr>
        <w:t xml:space="preserve"> </w:t>
      </w:r>
      <w:r w:rsidR="009D1088" w:rsidRPr="009D1088">
        <w:rPr>
          <w:rStyle w:val="23"/>
          <w:rFonts w:cs="Times New Roman"/>
          <w:snapToGrid w:val="0"/>
          <w:sz w:val="28"/>
          <w:szCs w:val="28"/>
        </w:rPr>
        <w:t xml:space="preserve">Территория </w:t>
      </w:r>
      <w:r w:rsidR="004A4D79">
        <w:rPr>
          <w:rStyle w:val="23"/>
          <w:rFonts w:cs="Times New Roman"/>
          <w:snapToGrid w:val="0"/>
          <w:sz w:val="28"/>
          <w:szCs w:val="28"/>
        </w:rPr>
        <w:t>Хвастовичского района Калужской области</w:t>
      </w:r>
      <w:r w:rsidR="009D1088" w:rsidRPr="009D1088">
        <w:rPr>
          <w:rStyle w:val="23"/>
          <w:rFonts w:cs="Times New Roman"/>
          <w:snapToGrid w:val="0"/>
          <w:sz w:val="28"/>
          <w:szCs w:val="28"/>
        </w:rPr>
        <w:t xml:space="preserve"> полностью расположена в климатическом районе – II, климатическом подрайоне – II В.</w:t>
      </w:r>
      <w:r w:rsidR="009D1088">
        <w:rPr>
          <w:rStyle w:val="a9"/>
          <w:rFonts w:cs="Times New Roman"/>
          <w:snapToGrid w:val="0"/>
          <w:szCs w:val="28"/>
          <w:lang w:eastAsia="ru-RU"/>
        </w:rPr>
        <w:footnoteReference w:id="27"/>
      </w:r>
      <w:r w:rsidR="009D1088" w:rsidRPr="009D1088">
        <w:rPr>
          <w:rStyle w:val="23"/>
          <w:rFonts w:cs="Times New Roman"/>
          <w:snapToGrid w:val="0"/>
          <w:sz w:val="28"/>
          <w:szCs w:val="28"/>
        </w:rPr>
        <w:t xml:space="preserve"> </w:t>
      </w:r>
    </w:p>
    <w:p w:rsidR="001C434A" w:rsidRDefault="001C434A" w:rsidP="009D1088">
      <w:pPr>
        <w:widowControl w:val="0"/>
        <w:ind w:firstLine="709"/>
        <w:rPr>
          <w:rStyle w:val="23"/>
          <w:rFonts w:cs="Times New Roman"/>
          <w:snapToGrid w:val="0"/>
          <w:sz w:val="28"/>
          <w:szCs w:val="28"/>
        </w:rPr>
      </w:pPr>
      <w:r>
        <w:rPr>
          <w:rStyle w:val="23"/>
          <w:rFonts w:cs="Times New Roman"/>
          <w:snapToGrid w:val="0"/>
          <w:sz w:val="28"/>
          <w:szCs w:val="28"/>
        </w:rPr>
        <w:t>Основные параметры климата области представлены в таблице.</w:t>
      </w:r>
    </w:p>
    <w:p w:rsidR="001C434A" w:rsidRDefault="001C434A" w:rsidP="009D1088">
      <w:pPr>
        <w:widowControl w:val="0"/>
        <w:ind w:firstLine="709"/>
        <w:rPr>
          <w:rStyle w:val="23"/>
          <w:rFonts w:cs="Times New Roman"/>
          <w:snapToGrid w:val="0"/>
          <w:sz w:val="28"/>
          <w:szCs w:val="28"/>
        </w:rPr>
      </w:pPr>
    </w:p>
    <w:p w:rsidR="001C434A" w:rsidRPr="002D6C25" w:rsidRDefault="001C434A" w:rsidP="001C434A">
      <w:pPr>
        <w:pStyle w:val="ac"/>
      </w:pPr>
      <w:r w:rsidRPr="002D6C25">
        <w:t xml:space="preserve">Таблица </w:t>
      </w:r>
      <w:r w:rsidR="00B85F1B">
        <w:fldChar w:fldCharType="begin"/>
      </w:r>
      <w:r w:rsidR="00A26494">
        <w:instrText xml:space="preserve"> SEQ Таблица \* ARABIC </w:instrText>
      </w:r>
      <w:r w:rsidR="00B85F1B">
        <w:fldChar w:fldCharType="separate"/>
      </w:r>
      <w:r w:rsidR="00B1618D">
        <w:rPr>
          <w:noProof/>
        </w:rPr>
        <w:t>20</w:t>
      </w:r>
      <w:r w:rsidR="00B85F1B">
        <w:rPr>
          <w:noProof/>
        </w:rPr>
        <w:fldChar w:fldCharType="end"/>
      </w:r>
      <w:r w:rsidRPr="002D6C25">
        <w:t xml:space="preserve"> – Основные климатические характеристики </w:t>
      </w:r>
      <w:r>
        <w:t xml:space="preserve">территории </w:t>
      </w:r>
      <w:r w:rsidR="004A4D79">
        <w:t>Хвастовичского района Калужской области</w:t>
      </w:r>
      <w:r>
        <w:rPr>
          <w:rStyle w:val="a9"/>
        </w:rPr>
        <w:footnoteReference w:id="28"/>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969"/>
      </w:tblGrid>
      <w:tr w:rsidR="001C434A" w:rsidRPr="001C434A" w:rsidTr="001C434A">
        <w:tc>
          <w:tcPr>
            <w:tcW w:w="5387" w:type="dxa"/>
            <w:shd w:val="clear" w:color="auto" w:fill="auto"/>
          </w:tcPr>
          <w:p w:rsidR="001C434A" w:rsidRPr="001C434A" w:rsidRDefault="001C434A" w:rsidP="00037181">
            <w:pPr>
              <w:jc w:val="center"/>
              <w:rPr>
                <w:rFonts w:cs="Times New Roman"/>
                <w:b/>
                <w:sz w:val="22"/>
              </w:rPr>
            </w:pPr>
            <w:r w:rsidRPr="001C434A">
              <w:rPr>
                <w:rFonts w:cs="Times New Roman"/>
                <w:b/>
                <w:sz w:val="22"/>
              </w:rPr>
              <w:t>Характеристика</w:t>
            </w:r>
          </w:p>
        </w:tc>
        <w:tc>
          <w:tcPr>
            <w:tcW w:w="3969" w:type="dxa"/>
            <w:shd w:val="clear" w:color="auto" w:fill="auto"/>
            <w:vAlign w:val="center"/>
          </w:tcPr>
          <w:p w:rsidR="001C434A" w:rsidRPr="001C434A" w:rsidRDefault="001C434A" w:rsidP="00037181">
            <w:pPr>
              <w:jc w:val="center"/>
              <w:rPr>
                <w:rFonts w:cs="Times New Roman"/>
                <w:b/>
                <w:sz w:val="22"/>
              </w:rPr>
            </w:pPr>
            <w:r w:rsidRPr="001C434A">
              <w:rPr>
                <w:rFonts w:cs="Times New Roman"/>
                <w:b/>
                <w:sz w:val="22"/>
              </w:rPr>
              <w:t>Значение</w:t>
            </w:r>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Среднегодовая температура воздуха</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+5</w:t>
            </w:r>
            <m:oMath>
              <m:r>
                <w:rPr>
                  <w:rFonts w:ascii="Cambria Math" w:hAnsi="Cambria Math" w:cs="Times New Roman"/>
                  <w:sz w:val="22"/>
                </w:rPr>
                <m:t>℃</m:t>
              </m:r>
            </m:oMath>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Средняя многолетняя температура воздуха самого теплого месяца (июль)</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+18</w:t>
            </w:r>
            <m:oMath>
              <m:r>
                <w:rPr>
                  <w:rFonts w:ascii="Cambria Math" w:hAnsi="Cambria Math" w:cs="Times New Roman"/>
                  <w:sz w:val="22"/>
                </w:rPr>
                <m:t>℃</m:t>
              </m:r>
            </m:oMath>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Средняя многолетняя температура воздуха самого холодного месяца (январь)</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-10</w:t>
            </w:r>
            <m:oMath>
              <m:r>
                <w:rPr>
                  <w:rFonts w:ascii="Cambria Math" w:hAnsi="Cambria Math" w:cs="Times New Roman"/>
                  <w:sz w:val="22"/>
                </w:rPr>
                <m:t>℃</m:t>
              </m:r>
            </m:oMath>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Количество осадков за год</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690-830 мм</w:t>
            </w:r>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Высота снежного покрова</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37 см</w:t>
            </w:r>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Среднегодовая относительная влажность воздуха</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89%</w:t>
            </w:r>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Продолжительность безморозного периода</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113-127 дней</w:t>
            </w:r>
          </w:p>
        </w:tc>
      </w:tr>
      <w:tr w:rsidR="001C434A" w:rsidRPr="001C434A" w:rsidTr="001C434A">
        <w:tc>
          <w:tcPr>
            <w:tcW w:w="5387" w:type="dxa"/>
            <w:shd w:val="clear" w:color="auto" w:fill="auto"/>
          </w:tcPr>
          <w:p w:rsidR="001C434A" w:rsidRPr="001C434A" w:rsidRDefault="001C434A" w:rsidP="00037181">
            <w:pPr>
              <w:rPr>
                <w:rFonts w:cs="Times New Roman"/>
                <w:sz w:val="22"/>
              </w:rPr>
            </w:pPr>
            <w:r w:rsidRPr="001C434A">
              <w:rPr>
                <w:rFonts w:cs="Times New Roman"/>
                <w:sz w:val="22"/>
              </w:rPr>
              <w:t>Продолжительность теплого периода с положительной среднесуточной температурой</w:t>
            </w:r>
          </w:p>
        </w:tc>
        <w:tc>
          <w:tcPr>
            <w:tcW w:w="3969" w:type="dxa"/>
            <w:shd w:val="clear" w:color="auto" w:fill="auto"/>
            <w:vAlign w:val="center"/>
          </w:tcPr>
          <w:p w:rsidR="001C434A" w:rsidRPr="001C434A" w:rsidRDefault="001C434A" w:rsidP="00037181">
            <w:pPr>
              <w:jc w:val="center"/>
              <w:rPr>
                <w:rFonts w:cs="Times New Roman"/>
                <w:sz w:val="22"/>
              </w:rPr>
            </w:pPr>
            <w:r w:rsidRPr="001C434A">
              <w:rPr>
                <w:rFonts w:cs="Times New Roman"/>
                <w:sz w:val="22"/>
              </w:rPr>
              <w:t>215-220 дней</w:t>
            </w:r>
          </w:p>
        </w:tc>
      </w:tr>
    </w:tbl>
    <w:p w:rsidR="001C434A" w:rsidRPr="002D6C25" w:rsidRDefault="001C434A" w:rsidP="001C434A">
      <w:pPr>
        <w:ind w:firstLine="709"/>
        <w:rPr>
          <w:rFonts w:ascii="Century Gothic" w:hAnsi="Century Gothic" w:cs="Arial"/>
          <w:szCs w:val="24"/>
        </w:rPr>
      </w:pPr>
    </w:p>
    <w:p w:rsidR="006E0160" w:rsidRDefault="009D1088" w:rsidP="009D1088">
      <w:pPr>
        <w:widowControl w:val="0"/>
        <w:ind w:firstLine="709"/>
        <w:rPr>
          <w:rStyle w:val="23"/>
          <w:rFonts w:cs="Times New Roman"/>
          <w:snapToGrid w:val="0"/>
          <w:sz w:val="28"/>
          <w:szCs w:val="28"/>
        </w:rPr>
      </w:pPr>
      <w:r w:rsidRPr="009D1088">
        <w:rPr>
          <w:rStyle w:val="23"/>
          <w:rFonts w:cs="Times New Roman"/>
          <w:snapToGrid w:val="0"/>
          <w:sz w:val="28"/>
          <w:szCs w:val="28"/>
        </w:rPr>
        <w:t xml:space="preserve">Указанные </w:t>
      </w:r>
      <w:r w:rsidR="001C434A">
        <w:rPr>
          <w:rStyle w:val="23"/>
          <w:rFonts w:cs="Times New Roman"/>
          <w:snapToGrid w:val="0"/>
          <w:sz w:val="28"/>
          <w:szCs w:val="28"/>
        </w:rPr>
        <w:t>природно-</w:t>
      </w:r>
      <w:r w:rsidRPr="009D1088">
        <w:rPr>
          <w:rStyle w:val="23"/>
          <w:rFonts w:cs="Times New Roman"/>
          <w:snapToGrid w:val="0"/>
          <w:sz w:val="28"/>
          <w:szCs w:val="28"/>
        </w:rPr>
        <w:t xml:space="preserve">климатические особенности не </w:t>
      </w:r>
      <w:r w:rsidR="006E0160">
        <w:rPr>
          <w:rStyle w:val="23"/>
          <w:rFonts w:cs="Times New Roman"/>
          <w:snapToGrid w:val="0"/>
          <w:sz w:val="28"/>
          <w:szCs w:val="28"/>
        </w:rPr>
        <w:t xml:space="preserve">подразумевают изменения проектируемых показателей минимальной обеспеченности объектами </w:t>
      </w:r>
      <w:r w:rsidR="006D7412">
        <w:rPr>
          <w:rStyle w:val="23"/>
          <w:rFonts w:cs="Times New Roman"/>
          <w:snapToGrid w:val="0"/>
          <w:sz w:val="28"/>
          <w:szCs w:val="28"/>
        </w:rPr>
        <w:t>местного</w:t>
      </w:r>
      <w:r w:rsidR="006E0160">
        <w:rPr>
          <w:rStyle w:val="23"/>
          <w:rFonts w:cs="Times New Roman"/>
          <w:snapToGrid w:val="0"/>
          <w:sz w:val="28"/>
          <w:szCs w:val="28"/>
        </w:rPr>
        <w:t xml:space="preserve"> и местного значения населения </w:t>
      </w:r>
      <w:r w:rsidR="004A4D79">
        <w:rPr>
          <w:rStyle w:val="23"/>
          <w:rFonts w:cs="Times New Roman"/>
          <w:snapToGrid w:val="0"/>
          <w:sz w:val="28"/>
          <w:szCs w:val="28"/>
        </w:rPr>
        <w:t>Хвастовичского района Калужской области</w:t>
      </w:r>
      <w:r w:rsidR="006E0160">
        <w:rPr>
          <w:rStyle w:val="23"/>
          <w:rFonts w:cs="Times New Roman"/>
          <w:snapToGrid w:val="0"/>
          <w:sz w:val="28"/>
          <w:szCs w:val="28"/>
        </w:rPr>
        <w:t xml:space="preserve"> и показателей максимально допустимого уровня территориальной доступности таких объектов</w:t>
      </w:r>
      <w:r w:rsidR="00AD4EBF">
        <w:rPr>
          <w:rStyle w:val="23"/>
          <w:rFonts w:cs="Times New Roman"/>
          <w:snapToGrid w:val="0"/>
          <w:sz w:val="28"/>
          <w:szCs w:val="28"/>
        </w:rPr>
        <w:t xml:space="preserve"> и не влияют на дифференциацию территории области для целей применения расчетных показател</w:t>
      </w:r>
      <w:r w:rsidR="00FB644D">
        <w:rPr>
          <w:rStyle w:val="23"/>
          <w:rFonts w:cs="Times New Roman"/>
          <w:snapToGrid w:val="0"/>
          <w:sz w:val="28"/>
          <w:szCs w:val="28"/>
        </w:rPr>
        <w:t>е</w:t>
      </w:r>
      <w:r w:rsidR="00AD4EBF">
        <w:rPr>
          <w:rStyle w:val="23"/>
          <w:rFonts w:cs="Times New Roman"/>
          <w:snapToGrid w:val="0"/>
          <w:sz w:val="28"/>
          <w:szCs w:val="28"/>
        </w:rPr>
        <w:t>й</w:t>
      </w:r>
      <w:r w:rsidR="006E0160">
        <w:rPr>
          <w:rStyle w:val="23"/>
          <w:rFonts w:cs="Times New Roman"/>
          <w:snapToGrid w:val="0"/>
          <w:sz w:val="28"/>
          <w:szCs w:val="28"/>
        </w:rPr>
        <w:t>.</w:t>
      </w:r>
    </w:p>
    <w:p w:rsidR="00D55B8D" w:rsidRDefault="00D55B8D" w:rsidP="00FC233A">
      <w:pPr>
        <w:widowControl w:val="0"/>
        <w:ind w:firstLine="709"/>
        <w:rPr>
          <w:rStyle w:val="23"/>
          <w:rFonts w:cs="Times New Roman"/>
          <w:snapToGrid w:val="0"/>
          <w:sz w:val="28"/>
          <w:szCs w:val="28"/>
        </w:rPr>
      </w:pPr>
    </w:p>
    <w:p w:rsidR="00D55B8D" w:rsidRPr="00574769" w:rsidRDefault="00D55B8D" w:rsidP="00DB7516">
      <w:pPr>
        <w:jc w:val="center"/>
        <w:outlineLvl w:val="2"/>
        <w:rPr>
          <w:b/>
        </w:rPr>
      </w:pPr>
      <w:bookmarkStart w:id="118" w:name="_Toc121375315"/>
      <w:bookmarkStart w:id="119" w:name="_Toc121376497"/>
      <w:bookmarkStart w:id="120" w:name="_Toc121376566"/>
      <w:bookmarkStart w:id="121" w:name="_Toc133219570"/>
      <w:r w:rsidRPr="00574769">
        <w:rPr>
          <w:b/>
        </w:rPr>
        <w:t xml:space="preserve">2.1.4 Стратегия социально-экономического развития </w:t>
      </w:r>
      <w:r w:rsidR="004A4D79">
        <w:rPr>
          <w:b/>
        </w:rPr>
        <w:t>Хвастовичского района Калужской области</w:t>
      </w:r>
      <w:r w:rsidR="00350094" w:rsidRPr="00574769">
        <w:rPr>
          <w:b/>
        </w:rPr>
        <w:t xml:space="preserve"> и п</w:t>
      </w:r>
      <w:r w:rsidRPr="00574769">
        <w:rPr>
          <w:b/>
        </w:rPr>
        <w:t xml:space="preserve">рогноз социально-экономического развития </w:t>
      </w:r>
      <w:r w:rsidR="004A4D79">
        <w:rPr>
          <w:b/>
        </w:rPr>
        <w:t>Хвастовичского района Калужской области</w:t>
      </w:r>
      <w:r w:rsidRPr="00574769">
        <w:rPr>
          <w:b/>
        </w:rPr>
        <w:t xml:space="preserve"> на долгосрочный период</w:t>
      </w:r>
      <w:r w:rsidR="00481CEA" w:rsidRPr="00574769">
        <w:rPr>
          <w:b/>
        </w:rPr>
        <w:t xml:space="preserve"> до 2040 года</w:t>
      </w:r>
      <w:bookmarkEnd w:id="118"/>
      <w:bookmarkEnd w:id="119"/>
      <w:bookmarkEnd w:id="120"/>
      <w:bookmarkEnd w:id="121"/>
    </w:p>
    <w:p w:rsidR="005D49B1" w:rsidRDefault="005D49B1" w:rsidP="005D49B1">
      <w:pPr>
        <w:widowControl w:val="0"/>
        <w:ind w:firstLine="709"/>
        <w:rPr>
          <w:rStyle w:val="23"/>
          <w:rFonts w:cs="Times New Roman"/>
          <w:snapToGrid w:val="0"/>
          <w:sz w:val="28"/>
          <w:szCs w:val="28"/>
        </w:rPr>
      </w:pPr>
      <w:r>
        <w:rPr>
          <w:rStyle w:val="23"/>
          <w:rFonts w:cs="Times New Roman"/>
          <w:snapToGrid w:val="0"/>
          <w:sz w:val="28"/>
          <w:szCs w:val="28"/>
        </w:rPr>
        <w:t xml:space="preserve">Стратегия социально-экономического развития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до 20</w:t>
      </w:r>
      <w:r w:rsidR="00C54549">
        <w:rPr>
          <w:rStyle w:val="23"/>
          <w:rFonts w:cs="Times New Roman"/>
          <w:snapToGrid w:val="0"/>
          <w:sz w:val="28"/>
          <w:szCs w:val="28"/>
        </w:rPr>
        <w:t>4</w:t>
      </w:r>
      <w:r>
        <w:rPr>
          <w:rStyle w:val="23"/>
          <w:rFonts w:cs="Times New Roman"/>
          <w:snapToGrid w:val="0"/>
          <w:sz w:val="28"/>
          <w:szCs w:val="28"/>
        </w:rPr>
        <w:t xml:space="preserve">0 года (далее – Стратегия СЭР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w:t>
      </w:r>
      <w:r w:rsidR="00BC2216">
        <w:rPr>
          <w:rStyle w:val="23"/>
          <w:rFonts w:cs="Times New Roman"/>
          <w:snapToGrid w:val="0"/>
          <w:sz w:val="28"/>
          <w:szCs w:val="28"/>
        </w:rPr>
        <w:t xml:space="preserve">является основным документом системы </w:t>
      </w:r>
      <w:r w:rsidR="00C844E7">
        <w:rPr>
          <w:rStyle w:val="23"/>
          <w:rFonts w:cs="Times New Roman"/>
          <w:snapToGrid w:val="0"/>
          <w:sz w:val="28"/>
          <w:szCs w:val="28"/>
        </w:rPr>
        <w:t xml:space="preserve">территориального </w:t>
      </w:r>
      <w:r w:rsidR="00BC2216">
        <w:rPr>
          <w:rStyle w:val="23"/>
          <w:rFonts w:cs="Times New Roman"/>
          <w:snapToGrid w:val="0"/>
          <w:sz w:val="28"/>
          <w:szCs w:val="28"/>
        </w:rPr>
        <w:t xml:space="preserve"> планирования </w:t>
      </w:r>
      <w:r w:rsidR="004A4D79">
        <w:rPr>
          <w:rStyle w:val="23"/>
          <w:rFonts w:cs="Times New Roman"/>
          <w:snapToGrid w:val="0"/>
          <w:sz w:val="28"/>
          <w:szCs w:val="28"/>
        </w:rPr>
        <w:t>Хвастовичского района Калужской области</w:t>
      </w:r>
      <w:proofErr w:type="gramStart"/>
      <w:r w:rsidR="00BC2216">
        <w:rPr>
          <w:rStyle w:val="23"/>
          <w:rFonts w:cs="Times New Roman"/>
          <w:snapToGrid w:val="0"/>
          <w:sz w:val="28"/>
          <w:szCs w:val="28"/>
        </w:rPr>
        <w:t xml:space="preserve"> .</w:t>
      </w:r>
      <w:proofErr w:type="gramEnd"/>
      <w:r>
        <w:rPr>
          <w:rStyle w:val="23"/>
          <w:rFonts w:cs="Times New Roman"/>
          <w:snapToGrid w:val="0"/>
          <w:sz w:val="28"/>
          <w:szCs w:val="28"/>
        </w:rPr>
        <w:t xml:space="preserve"> </w:t>
      </w:r>
      <w:r w:rsidR="00BC2216">
        <w:rPr>
          <w:rStyle w:val="23"/>
          <w:rFonts w:cs="Times New Roman"/>
          <w:snapToGrid w:val="0"/>
          <w:sz w:val="28"/>
          <w:szCs w:val="28"/>
        </w:rPr>
        <w:t xml:space="preserve">Стратегия СЭР </w:t>
      </w:r>
      <w:r w:rsidR="004A4D79">
        <w:rPr>
          <w:rStyle w:val="23"/>
          <w:rFonts w:cs="Times New Roman"/>
          <w:snapToGrid w:val="0"/>
          <w:sz w:val="28"/>
          <w:szCs w:val="28"/>
        </w:rPr>
        <w:t>Хвастовичского района Калужской области</w:t>
      </w:r>
      <w:r w:rsidR="00BC2216">
        <w:rPr>
          <w:rStyle w:val="23"/>
          <w:rFonts w:cs="Times New Roman"/>
          <w:snapToGrid w:val="0"/>
          <w:sz w:val="28"/>
          <w:szCs w:val="28"/>
        </w:rPr>
        <w:t xml:space="preserve"> </w:t>
      </w:r>
      <w:r>
        <w:rPr>
          <w:rStyle w:val="23"/>
          <w:rFonts w:cs="Times New Roman"/>
          <w:snapToGrid w:val="0"/>
          <w:sz w:val="28"/>
          <w:szCs w:val="28"/>
        </w:rPr>
        <w:t>определяет систему из  п</w:t>
      </w:r>
      <w:r w:rsidR="00A52675">
        <w:rPr>
          <w:rStyle w:val="23"/>
          <w:rFonts w:cs="Times New Roman"/>
          <w:snapToGrid w:val="0"/>
          <w:sz w:val="28"/>
          <w:szCs w:val="28"/>
        </w:rPr>
        <w:t>риоритетов для развития области. Каждый из стратегических приоритетов включает набор стратегических инициатив, влияющих на социально-экономическое развитие области (таблица).</w:t>
      </w:r>
      <w:r w:rsidR="00A52675">
        <w:rPr>
          <w:rStyle w:val="a9"/>
          <w:rFonts w:cs="Times New Roman"/>
          <w:snapToGrid w:val="0"/>
          <w:szCs w:val="28"/>
          <w:lang w:eastAsia="ru-RU"/>
        </w:rPr>
        <w:t xml:space="preserve"> </w:t>
      </w:r>
    </w:p>
    <w:p w:rsidR="00F37588" w:rsidRDefault="00F37588" w:rsidP="00A52675">
      <w:pPr>
        <w:pStyle w:val="ac"/>
      </w:pPr>
    </w:p>
    <w:p w:rsidR="00A52675" w:rsidRDefault="00A52675" w:rsidP="00A52675">
      <w:pPr>
        <w:pStyle w:val="ac"/>
        <w:rPr>
          <w:rStyle w:val="23"/>
          <w:snapToGrid w:val="0"/>
          <w:sz w:val="28"/>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21</w:t>
      </w:r>
      <w:r w:rsidR="00B85F1B">
        <w:rPr>
          <w:noProof/>
        </w:rPr>
        <w:fldChar w:fldCharType="end"/>
      </w:r>
      <w:r>
        <w:t xml:space="preserve"> – </w:t>
      </w:r>
      <w:r w:rsidRPr="00A52675">
        <w:t xml:space="preserve">Приоритеты и стратегические инициативы Стратегии социально-экономического развития </w:t>
      </w:r>
      <w:r w:rsidR="00C844E7">
        <w:t xml:space="preserve"> Хвастовичского района </w:t>
      </w:r>
      <w:r w:rsidRPr="00A52675">
        <w:t>Калужской область до 2040 года</w:t>
      </w:r>
      <w:r>
        <w:rPr>
          <w:rStyle w:val="a9"/>
          <w:snapToGrid w:val="0"/>
          <w:szCs w:val="28"/>
        </w:rPr>
        <w:footnoteReference w:id="29"/>
      </w:r>
    </w:p>
    <w:tbl>
      <w:tblPr>
        <w:tblStyle w:val="af4"/>
        <w:tblW w:w="5000" w:type="pct"/>
        <w:tblCellMar>
          <w:left w:w="57" w:type="dxa"/>
          <w:right w:w="57" w:type="dxa"/>
        </w:tblCellMar>
        <w:tblLook w:val="04A0"/>
      </w:tblPr>
      <w:tblGrid>
        <w:gridCol w:w="668"/>
        <w:gridCol w:w="4066"/>
        <w:gridCol w:w="4735"/>
      </w:tblGrid>
      <w:tr w:rsidR="00A52675" w:rsidRPr="00A52675" w:rsidTr="00A52675">
        <w:tc>
          <w:tcPr>
            <w:tcW w:w="353" w:type="pct"/>
          </w:tcPr>
          <w:p w:rsidR="00A52675" w:rsidRPr="00A52675" w:rsidRDefault="00A52675" w:rsidP="00A52675">
            <w:pPr>
              <w:widowControl w:val="0"/>
              <w:jc w:val="center"/>
              <w:rPr>
                <w:rStyle w:val="23"/>
                <w:rFonts w:cs="Times New Roman"/>
                <w:b/>
                <w:snapToGrid w:val="0"/>
                <w:sz w:val="24"/>
                <w:szCs w:val="24"/>
              </w:rPr>
            </w:pPr>
            <w:r w:rsidRPr="00A52675">
              <w:rPr>
                <w:rStyle w:val="23"/>
                <w:rFonts w:cs="Times New Roman"/>
                <w:b/>
                <w:snapToGrid w:val="0"/>
                <w:sz w:val="24"/>
                <w:szCs w:val="24"/>
              </w:rPr>
              <w:t xml:space="preserve">№ </w:t>
            </w:r>
            <w:proofErr w:type="spellStart"/>
            <w:proofErr w:type="gramStart"/>
            <w:r w:rsidRPr="00A52675">
              <w:rPr>
                <w:rStyle w:val="23"/>
                <w:rFonts w:cs="Times New Roman"/>
                <w:b/>
                <w:snapToGrid w:val="0"/>
                <w:sz w:val="24"/>
                <w:szCs w:val="24"/>
              </w:rPr>
              <w:t>п</w:t>
            </w:r>
            <w:proofErr w:type="spellEnd"/>
            <w:proofErr w:type="gramEnd"/>
            <w:r w:rsidRPr="00A52675">
              <w:rPr>
                <w:rStyle w:val="23"/>
                <w:rFonts w:cs="Times New Roman"/>
                <w:b/>
                <w:snapToGrid w:val="0"/>
                <w:sz w:val="24"/>
                <w:szCs w:val="24"/>
              </w:rPr>
              <w:t>/</w:t>
            </w:r>
            <w:proofErr w:type="spellStart"/>
            <w:r w:rsidRPr="00A52675">
              <w:rPr>
                <w:rStyle w:val="23"/>
                <w:rFonts w:cs="Times New Roman"/>
                <w:b/>
                <w:snapToGrid w:val="0"/>
                <w:sz w:val="24"/>
                <w:szCs w:val="24"/>
              </w:rPr>
              <w:t>п</w:t>
            </w:r>
            <w:proofErr w:type="spellEnd"/>
          </w:p>
        </w:tc>
        <w:tc>
          <w:tcPr>
            <w:tcW w:w="2147" w:type="pct"/>
          </w:tcPr>
          <w:p w:rsidR="00A52675" w:rsidRPr="00A52675" w:rsidRDefault="00A52675" w:rsidP="00A52675">
            <w:pPr>
              <w:widowControl w:val="0"/>
              <w:jc w:val="center"/>
              <w:rPr>
                <w:rStyle w:val="23"/>
                <w:rFonts w:cs="Times New Roman"/>
                <w:b/>
                <w:snapToGrid w:val="0"/>
                <w:sz w:val="24"/>
                <w:szCs w:val="24"/>
              </w:rPr>
            </w:pPr>
            <w:r w:rsidRPr="00A52675">
              <w:rPr>
                <w:rStyle w:val="23"/>
                <w:rFonts w:cs="Times New Roman"/>
                <w:b/>
                <w:snapToGrid w:val="0"/>
                <w:sz w:val="24"/>
                <w:szCs w:val="24"/>
              </w:rPr>
              <w:t>Наименование стратегического приоритета</w:t>
            </w:r>
          </w:p>
        </w:tc>
        <w:tc>
          <w:tcPr>
            <w:tcW w:w="2500" w:type="pct"/>
          </w:tcPr>
          <w:p w:rsidR="00A52675" w:rsidRPr="00A52675" w:rsidRDefault="00A52675" w:rsidP="00A52675">
            <w:pPr>
              <w:widowControl w:val="0"/>
              <w:jc w:val="center"/>
              <w:rPr>
                <w:rStyle w:val="23"/>
                <w:rFonts w:cs="Times New Roman"/>
                <w:b/>
                <w:snapToGrid w:val="0"/>
                <w:sz w:val="24"/>
                <w:szCs w:val="24"/>
              </w:rPr>
            </w:pPr>
            <w:r w:rsidRPr="00A52675">
              <w:rPr>
                <w:rStyle w:val="23"/>
                <w:rFonts w:cs="Times New Roman"/>
                <w:b/>
                <w:snapToGrid w:val="0"/>
                <w:sz w:val="24"/>
                <w:szCs w:val="24"/>
              </w:rPr>
              <w:t>Стратегические инициативы</w:t>
            </w:r>
          </w:p>
        </w:tc>
      </w:tr>
      <w:tr w:rsidR="00A52675" w:rsidRPr="00A52675" w:rsidTr="00A52675">
        <w:tc>
          <w:tcPr>
            <w:tcW w:w="353" w:type="pct"/>
          </w:tcPr>
          <w:p w:rsidR="00A52675" w:rsidRPr="00A52675" w:rsidRDefault="00A52675" w:rsidP="00A52675">
            <w:pPr>
              <w:widowControl w:val="0"/>
              <w:jc w:val="center"/>
              <w:rPr>
                <w:rStyle w:val="23"/>
                <w:rFonts w:cs="Times New Roman"/>
                <w:snapToGrid w:val="0"/>
                <w:sz w:val="24"/>
                <w:szCs w:val="24"/>
              </w:rPr>
            </w:pPr>
            <w:r>
              <w:rPr>
                <w:rStyle w:val="23"/>
                <w:rFonts w:cs="Times New Roman"/>
                <w:snapToGrid w:val="0"/>
                <w:sz w:val="24"/>
                <w:szCs w:val="24"/>
              </w:rPr>
              <w:t>1.</w:t>
            </w:r>
          </w:p>
        </w:tc>
        <w:tc>
          <w:tcPr>
            <w:tcW w:w="2147" w:type="pct"/>
          </w:tcPr>
          <w:p w:rsidR="00A52675" w:rsidRPr="00A52675" w:rsidRDefault="00A52675" w:rsidP="005D49B1">
            <w:pPr>
              <w:widowControl w:val="0"/>
              <w:rPr>
                <w:rStyle w:val="23"/>
                <w:rFonts w:cs="Times New Roman"/>
                <w:snapToGrid w:val="0"/>
                <w:sz w:val="24"/>
                <w:szCs w:val="24"/>
              </w:rPr>
            </w:pPr>
            <w:r w:rsidRPr="00A52675">
              <w:rPr>
                <w:rStyle w:val="23"/>
                <w:rFonts w:cs="Times New Roman"/>
                <w:snapToGrid w:val="0"/>
                <w:sz w:val="24"/>
                <w:szCs w:val="24"/>
              </w:rPr>
              <w:t>«Социальное благополучие»</w:t>
            </w:r>
          </w:p>
        </w:tc>
        <w:tc>
          <w:tcPr>
            <w:tcW w:w="2500" w:type="pct"/>
          </w:tcPr>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1. Передовые кадры для индустрии</w:t>
            </w:r>
          </w:p>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2.  Высокий стандарт качества жизни</w:t>
            </w:r>
          </w:p>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4. Новая культурная география и туризм</w:t>
            </w:r>
          </w:p>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5. Новый социально активный класс</w:t>
            </w:r>
          </w:p>
        </w:tc>
      </w:tr>
      <w:tr w:rsidR="00A52675" w:rsidRPr="00A52675" w:rsidTr="00A52675">
        <w:tc>
          <w:tcPr>
            <w:tcW w:w="353" w:type="pct"/>
          </w:tcPr>
          <w:p w:rsidR="00A52675" w:rsidRPr="00A52675" w:rsidRDefault="00A52675" w:rsidP="00A52675">
            <w:pPr>
              <w:widowControl w:val="0"/>
              <w:jc w:val="center"/>
              <w:rPr>
                <w:rStyle w:val="23"/>
                <w:rFonts w:cs="Times New Roman"/>
                <w:snapToGrid w:val="0"/>
                <w:sz w:val="24"/>
                <w:szCs w:val="24"/>
              </w:rPr>
            </w:pPr>
            <w:r>
              <w:rPr>
                <w:rStyle w:val="23"/>
                <w:rFonts w:cs="Times New Roman"/>
                <w:snapToGrid w:val="0"/>
                <w:sz w:val="24"/>
                <w:szCs w:val="24"/>
              </w:rPr>
              <w:t>2.</w:t>
            </w:r>
          </w:p>
        </w:tc>
        <w:tc>
          <w:tcPr>
            <w:tcW w:w="2147" w:type="pct"/>
          </w:tcPr>
          <w:p w:rsidR="00A52675" w:rsidRPr="00A52675" w:rsidRDefault="00A52675" w:rsidP="005D49B1">
            <w:pPr>
              <w:widowControl w:val="0"/>
              <w:rPr>
                <w:rStyle w:val="23"/>
                <w:rFonts w:cs="Times New Roman"/>
                <w:snapToGrid w:val="0"/>
                <w:sz w:val="24"/>
                <w:szCs w:val="24"/>
              </w:rPr>
            </w:pPr>
            <w:r w:rsidRPr="00A52675">
              <w:rPr>
                <w:rStyle w:val="23"/>
                <w:rFonts w:cs="Times New Roman"/>
                <w:snapToGrid w:val="0"/>
                <w:sz w:val="24"/>
                <w:szCs w:val="24"/>
              </w:rPr>
              <w:t>«Высокотехнологическое лидерство»</w:t>
            </w:r>
          </w:p>
        </w:tc>
        <w:tc>
          <w:tcPr>
            <w:tcW w:w="2500" w:type="pct"/>
          </w:tcPr>
          <w:p w:rsidR="00A52675" w:rsidRPr="00A52675" w:rsidRDefault="00A52675" w:rsidP="00C844E7">
            <w:pPr>
              <w:widowControl w:val="0"/>
              <w:jc w:val="left"/>
              <w:rPr>
                <w:rStyle w:val="23"/>
                <w:rFonts w:cs="Times New Roman"/>
                <w:snapToGrid w:val="0"/>
                <w:sz w:val="24"/>
                <w:szCs w:val="24"/>
              </w:rPr>
            </w:pPr>
            <w:r w:rsidRPr="00A52675">
              <w:rPr>
                <w:rStyle w:val="23"/>
                <w:rFonts w:cs="Times New Roman"/>
                <w:snapToGrid w:val="0"/>
                <w:sz w:val="24"/>
                <w:szCs w:val="24"/>
              </w:rPr>
              <w:t xml:space="preserve">1. </w:t>
            </w:r>
          </w:p>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4. Научное лидерство и промышленный дизайн</w:t>
            </w:r>
          </w:p>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 xml:space="preserve">5. </w:t>
            </w:r>
            <w:proofErr w:type="spellStart"/>
            <w:r w:rsidRPr="00A52675">
              <w:rPr>
                <w:rStyle w:val="23"/>
                <w:rFonts w:cs="Times New Roman"/>
                <w:snapToGrid w:val="0"/>
                <w:sz w:val="24"/>
                <w:szCs w:val="24"/>
              </w:rPr>
              <w:t>Цифровизация</w:t>
            </w:r>
            <w:proofErr w:type="spellEnd"/>
            <w:r w:rsidRPr="00A52675">
              <w:rPr>
                <w:rStyle w:val="23"/>
                <w:rFonts w:cs="Times New Roman"/>
                <w:snapToGrid w:val="0"/>
                <w:sz w:val="24"/>
                <w:szCs w:val="24"/>
              </w:rPr>
              <w:t xml:space="preserve"> </w:t>
            </w:r>
            <w:r>
              <w:rPr>
                <w:rStyle w:val="23"/>
                <w:rFonts w:cs="Times New Roman"/>
                <w:snapToGrid w:val="0"/>
                <w:sz w:val="24"/>
                <w:szCs w:val="24"/>
              </w:rPr>
              <w:t>–</w:t>
            </w:r>
            <w:r w:rsidRPr="00A52675">
              <w:rPr>
                <w:rStyle w:val="23"/>
                <w:rFonts w:cs="Times New Roman"/>
                <w:snapToGrid w:val="0"/>
                <w:sz w:val="24"/>
                <w:szCs w:val="24"/>
              </w:rPr>
              <w:t xml:space="preserve"> новые вызовы</w:t>
            </w:r>
          </w:p>
        </w:tc>
      </w:tr>
      <w:tr w:rsidR="00A52675" w:rsidRPr="00A52675" w:rsidTr="00A52675">
        <w:tc>
          <w:tcPr>
            <w:tcW w:w="353" w:type="pct"/>
          </w:tcPr>
          <w:p w:rsidR="00A52675" w:rsidRPr="00A52675" w:rsidRDefault="00A52675" w:rsidP="00A52675">
            <w:pPr>
              <w:widowControl w:val="0"/>
              <w:jc w:val="center"/>
              <w:rPr>
                <w:rStyle w:val="23"/>
                <w:rFonts w:cs="Times New Roman"/>
                <w:snapToGrid w:val="0"/>
                <w:sz w:val="24"/>
                <w:szCs w:val="24"/>
              </w:rPr>
            </w:pPr>
            <w:r>
              <w:rPr>
                <w:rStyle w:val="23"/>
                <w:rFonts w:cs="Times New Roman"/>
                <w:snapToGrid w:val="0"/>
                <w:sz w:val="24"/>
                <w:szCs w:val="24"/>
              </w:rPr>
              <w:t>3.</w:t>
            </w:r>
          </w:p>
        </w:tc>
        <w:tc>
          <w:tcPr>
            <w:tcW w:w="2147" w:type="pct"/>
          </w:tcPr>
          <w:p w:rsidR="00A52675" w:rsidRPr="00A52675" w:rsidRDefault="00A52675" w:rsidP="005D49B1">
            <w:pPr>
              <w:widowControl w:val="0"/>
              <w:rPr>
                <w:rStyle w:val="23"/>
                <w:rFonts w:cs="Times New Roman"/>
                <w:snapToGrid w:val="0"/>
                <w:sz w:val="24"/>
                <w:szCs w:val="24"/>
              </w:rPr>
            </w:pPr>
            <w:r w:rsidRPr="00A52675">
              <w:rPr>
                <w:rStyle w:val="23"/>
                <w:rFonts w:cs="Times New Roman"/>
                <w:snapToGrid w:val="0"/>
                <w:sz w:val="24"/>
                <w:szCs w:val="24"/>
              </w:rPr>
              <w:t>«Новая инвестиционная открытость»</w:t>
            </w:r>
          </w:p>
        </w:tc>
        <w:tc>
          <w:tcPr>
            <w:tcW w:w="2500" w:type="pct"/>
          </w:tcPr>
          <w:p w:rsidR="00A52675" w:rsidRPr="00A52675" w:rsidRDefault="00A52675" w:rsidP="00A52675">
            <w:pPr>
              <w:widowControl w:val="0"/>
              <w:jc w:val="left"/>
              <w:rPr>
                <w:rStyle w:val="23"/>
                <w:rFonts w:cs="Times New Roman"/>
                <w:snapToGrid w:val="0"/>
                <w:sz w:val="24"/>
                <w:szCs w:val="24"/>
              </w:rPr>
            </w:pPr>
            <w:r w:rsidRPr="00A52675">
              <w:rPr>
                <w:rStyle w:val="23"/>
                <w:rFonts w:cs="Times New Roman"/>
                <w:snapToGrid w:val="0"/>
                <w:sz w:val="24"/>
                <w:szCs w:val="24"/>
              </w:rPr>
              <w:t>1. Модель новой инвестиционной открытости</w:t>
            </w:r>
          </w:p>
        </w:tc>
      </w:tr>
      <w:tr w:rsidR="00A52675" w:rsidRPr="00A52675" w:rsidTr="00A52675">
        <w:tc>
          <w:tcPr>
            <w:tcW w:w="353" w:type="pct"/>
          </w:tcPr>
          <w:p w:rsidR="00A52675" w:rsidRPr="00A52675" w:rsidRDefault="00A52675" w:rsidP="00A52675">
            <w:pPr>
              <w:widowControl w:val="0"/>
              <w:jc w:val="center"/>
              <w:rPr>
                <w:rStyle w:val="23"/>
                <w:rFonts w:cs="Times New Roman"/>
                <w:snapToGrid w:val="0"/>
                <w:sz w:val="24"/>
                <w:szCs w:val="24"/>
              </w:rPr>
            </w:pPr>
            <w:r>
              <w:rPr>
                <w:rStyle w:val="23"/>
                <w:rFonts w:cs="Times New Roman"/>
                <w:snapToGrid w:val="0"/>
                <w:sz w:val="24"/>
                <w:szCs w:val="24"/>
              </w:rPr>
              <w:t>4.</w:t>
            </w:r>
          </w:p>
        </w:tc>
        <w:tc>
          <w:tcPr>
            <w:tcW w:w="2147" w:type="pct"/>
          </w:tcPr>
          <w:p w:rsidR="00A52675" w:rsidRPr="00A52675" w:rsidRDefault="00A52675" w:rsidP="005D49B1">
            <w:pPr>
              <w:widowControl w:val="0"/>
              <w:rPr>
                <w:rStyle w:val="23"/>
                <w:rFonts w:cs="Times New Roman"/>
                <w:snapToGrid w:val="0"/>
                <w:sz w:val="24"/>
                <w:szCs w:val="24"/>
              </w:rPr>
            </w:pPr>
            <w:r w:rsidRPr="00A52675">
              <w:rPr>
                <w:rStyle w:val="23"/>
                <w:rFonts w:cs="Times New Roman"/>
                <w:snapToGrid w:val="0"/>
                <w:sz w:val="24"/>
                <w:szCs w:val="24"/>
              </w:rPr>
              <w:t xml:space="preserve">«Территориальная </w:t>
            </w:r>
            <w:proofErr w:type="spellStart"/>
            <w:r w:rsidRPr="00A52675">
              <w:rPr>
                <w:rStyle w:val="23"/>
                <w:rFonts w:cs="Times New Roman"/>
                <w:snapToGrid w:val="0"/>
                <w:sz w:val="24"/>
                <w:szCs w:val="24"/>
              </w:rPr>
              <w:t>пересборка</w:t>
            </w:r>
            <w:proofErr w:type="spellEnd"/>
            <w:r w:rsidRPr="00A52675">
              <w:rPr>
                <w:rStyle w:val="23"/>
                <w:rFonts w:cs="Times New Roman"/>
                <w:snapToGrid w:val="0"/>
                <w:sz w:val="24"/>
                <w:szCs w:val="24"/>
              </w:rPr>
              <w:t>»</w:t>
            </w:r>
          </w:p>
        </w:tc>
        <w:tc>
          <w:tcPr>
            <w:tcW w:w="2500" w:type="pct"/>
          </w:tcPr>
          <w:p w:rsidR="00A52675" w:rsidRPr="00A52675" w:rsidRDefault="00A52675" w:rsidP="00C844E7">
            <w:pPr>
              <w:widowControl w:val="0"/>
              <w:jc w:val="left"/>
              <w:rPr>
                <w:rStyle w:val="23"/>
                <w:rFonts w:cs="Times New Roman"/>
                <w:snapToGrid w:val="0"/>
                <w:sz w:val="24"/>
                <w:szCs w:val="24"/>
              </w:rPr>
            </w:pPr>
            <w:r w:rsidRPr="00A52675">
              <w:rPr>
                <w:rStyle w:val="23"/>
                <w:rFonts w:cs="Times New Roman"/>
                <w:snapToGrid w:val="0"/>
                <w:sz w:val="24"/>
                <w:szCs w:val="24"/>
              </w:rPr>
              <w:t>1. Комплексное развитие сельских территорий</w:t>
            </w:r>
          </w:p>
        </w:tc>
      </w:tr>
    </w:tbl>
    <w:p w:rsidR="00A52675" w:rsidRDefault="00A52675" w:rsidP="005D49B1">
      <w:pPr>
        <w:widowControl w:val="0"/>
        <w:ind w:firstLine="709"/>
        <w:rPr>
          <w:rStyle w:val="23"/>
          <w:rFonts w:cs="Times New Roman"/>
          <w:snapToGrid w:val="0"/>
          <w:sz w:val="28"/>
          <w:szCs w:val="28"/>
        </w:rPr>
      </w:pPr>
    </w:p>
    <w:p w:rsidR="005C0C1F" w:rsidRDefault="005C0C1F" w:rsidP="005C0C1F">
      <w:pPr>
        <w:widowControl w:val="0"/>
        <w:ind w:firstLine="709"/>
        <w:rPr>
          <w:rStyle w:val="23"/>
          <w:rFonts w:cs="Times New Roman"/>
          <w:snapToGrid w:val="0"/>
          <w:sz w:val="28"/>
          <w:szCs w:val="28"/>
        </w:rPr>
      </w:pPr>
      <w:r>
        <w:rPr>
          <w:rStyle w:val="23"/>
          <w:rFonts w:cs="Times New Roman"/>
          <w:snapToGrid w:val="0"/>
          <w:sz w:val="28"/>
          <w:szCs w:val="28"/>
        </w:rPr>
        <w:t>Стратегия</w:t>
      </w:r>
      <w:r w:rsidR="005D49B1">
        <w:rPr>
          <w:rStyle w:val="23"/>
          <w:rFonts w:cs="Times New Roman"/>
          <w:snapToGrid w:val="0"/>
          <w:sz w:val="28"/>
          <w:szCs w:val="28"/>
        </w:rPr>
        <w:t xml:space="preserve"> СЭР </w:t>
      </w:r>
      <w:r w:rsidR="004A4D79">
        <w:rPr>
          <w:rStyle w:val="23"/>
          <w:rFonts w:cs="Times New Roman"/>
          <w:snapToGrid w:val="0"/>
          <w:sz w:val="28"/>
          <w:szCs w:val="28"/>
        </w:rPr>
        <w:t>Хвастовичского района Калужской области</w:t>
      </w:r>
      <w:r w:rsidR="005D49B1">
        <w:rPr>
          <w:rStyle w:val="23"/>
          <w:rFonts w:cs="Times New Roman"/>
          <w:snapToGrid w:val="0"/>
          <w:sz w:val="28"/>
          <w:szCs w:val="28"/>
        </w:rPr>
        <w:t xml:space="preserve"> определя</w:t>
      </w:r>
      <w:r>
        <w:rPr>
          <w:rStyle w:val="23"/>
          <w:rFonts w:cs="Times New Roman"/>
          <w:snapToGrid w:val="0"/>
          <w:sz w:val="28"/>
          <w:szCs w:val="28"/>
        </w:rPr>
        <w:t xml:space="preserve">ет </w:t>
      </w:r>
      <w:r w:rsidRPr="005C0C1F">
        <w:rPr>
          <w:rStyle w:val="23"/>
          <w:rFonts w:cs="Times New Roman"/>
          <w:snapToGrid w:val="0"/>
          <w:sz w:val="28"/>
          <w:szCs w:val="28"/>
        </w:rPr>
        <w:t xml:space="preserve">целевые значения показателей социально-экономического развития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w:t>
      </w:r>
      <w:r w:rsidRPr="005C0C1F">
        <w:rPr>
          <w:rStyle w:val="23"/>
          <w:rFonts w:cs="Times New Roman"/>
          <w:snapToGrid w:val="0"/>
          <w:sz w:val="28"/>
          <w:szCs w:val="28"/>
        </w:rPr>
        <w:t>на долгосрочный период до 2040 года</w:t>
      </w:r>
      <w:r w:rsidR="005D49B1">
        <w:rPr>
          <w:rStyle w:val="23"/>
          <w:rFonts w:cs="Times New Roman"/>
          <w:snapToGrid w:val="0"/>
          <w:sz w:val="28"/>
          <w:szCs w:val="28"/>
        </w:rPr>
        <w:t xml:space="preserve"> </w:t>
      </w:r>
      <w:r>
        <w:rPr>
          <w:rStyle w:val="23"/>
          <w:rFonts w:cs="Times New Roman"/>
          <w:snapToGrid w:val="0"/>
          <w:sz w:val="28"/>
          <w:szCs w:val="28"/>
        </w:rPr>
        <w:t>по основным параметрам, этапам и возможным сценариям. В качестве сценариев в Стратегии приняты 3 варианта (сценария) социально-экономического развития области:</w:t>
      </w:r>
    </w:p>
    <w:p w:rsidR="005C0C1F" w:rsidRDefault="005C0C1F" w:rsidP="005C0C1F">
      <w:pPr>
        <w:widowControl w:val="0"/>
        <w:ind w:firstLine="709"/>
        <w:rPr>
          <w:rStyle w:val="23"/>
          <w:rFonts w:cs="Times New Roman"/>
          <w:snapToGrid w:val="0"/>
          <w:sz w:val="28"/>
          <w:szCs w:val="28"/>
        </w:rPr>
      </w:pPr>
      <w:r>
        <w:rPr>
          <w:rStyle w:val="23"/>
          <w:rFonts w:cs="Times New Roman"/>
          <w:snapToGrid w:val="0"/>
          <w:sz w:val="28"/>
          <w:szCs w:val="28"/>
        </w:rPr>
        <w:t>- Прогрессивного перехода.</w:t>
      </w:r>
    </w:p>
    <w:p w:rsidR="005C0C1F" w:rsidRDefault="005C0C1F" w:rsidP="005C0C1F">
      <w:pPr>
        <w:widowControl w:val="0"/>
        <w:ind w:firstLine="709"/>
        <w:rPr>
          <w:rStyle w:val="23"/>
          <w:rFonts w:cs="Times New Roman"/>
          <w:snapToGrid w:val="0"/>
          <w:sz w:val="28"/>
          <w:szCs w:val="28"/>
        </w:rPr>
      </w:pPr>
      <w:r>
        <w:rPr>
          <w:rStyle w:val="23"/>
          <w:rFonts w:cs="Times New Roman"/>
          <w:snapToGrid w:val="0"/>
          <w:sz w:val="28"/>
          <w:szCs w:val="28"/>
        </w:rPr>
        <w:t>- Государственного доминирования.</w:t>
      </w:r>
    </w:p>
    <w:p w:rsidR="005C0C1F" w:rsidRDefault="005C0C1F" w:rsidP="005C0C1F">
      <w:pPr>
        <w:widowControl w:val="0"/>
        <w:ind w:firstLine="709"/>
        <w:rPr>
          <w:rStyle w:val="23"/>
          <w:rFonts w:cs="Times New Roman"/>
          <w:snapToGrid w:val="0"/>
          <w:sz w:val="28"/>
          <w:szCs w:val="28"/>
        </w:rPr>
      </w:pPr>
      <w:r>
        <w:rPr>
          <w:rStyle w:val="23"/>
          <w:rFonts w:cs="Times New Roman"/>
          <w:snapToGrid w:val="0"/>
          <w:sz w:val="28"/>
          <w:szCs w:val="28"/>
        </w:rPr>
        <w:t xml:space="preserve">- </w:t>
      </w:r>
      <w:r w:rsidRPr="005C0C1F">
        <w:rPr>
          <w:rStyle w:val="23"/>
          <w:rFonts w:cs="Times New Roman"/>
          <w:snapToGrid w:val="0"/>
          <w:sz w:val="28"/>
          <w:szCs w:val="28"/>
        </w:rPr>
        <w:t>Базовый сценарий (</w:t>
      </w:r>
      <w:proofErr w:type="spellStart"/>
      <w:r w:rsidRPr="005C0C1F">
        <w:rPr>
          <w:rStyle w:val="23"/>
          <w:rFonts w:cs="Times New Roman"/>
          <w:snapToGrid w:val="0"/>
          <w:sz w:val="28"/>
          <w:szCs w:val="28"/>
        </w:rPr>
        <w:t>посткризисное</w:t>
      </w:r>
      <w:proofErr w:type="spellEnd"/>
      <w:r w:rsidRPr="005C0C1F">
        <w:rPr>
          <w:rStyle w:val="23"/>
          <w:rFonts w:cs="Times New Roman"/>
          <w:snapToGrid w:val="0"/>
          <w:sz w:val="28"/>
          <w:szCs w:val="28"/>
        </w:rPr>
        <w:t xml:space="preserve"> восстановление)</w:t>
      </w:r>
      <w:r>
        <w:rPr>
          <w:rStyle w:val="23"/>
          <w:rFonts w:cs="Times New Roman"/>
          <w:snapToGrid w:val="0"/>
          <w:sz w:val="28"/>
          <w:szCs w:val="28"/>
        </w:rPr>
        <w:t>.</w:t>
      </w:r>
    </w:p>
    <w:p w:rsidR="005C0C1F" w:rsidRDefault="005C0C1F" w:rsidP="005C0C1F">
      <w:pPr>
        <w:widowControl w:val="0"/>
        <w:ind w:firstLine="709"/>
        <w:rPr>
          <w:rStyle w:val="23"/>
          <w:rFonts w:cs="Times New Roman"/>
          <w:snapToGrid w:val="0"/>
          <w:sz w:val="28"/>
          <w:szCs w:val="28"/>
        </w:rPr>
      </w:pPr>
      <w:r>
        <w:rPr>
          <w:rStyle w:val="23"/>
          <w:rFonts w:cs="Times New Roman"/>
          <w:snapToGrid w:val="0"/>
          <w:sz w:val="28"/>
          <w:szCs w:val="28"/>
        </w:rPr>
        <w:t xml:space="preserve">Для каждого сценария определены и охарактеризованы: </w:t>
      </w:r>
      <w:r w:rsidRPr="005C0C1F">
        <w:rPr>
          <w:rStyle w:val="23"/>
          <w:rFonts w:cs="Times New Roman"/>
          <w:snapToGrid w:val="0"/>
          <w:sz w:val="28"/>
          <w:szCs w:val="28"/>
        </w:rPr>
        <w:t>определяющие внешние условия реализации</w:t>
      </w:r>
      <w:r>
        <w:rPr>
          <w:rStyle w:val="23"/>
          <w:rFonts w:cs="Times New Roman"/>
          <w:snapToGrid w:val="0"/>
          <w:sz w:val="28"/>
          <w:szCs w:val="28"/>
        </w:rPr>
        <w:t>, особенности</w:t>
      </w:r>
      <w:r w:rsidRPr="005C0C1F">
        <w:rPr>
          <w:rStyle w:val="23"/>
          <w:rFonts w:cs="Times New Roman"/>
          <w:snapToGrid w:val="0"/>
          <w:sz w:val="28"/>
          <w:szCs w:val="28"/>
        </w:rPr>
        <w:t xml:space="preserve"> сценария</w:t>
      </w:r>
      <w:r>
        <w:rPr>
          <w:rStyle w:val="23"/>
          <w:rFonts w:cs="Times New Roman"/>
          <w:snapToGrid w:val="0"/>
          <w:sz w:val="28"/>
          <w:szCs w:val="28"/>
        </w:rPr>
        <w:t xml:space="preserve">, </w:t>
      </w:r>
      <w:r w:rsidRPr="005C0C1F">
        <w:rPr>
          <w:rStyle w:val="23"/>
          <w:rFonts w:cs="Times New Roman"/>
          <w:snapToGrid w:val="0"/>
          <w:sz w:val="28"/>
          <w:szCs w:val="28"/>
        </w:rPr>
        <w:t>фокус развития региона в рамках сценария</w:t>
      </w:r>
      <w:r>
        <w:rPr>
          <w:rStyle w:val="23"/>
          <w:rFonts w:cs="Times New Roman"/>
          <w:snapToGrid w:val="0"/>
          <w:sz w:val="28"/>
          <w:szCs w:val="28"/>
        </w:rPr>
        <w:t xml:space="preserve">, </w:t>
      </w:r>
      <w:r w:rsidRPr="005C0C1F">
        <w:rPr>
          <w:rStyle w:val="23"/>
          <w:rFonts w:cs="Times New Roman"/>
          <w:snapToGrid w:val="0"/>
          <w:sz w:val="28"/>
          <w:szCs w:val="28"/>
        </w:rPr>
        <w:t>эффекты для экономики региона</w:t>
      </w:r>
      <w:r>
        <w:rPr>
          <w:rStyle w:val="23"/>
          <w:rFonts w:cs="Times New Roman"/>
          <w:snapToGrid w:val="0"/>
          <w:sz w:val="28"/>
          <w:szCs w:val="28"/>
        </w:rPr>
        <w:t>.</w:t>
      </w:r>
    </w:p>
    <w:p w:rsidR="0043023A" w:rsidRDefault="0043023A" w:rsidP="005C0C1F">
      <w:pPr>
        <w:widowControl w:val="0"/>
        <w:ind w:firstLine="709"/>
        <w:rPr>
          <w:rStyle w:val="23"/>
          <w:rFonts w:cs="Times New Roman"/>
          <w:snapToGrid w:val="0"/>
          <w:sz w:val="28"/>
          <w:szCs w:val="28"/>
        </w:rPr>
      </w:pPr>
      <w:r>
        <w:rPr>
          <w:sz w:val="26"/>
          <w:szCs w:val="26"/>
        </w:rPr>
        <w:t>Целевой образ региона к 2040 году в соответствии с приоритетами определен в случае развития по сценарию прогрессивного перехода.</w:t>
      </w:r>
    </w:p>
    <w:p w:rsidR="00BC2216" w:rsidRDefault="00BC2216" w:rsidP="005C0C1F">
      <w:pPr>
        <w:widowControl w:val="0"/>
        <w:ind w:firstLine="709"/>
        <w:rPr>
          <w:rStyle w:val="23"/>
          <w:rFonts w:cs="Times New Roman"/>
          <w:snapToGrid w:val="0"/>
          <w:sz w:val="28"/>
          <w:szCs w:val="28"/>
        </w:rPr>
      </w:pPr>
      <w:r>
        <w:rPr>
          <w:rStyle w:val="23"/>
          <w:rFonts w:cs="Times New Roman"/>
          <w:snapToGrid w:val="0"/>
          <w:sz w:val="28"/>
          <w:szCs w:val="28"/>
        </w:rPr>
        <w:t xml:space="preserve">Документом стратегического планирования, содержащим направления, приоритеты и показатели социально-экономического развития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является Прогноз социально-экономического развития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xml:space="preserve"> на долгосрочный период до 2040 года, утверждённый </w:t>
      </w:r>
      <w:r w:rsidRPr="00BC2216">
        <w:rPr>
          <w:rStyle w:val="23"/>
          <w:rFonts w:cs="Times New Roman"/>
          <w:snapToGrid w:val="0"/>
          <w:sz w:val="28"/>
          <w:szCs w:val="28"/>
        </w:rPr>
        <w:t>постановление</w:t>
      </w:r>
      <w:r>
        <w:rPr>
          <w:rStyle w:val="23"/>
          <w:rFonts w:cs="Times New Roman"/>
          <w:snapToGrid w:val="0"/>
          <w:sz w:val="28"/>
          <w:szCs w:val="28"/>
        </w:rPr>
        <w:t>м</w:t>
      </w:r>
      <w:r w:rsidRPr="00BC2216">
        <w:rPr>
          <w:rStyle w:val="23"/>
          <w:rFonts w:cs="Times New Roman"/>
          <w:snapToGrid w:val="0"/>
          <w:sz w:val="28"/>
          <w:szCs w:val="28"/>
        </w:rPr>
        <w:t xml:space="preserve"> Правительства </w:t>
      </w:r>
      <w:r w:rsidR="004A4D79">
        <w:rPr>
          <w:rStyle w:val="23"/>
          <w:rFonts w:cs="Times New Roman"/>
          <w:snapToGrid w:val="0"/>
          <w:sz w:val="28"/>
          <w:szCs w:val="28"/>
        </w:rPr>
        <w:t>Хвастовичского района Калужской области</w:t>
      </w:r>
      <w:r w:rsidRPr="00BC2216">
        <w:rPr>
          <w:rStyle w:val="23"/>
          <w:rFonts w:cs="Times New Roman"/>
          <w:snapToGrid w:val="0"/>
          <w:sz w:val="28"/>
          <w:szCs w:val="28"/>
        </w:rPr>
        <w:t xml:space="preserve"> от 20 декабря 2021 года № 886</w:t>
      </w:r>
      <w:r>
        <w:rPr>
          <w:rStyle w:val="23"/>
          <w:rFonts w:cs="Times New Roman"/>
          <w:snapToGrid w:val="0"/>
          <w:sz w:val="28"/>
          <w:szCs w:val="28"/>
        </w:rPr>
        <w:t xml:space="preserve"> (далее – Прогноз СЭР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w:t>
      </w:r>
    </w:p>
    <w:p w:rsidR="00BC2216" w:rsidRDefault="009B581D" w:rsidP="005D49B1">
      <w:pPr>
        <w:widowControl w:val="0"/>
        <w:ind w:firstLine="709"/>
        <w:rPr>
          <w:rStyle w:val="23"/>
          <w:rFonts w:cs="Times New Roman"/>
          <w:snapToGrid w:val="0"/>
          <w:sz w:val="28"/>
          <w:szCs w:val="28"/>
        </w:rPr>
      </w:pPr>
      <w:r>
        <w:rPr>
          <w:rStyle w:val="23"/>
          <w:rFonts w:cs="Times New Roman"/>
          <w:snapToGrid w:val="0"/>
          <w:sz w:val="28"/>
          <w:szCs w:val="28"/>
        </w:rPr>
        <w:t>Прогноз разработан в двух вариантах – базового и целевого сценарного развития – в зависимости от степени влияния факторов, влияющих на развитие экономики и социальной сферы области в долгосрочном периоде до 2040 года.</w:t>
      </w:r>
    </w:p>
    <w:p w:rsidR="00037181" w:rsidRDefault="00037181" w:rsidP="005D49B1">
      <w:pPr>
        <w:widowControl w:val="0"/>
        <w:ind w:firstLine="709"/>
        <w:rPr>
          <w:rStyle w:val="23"/>
          <w:rFonts w:cs="Times New Roman"/>
          <w:snapToGrid w:val="0"/>
          <w:sz w:val="28"/>
          <w:szCs w:val="28"/>
        </w:rPr>
      </w:pPr>
      <w:r>
        <w:rPr>
          <w:rStyle w:val="23"/>
          <w:rFonts w:cs="Times New Roman"/>
          <w:snapToGrid w:val="0"/>
          <w:sz w:val="28"/>
          <w:szCs w:val="28"/>
        </w:rPr>
        <w:t xml:space="preserve">Прогноз содержит показатели, сформированные на основе анализа тенденций социально-экономической ситуации в </w:t>
      </w:r>
      <w:r w:rsidR="004A4D79">
        <w:rPr>
          <w:rStyle w:val="23"/>
          <w:rFonts w:cs="Times New Roman"/>
          <w:snapToGrid w:val="0"/>
          <w:sz w:val="28"/>
          <w:szCs w:val="28"/>
        </w:rPr>
        <w:t>Хвастовичского района Калужской области</w:t>
      </w:r>
      <w:r>
        <w:rPr>
          <w:rStyle w:val="23"/>
          <w:rFonts w:cs="Times New Roman"/>
          <w:snapToGrid w:val="0"/>
          <w:sz w:val="28"/>
          <w:szCs w:val="28"/>
        </w:rPr>
        <w:t>, предполагаемого инвестиционного и научно-технологического развития в соответствии со сценарными условиями и основными параметрами прогноза социально-экономического развития Российской Федерации</w:t>
      </w:r>
      <w:r w:rsidR="00DB15B9">
        <w:rPr>
          <w:rStyle w:val="23"/>
          <w:rFonts w:cs="Times New Roman"/>
          <w:snapToGrid w:val="0"/>
          <w:sz w:val="28"/>
          <w:szCs w:val="28"/>
        </w:rPr>
        <w:t>.</w:t>
      </w:r>
    </w:p>
    <w:p w:rsidR="00037181" w:rsidRDefault="00037181" w:rsidP="005D49B1">
      <w:pPr>
        <w:widowControl w:val="0"/>
        <w:ind w:firstLine="709"/>
        <w:rPr>
          <w:rStyle w:val="23"/>
          <w:rFonts w:cs="Times New Roman"/>
          <w:snapToGrid w:val="0"/>
          <w:sz w:val="28"/>
          <w:szCs w:val="28"/>
        </w:rPr>
      </w:pPr>
      <w:r>
        <w:rPr>
          <w:rStyle w:val="23"/>
          <w:rFonts w:cs="Times New Roman"/>
          <w:snapToGrid w:val="0"/>
          <w:sz w:val="28"/>
          <w:szCs w:val="28"/>
        </w:rPr>
        <w:t xml:space="preserve"> </w:t>
      </w:r>
      <w:proofErr w:type="gramStart"/>
      <w:r w:rsidR="0086456C">
        <w:rPr>
          <w:rStyle w:val="23"/>
          <w:rFonts w:cs="Times New Roman"/>
          <w:snapToGrid w:val="0"/>
          <w:sz w:val="28"/>
          <w:szCs w:val="28"/>
        </w:rPr>
        <w:t xml:space="preserve">В проекте </w:t>
      </w:r>
      <w:r w:rsidR="004A4D79">
        <w:rPr>
          <w:rStyle w:val="23"/>
          <w:rFonts w:cs="Times New Roman"/>
          <w:snapToGrid w:val="0"/>
          <w:sz w:val="28"/>
          <w:szCs w:val="28"/>
        </w:rPr>
        <w:t>МНГП</w:t>
      </w:r>
      <w:r w:rsidR="0086456C">
        <w:rPr>
          <w:rStyle w:val="23"/>
          <w:rFonts w:cs="Times New Roman"/>
          <w:snapToGrid w:val="0"/>
          <w:sz w:val="28"/>
          <w:szCs w:val="28"/>
        </w:rPr>
        <w:t xml:space="preserve"> использованы </w:t>
      </w:r>
      <w:r w:rsidR="0086456C" w:rsidRPr="00DB15B9">
        <w:rPr>
          <w:rStyle w:val="23"/>
          <w:rFonts w:cs="Times New Roman"/>
          <w:snapToGrid w:val="0"/>
          <w:sz w:val="28"/>
          <w:szCs w:val="28"/>
        </w:rPr>
        <w:t xml:space="preserve">основные </w:t>
      </w:r>
      <w:r w:rsidR="00DB15B9" w:rsidRPr="00DB15B9">
        <w:rPr>
          <w:rStyle w:val="23"/>
          <w:rFonts w:cs="Times New Roman"/>
          <w:snapToGrid w:val="0"/>
          <w:sz w:val="28"/>
          <w:szCs w:val="28"/>
        </w:rPr>
        <w:t>показатели Стратеги</w:t>
      </w:r>
      <w:r w:rsidR="0043023A">
        <w:rPr>
          <w:rStyle w:val="23"/>
          <w:rFonts w:cs="Times New Roman"/>
          <w:snapToGrid w:val="0"/>
          <w:sz w:val="28"/>
          <w:szCs w:val="28"/>
        </w:rPr>
        <w:t>и</w:t>
      </w:r>
      <w:r w:rsidR="00DB15B9" w:rsidRPr="00DB15B9">
        <w:rPr>
          <w:rStyle w:val="23"/>
          <w:rFonts w:cs="Times New Roman"/>
          <w:snapToGrid w:val="0"/>
          <w:sz w:val="28"/>
          <w:szCs w:val="28"/>
        </w:rPr>
        <w:t xml:space="preserve"> </w:t>
      </w:r>
      <w:r w:rsidR="00DB15B9">
        <w:rPr>
          <w:rStyle w:val="23"/>
          <w:rFonts w:cs="Times New Roman"/>
          <w:snapToGrid w:val="0"/>
          <w:sz w:val="28"/>
          <w:szCs w:val="28"/>
        </w:rPr>
        <w:t xml:space="preserve">СЭР </w:t>
      </w:r>
      <w:r w:rsidR="004A4D79">
        <w:rPr>
          <w:rStyle w:val="23"/>
          <w:rFonts w:cs="Times New Roman"/>
          <w:snapToGrid w:val="0"/>
          <w:sz w:val="28"/>
          <w:szCs w:val="28"/>
        </w:rPr>
        <w:t>Хвастовичского района Калужской области</w:t>
      </w:r>
      <w:r w:rsidR="00DB15B9">
        <w:rPr>
          <w:rStyle w:val="23"/>
          <w:rFonts w:cs="Times New Roman"/>
          <w:snapToGrid w:val="0"/>
          <w:sz w:val="28"/>
          <w:szCs w:val="28"/>
        </w:rPr>
        <w:t xml:space="preserve">, </w:t>
      </w:r>
      <w:r w:rsidR="00DB15B9" w:rsidRPr="00DB15B9">
        <w:rPr>
          <w:rStyle w:val="23"/>
          <w:rFonts w:cs="Times New Roman"/>
          <w:snapToGrid w:val="0"/>
          <w:sz w:val="28"/>
          <w:szCs w:val="28"/>
        </w:rPr>
        <w:t>и Прогноза</w:t>
      </w:r>
      <w:r w:rsidR="00DB15B9">
        <w:rPr>
          <w:rStyle w:val="23"/>
          <w:rFonts w:cs="Times New Roman"/>
          <w:snapToGrid w:val="0"/>
          <w:sz w:val="28"/>
          <w:szCs w:val="28"/>
        </w:rPr>
        <w:t xml:space="preserve"> СЭР,</w:t>
      </w:r>
      <w:r w:rsidR="0086456C">
        <w:rPr>
          <w:rStyle w:val="23"/>
          <w:rFonts w:cs="Times New Roman"/>
          <w:snapToGrid w:val="0"/>
          <w:sz w:val="28"/>
          <w:szCs w:val="28"/>
        </w:rPr>
        <w:t xml:space="preserve"> а также</w:t>
      </w:r>
      <w:r w:rsidR="00D12070">
        <w:rPr>
          <w:rStyle w:val="23"/>
          <w:rFonts w:cs="Times New Roman"/>
          <w:snapToGrid w:val="0"/>
          <w:sz w:val="28"/>
          <w:szCs w:val="28"/>
        </w:rPr>
        <w:t xml:space="preserve"> </w:t>
      </w:r>
      <w:r w:rsidR="0086456C">
        <w:rPr>
          <w:rStyle w:val="23"/>
          <w:rFonts w:cs="Times New Roman"/>
          <w:snapToGrid w:val="0"/>
          <w:sz w:val="28"/>
          <w:szCs w:val="28"/>
        </w:rPr>
        <w:t xml:space="preserve">государственных и ведомственных целевых программам </w:t>
      </w:r>
      <w:r w:rsidR="004A4D79">
        <w:rPr>
          <w:rStyle w:val="23"/>
          <w:rFonts w:cs="Times New Roman"/>
          <w:snapToGrid w:val="0"/>
          <w:sz w:val="28"/>
          <w:szCs w:val="28"/>
        </w:rPr>
        <w:t>Хвастовичского района Калужской области</w:t>
      </w:r>
      <w:r w:rsidR="0086456C">
        <w:rPr>
          <w:rStyle w:val="23"/>
          <w:rFonts w:cs="Times New Roman"/>
          <w:snapToGrid w:val="0"/>
          <w:sz w:val="28"/>
          <w:szCs w:val="28"/>
        </w:rPr>
        <w:t xml:space="preserve"> (приложении 6), </w:t>
      </w:r>
      <w:r w:rsidR="00DB15B9">
        <w:rPr>
          <w:rStyle w:val="23"/>
          <w:rFonts w:cs="Times New Roman"/>
          <w:snapToGrid w:val="0"/>
          <w:sz w:val="28"/>
          <w:szCs w:val="28"/>
        </w:rPr>
        <w:t>влия</w:t>
      </w:r>
      <w:r w:rsidR="00DB15B9" w:rsidRPr="00DB15B9">
        <w:rPr>
          <w:rStyle w:val="23"/>
          <w:rFonts w:cs="Times New Roman"/>
          <w:snapToGrid w:val="0"/>
          <w:sz w:val="28"/>
          <w:szCs w:val="28"/>
        </w:rPr>
        <w:t xml:space="preserve">ющие на установление </w:t>
      </w:r>
      <w:r w:rsidR="0086456C">
        <w:rPr>
          <w:rStyle w:val="23"/>
          <w:rFonts w:cs="Times New Roman"/>
          <w:snapToGrid w:val="0"/>
          <w:sz w:val="28"/>
          <w:szCs w:val="28"/>
        </w:rPr>
        <w:t xml:space="preserve">расчетных </w:t>
      </w:r>
      <w:r w:rsidR="00DB15B9" w:rsidRPr="00DB15B9">
        <w:rPr>
          <w:rStyle w:val="23"/>
          <w:rFonts w:cs="Times New Roman"/>
          <w:snapToGrid w:val="0"/>
          <w:sz w:val="28"/>
          <w:szCs w:val="28"/>
        </w:rPr>
        <w:t xml:space="preserve">показателей </w:t>
      </w:r>
      <w:r w:rsidR="004A4D79">
        <w:rPr>
          <w:rStyle w:val="23"/>
          <w:rFonts w:cs="Times New Roman"/>
          <w:snapToGrid w:val="0"/>
          <w:sz w:val="28"/>
          <w:szCs w:val="28"/>
        </w:rPr>
        <w:t>МНГП</w:t>
      </w:r>
      <w:r w:rsidR="00DB15B9">
        <w:rPr>
          <w:rStyle w:val="23"/>
          <w:rFonts w:cs="Times New Roman"/>
          <w:snapToGrid w:val="0"/>
          <w:sz w:val="28"/>
          <w:szCs w:val="28"/>
        </w:rPr>
        <w:t xml:space="preserve"> </w:t>
      </w:r>
      <w:r w:rsidR="004A4D79">
        <w:rPr>
          <w:rStyle w:val="23"/>
          <w:rFonts w:cs="Times New Roman"/>
          <w:snapToGrid w:val="0"/>
          <w:sz w:val="28"/>
          <w:szCs w:val="28"/>
        </w:rPr>
        <w:t>Хвастовичского района Калужской области</w:t>
      </w:r>
      <w:r w:rsidR="00DB15B9">
        <w:rPr>
          <w:rStyle w:val="23"/>
          <w:rFonts w:cs="Times New Roman"/>
          <w:snapToGrid w:val="0"/>
          <w:sz w:val="28"/>
          <w:szCs w:val="28"/>
        </w:rPr>
        <w:t>.</w:t>
      </w:r>
      <w:proofErr w:type="gramEnd"/>
    </w:p>
    <w:p w:rsidR="005A3487" w:rsidRDefault="005A3487" w:rsidP="00FC233A">
      <w:pPr>
        <w:widowControl w:val="0"/>
        <w:ind w:firstLine="709"/>
        <w:rPr>
          <w:rStyle w:val="23"/>
          <w:rFonts w:cs="Times New Roman"/>
          <w:snapToGrid w:val="0"/>
          <w:sz w:val="28"/>
          <w:szCs w:val="28"/>
        </w:rPr>
      </w:pPr>
    </w:p>
    <w:p w:rsidR="001C6B9F" w:rsidRDefault="001C6B9F" w:rsidP="001C6B9F">
      <w:pPr>
        <w:jc w:val="center"/>
        <w:outlineLvl w:val="1"/>
        <w:rPr>
          <w:rFonts w:cs="Times New Roman"/>
          <w:b/>
          <w:szCs w:val="28"/>
        </w:rPr>
      </w:pPr>
      <w:bookmarkStart w:id="122" w:name="_Toc133219571"/>
      <w:r w:rsidRPr="00E71B0F">
        <w:rPr>
          <w:rFonts w:cs="Times New Roman"/>
          <w:b/>
          <w:szCs w:val="28"/>
        </w:rPr>
        <w:t>2.</w:t>
      </w:r>
      <w:r>
        <w:rPr>
          <w:rFonts w:cs="Times New Roman"/>
          <w:b/>
          <w:szCs w:val="28"/>
        </w:rPr>
        <w:t>2</w:t>
      </w:r>
      <w:r w:rsidRPr="00E71B0F">
        <w:rPr>
          <w:rFonts w:cs="Times New Roman"/>
          <w:b/>
          <w:szCs w:val="28"/>
        </w:rPr>
        <w:t xml:space="preserve"> </w:t>
      </w:r>
      <w:r w:rsidRPr="00404EB0">
        <w:rPr>
          <w:b/>
          <w:szCs w:val="28"/>
        </w:rPr>
        <w:t xml:space="preserve">Обоснование </w:t>
      </w:r>
      <w:r w:rsidR="009B7DD2">
        <w:rPr>
          <w:rFonts w:cs="Times New Roman"/>
          <w:b/>
          <w:szCs w:val="28"/>
        </w:rPr>
        <w:t>перечня областей,</w:t>
      </w:r>
      <w:r>
        <w:rPr>
          <w:rFonts w:cs="Times New Roman"/>
          <w:b/>
          <w:szCs w:val="28"/>
        </w:rPr>
        <w:t xml:space="preserve"> видов объектов </w:t>
      </w:r>
      <w:r w:rsidR="006D7412">
        <w:rPr>
          <w:rFonts w:cs="Times New Roman"/>
          <w:b/>
          <w:szCs w:val="28"/>
        </w:rPr>
        <w:t>местного</w:t>
      </w:r>
      <w:r>
        <w:rPr>
          <w:rFonts w:cs="Times New Roman"/>
          <w:b/>
          <w:szCs w:val="28"/>
        </w:rPr>
        <w:t xml:space="preserve"> </w:t>
      </w:r>
      <w:r w:rsidR="009B7DD2">
        <w:rPr>
          <w:rFonts w:cs="Times New Roman"/>
          <w:b/>
          <w:szCs w:val="28"/>
        </w:rPr>
        <w:t xml:space="preserve">и местного </w:t>
      </w:r>
      <w:r>
        <w:rPr>
          <w:rFonts w:cs="Times New Roman"/>
          <w:b/>
          <w:szCs w:val="28"/>
        </w:rPr>
        <w:t xml:space="preserve">значения, установленных в </w:t>
      </w:r>
      <w:r w:rsidR="004A4D79">
        <w:rPr>
          <w:rFonts w:cs="Times New Roman"/>
          <w:b/>
          <w:szCs w:val="28"/>
        </w:rPr>
        <w:t>МНГП</w:t>
      </w:r>
      <w:r>
        <w:rPr>
          <w:rFonts w:cs="Times New Roman"/>
          <w:b/>
          <w:szCs w:val="28"/>
        </w:rPr>
        <w:t xml:space="preserve"> </w:t>
      </w:r>
      <w:r w:rsidR="004A4D79">
        <w:rPr>
          <w:rFonts w:cs="Times New Roman"/>
          <w:b/>
          <w:szCs w:val="28"/>
        </w:rPr>
        <w:t>Хвастовичского района Калужской области</w:t>
      </w:r>
      <w:bookmarkEnd w:id="122"/>
    </w:p>
    <w:p w:rsidR="001C6B9F" w:rsidRPr="003E554D" w:rsidRDefault="001C6B9F" w:rsidP="001C6B9F">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w:t>
      </w:r>
      <w:r w:rsidR="006D7412">
        <w:rPr>
          <w:szCs w:val="28"/>
        </w:rPr>
        <w:t>местного</w:t>
      </w:r>
      <w:r w:rsidRPr="003E554D">
        <w:rPr>
          <w:szCs w:val="28"/>
        </w:rPr>
        <w:t xml:space="preserve"> значения</w:t>
      </w:r>
      <w:r>
        <w:rPr>
          <w:szCs w:val="28"/>
        </w:rPr>
        <w:t>,</w:t>
      </w:r>
      <w:r w:rsidRPr="003E554D">
        <w:rPr>
          <w:szCs w:val="28"/>
        </w:rPr>
        <w:t xml:space="preserve"> объектов местного значения для целей </w:t>
      </w:r>
      <w:r w:rsidR="004A4D79">
        <w:rPr>
          <w:szCs w:val="28"/>
        </w:rPr>
        <w:t>МНГП</w:t>
      </w:r>
      <w:r w:rsidRPr="003E554D">
        <w:rPr>
          <w:szCs w:val="28"/>
        </w:rPr>
        <w:t xml:space="preserve"> </w:t>
      </w:r>
      <w:r w:rsidR="004A4D79">
        <w:rPr>
          <w:szCs w:val="28"/>
        </w:rPr>
        <w:t>Хвастовичского района Калужской области</w:t>
      </w:r>
      <w:r>
        <w:rPr>
          <w:szCs w:val="28"/>
        </w:rPr>
        <w:t xml:space="preserve"> установлен </w:t>
      </w:r>
      <w:r w:rsidRPr="003E554D">
        <w:rPr>
          <w:szCs w:val="28"/>
        </w:rPr>
        <w:t>на основании:</w:t>
      </w:r>
    </w:p>
    <w:p w:rsidR="001C6B9F" w:rsidRPr="003E554D" w:rsidRDefault="001C6B9F" w:rsidP="001C6B9F">
      <w:pPr>
        <w:pStyle w:val="af5"/>
        <w:numPr>
          <w:ilvl w:val="0"/>
          <w:numId w:val="7"/>
        </w:numPr>
        <w:tabs>
          <w:tab w:val="left" w:pos="993"/>
        </w:tabs>
        <w:ind w:left="0" w:firstLine="709"/>
        <w:rPr>
          <w:szCs w:val="28"/>
        </w:rPr>
      </w:pPr>
      <w:r w:rsidRPr="003E554D">
        <w:rPr>
          <w:szCs w:val="28"/>
        </w:rPr>
        <w:t>статей 14, 23 Градостроительного кодекса Российской Федерации;</w:t>
      </w:r>
    </w:p>
    <w:p w:rsidR="001C6B9F" w:rsidRPr="003E554D" w:rsidRDefault="001C6B9F" w:rsidP="001C6B9F">
      <w:pPr>
        <w:pStyle w:val="af5"/>
        <w:numPr>
          <w:ilvl w:val="0"/>
          <w:numId w:val="7"/>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государствен</w:t>
      </w:r>
      <w:r w:rsidRPr="003E554D">
        <w:rPr>
          <w:szCs w:val="28"/>
        </w:rPr>
        <w:t>ной власти субъектов Российской Федерации в различных сферах;</w:t>
      </w:r>
    </w:p>
    <w:p w:rsidR="001C6B9F" w:rsidRPr="003E554D" w:rsidRDefault="001C6B9F" w:rsidP="001C6B9F">
      <w:pPr>
        <w:pStyle w:val="af5"/>
        <w:numPr>
          <w:ilvl w:val="0"/>
          <w:numId w:val="7"/>
        </w:numPr>
        <w:tabs>
          <w:tab w:val="left" w:pos="993"/>
        </w:tabs>
        <w:ind w:left="0" w:firstLine="709"/>
        <w:rPr>
          <w:szCs w:val="28"/>
        </w:rPr>
      </w:pPr>
      <w:r w:rsidRPr="003E554D">
        <w:rPr>
          <w:szCs w:val="28"/>
        </w:rPr>
        <w:t xml:space="preserve">статьи 16 Федерального закона от 06.10.2003 </w:t>
      </w:r>
      <w:r>
        <w:rPr>
          <w:szCs w:val="28"/>
        </w:rPr>
        <w:t>№ 131-ФЗ «Об общих принципах ор</w:t>
      </w:r>
      <w:r w:rsidRPr="003E554D">
        <w:rPr>
          <w:szCs w:val="28"/>
        </w:rPr>
        <w:t>ганизации местного самоуправления в Российск</w:t>
      </w:r>
      <w:r>
        <w:rPr>
          <w:szCs w:val="28"/>
        </w:rPr>
        <w:t>ой Федерации» (далее – Федераль</w:t>
      </w:r>
      <w:r w:rsidRPr="003E554D">
        <w:rPr>
          <w:szCs w:val="28"/>
        </w:rPr>
        <w:t>ный закон № 131-ФЗ);</w:t>
      </w:r>
    </w:p>
    <w:p w:rsidR="001C6B9F" w:rsidRPr="003E554D" w:rsidRDefault="001C6B9F" w:rsidP="001C6B9F">
      <w:pPr>
        <w:pStyle w:val="af5"/>
        <w:numPr>
          <w:ilvl w:val="0"/>
          <w:numId w:val="7"/>
        </w:numPr>
        <w:tabs>
          <w:tab w:val="left" w:pos="993"/>
        </w:tabs>
        <w:ind w:left="0" w:firstLine="709"/>
        <w:rPr>
          <w:szCs w:val="28"/>
        </w:rPr>
      </w:pPr>
      <w:r w:rsidRPr="003E554D">
        <w:rPr>
          <w:szCs w:val="28"/>
        </w:rPr>
        <w:t>Постановления Правительства РФ от 16.12.2020 № 2122 «О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p>
    <w:p w:rsidR="001C6B9F" w:rsidRPr="003E554D" w:rsidRDefault="001C6B9F" w:rsidP="001C6B9F">
      <w:pPr>
        <w:pStyle w:val="af5"/>
        <w:numPr>
          <w:ilvl w:val="0"/>
          <w:numId w:val="7"/>
        </w:numPr>
        <w:tabs>
          <w:tab w:val="left" w:pos="993"/>
        </w:tabs>
        <w:ind w:left="0" w:firstLine="709"/>
        <w:rPr>
          <w:szCs w:val="28"/>
        </w:rPr>
      </w:pPr>
      <w:r w:rsidRPr="003E554D">
        <w:rPr>
          <w:szCs w:val="28"/>
        </w:rPr>
        <w:t xml:space="preserve">Закона </w:t>
      </w:r>
      <w:r w:rsidR="004A4D79">
        <w:rPr>
          <w:szCs w:val="28"/>
        </w:rPr>
        <w:t>Калужской области</w:t>
      </w:r>
      <w:r>
        <w:rPr>
          <w:szCs w:val="28"/>
        </w:rPr>
        <w:t xml:space="preserve"> </w:t>
      </w:r>
      <w:r w:rsidRPr="003E554D">
        <w:rPr>
          <w:szCs w:val="28"/>
        </w:rPr>
        <w:t>№ 344-ОЗ</w:t>
      </w:r>
      <w:r>
        <w:rPr>
          <w:szCs w:val="28"/>
        </w:rPr>
        <w:t xml:space="preserve"> </w:t>
      </w:r>
      <w:r w:rsidRPr="003E554D">
        <w:rPr>
          <w:szCs w:val="28"/>
        </w:rPr>
        <w:t>(</w:t>
      </w:r>
      <w:r>
        <w:rPr>
          <w:szCs w:val="28"/>
        </w:rPr>
        <w:t xml:space="preserve">в </w:t>
      </w:r>
      <w:r w:rsidRPr="003E554D">
        <w:rPr>
          <w:szCs w:val="28"/>
        </w:rPr>
        <w:t xml:space="preserve">ред. от 27.09.2022 </w:t>
      </w:r>
      <w:r>
        <w:rPr>
          <w:szCs w:val="28"/>
        </w:rPr>
        <w:t>№</w:t>
      </w:r>
      <w:r w:rsidRPr="003E554D">
        <w:rPr>
          <w:szCs w:val="28"/>
        </w:rPr>
        <w:t xml:space="preserve"> 264-ОЗ)</w:t>
      </w:r>
      <w:r>
        <w:rPr>
          <w:szCs w:val="28"/>
        </w:rPr>
        <w:t>;</w:t>
      </w:r>
    </w:p>
    <w:p w:rsidR="001C6B9F" w:rsidRPr="00CD1C12" w:rsidRDefault="001C6B9F" w:rsidP="001C6B9F">
      <w:pPr>
        <w:pStyle w:val="af5"/>
        <w:numPr>
          <w:ilvl w:val="0"/>
          <w:numId w:val="7"/>
        </w:numPr>
        <w:tabs>
          <w:tab w:val="left" w:pos="993"/>
        </w:tabs>
        <w:ind w:left="0" w:firstLine="709"/>
        <w:rPr>
          <w:szCs w:val="28"/>
        </w:rPr>
      </w:pPr>
      <w:r w:rsidRPr="00CD1C12">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Pr>
          <w:szCs w:val="28"/>
        </w:rPr>
        <w:t>».</w:t>
      </w:r>
    </w:p>
    <w:p w:rsidR="001C6B9F" w:rsidRPr="00621551" w:rsidRDefault="001C6B9F" w:rsidP="00621551">
      <w:pPr>
        <w:spacing w:line="240" w:lineRule="auto"/>
        <w:ind w:firstLine="709"/>
        <w:rPr>
          <w:sz w:val="20"/>
          <w:szCs w:val="20"/>
        </w:rPr>
      </w:pPr>
    </w:p>
    <w:p w:rsidR="001C6B9F" w:rsidRDefault="001C6B9F" w:rsidP="001C6B9F">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22</w:t>
      </w:r>
      <w:r w:rsidR="00B85F1B">
        <w:rPr>
          <w:noProof/>
        </w:rPr>
        <w:fldChar w:fldCharType="end"/>
      </w:r>
      <w:r>
        <w:t xml:space="preserve"> – Перечень областей нормирования и видов объектов </w:t>
      </w:r>
      <w:r w:rsidR="006D7412">
        <w:t>местного</w:t>
      </w:r>
      <w:r>
        <w:t xml:space="preserve"> значения, для которых в </w:t>
      </w:r>
      <w:r w:rsidR="004A4D79">
        <w:t>МНГП</w:t>
      </w:r>
      <w:r>
        <w:t xml:space="preserve"> </w:t>
      </w:r>
      <w:r w:rsidR="004A4D79">
        <w:t>Хвастовичского района Калужской области</w:t>
      </w:r>
      <w:r>
        <w:t xml:space="preserve">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r w:rsidR="004A4D79">
        <w:t>Хвастовичского района Калужской области</w:t>
      </w:r>
    </w:p>
    <w:tbl>
      <w:tblPr>
        <w:tblStyle w:val="af4"/>
        <w:tblW w:w="0" w:type="auto"/>
        <w:tblCellMar>
          <w:left w:w="57" w:type="dxa"/>
          <w:right w:w="57" w:type="dxa"/>
        </w:tblCellMar>
        <w:tblLook w:val="04A0"/>
      </w:tblPr>
      <w:tblGrid>
        <w:gridCol w:w="531"/>
        <w:gridCol w:w="2220"/>
        <w:gridCol w:w="3118"/>
        <w:gridCol w:w="3600"/>
      </w:tblGrid>
      <w:tr w:rsidR="001C6B9F" w:rsidRPr="00E51258" w:rsidTr="00E51258">
        <w:trPr>
          <w:tblHeader/>
        </w:trPr>
        <w:tc>
          <w:tcPr>
            <w:tcW w:w="531" w:type="dxa"/>
            <w:vAlign w:val="center"/>
          </w:tcPr>
          <w:p w:rsidR="001C6B9F" w:rsidRPr="00E51258" w:rsidRDefault="001C6B9F" w:rsidP="00E51258">
            <w:pPr>
              <w:jc w:val="center"/>
              <w:rPr>
                <w:rFonts w:cs="Times New Roman"/>
                <w:b/>
                <w:sz w:val="20"/>
                <w:szCs w:val="20"/>
              </w:rPr>
            </w:pPr>
            <w:r w:rsidRPr="00E51258">
              <w:rPr>
                <w:rFonts w:cs="Times New Roman"/>
                <w:b/>
                <w:sz w:val="20"/>
                <w:szCs w:val="20"/>
              </w:rPr>
              <w:t xml:space="preserve">№ </w:t>
            </w:r>
            <w:proofErr w:type="spellStart"/>
            <w:proofErr w:type="gramStart"/>
            <w:r w:rsidRPr="00E51258">
              <w:rPr>
                <w:rFonts w:cs="Times New Roman"/>
                <w:b/>
                <w:sz w:val="20"/>
                <w:szCs w:val="20"/>
              </w:rPr>
              <w:t>п</w:t>
            </w:r>
            <w:proofErr w:type="spellEnd"/>
            <w:proofErr w:type="gramEnd"/>
            <w:r w:rsidRPr="00E51258">
              <w:rPr>
                <w:rFonts w:cs="Times New Roman"/>
                <w:b/>
                <w:sz w:val="20"/>
                <w:szCs w:val="20"/>
              </w:rPr>
              <w:t>/</w:t>
            </w:r>
            <w:proofErr w:type="spellStart"/>
            <w:r w:rsidRPr="00E51258">
              <w:rPr>
                <w:rFonts w:cs="Times New Roman"/>
                <w:b/>
                <w:sz w:val="20"/>
                <w:szCs w:val="20"/>
              </w:rPr>
              <w:t>п</w:t>
            </w:r>
            <w:proofErr w:type="spellEnd"/>
          </w:p>
        </w:tc>
        <w:tc>
          <w:tcPr>
            <w:tcW w:w="2220" w:type="dxa"/>
            <w:vAlign w:val="center"/>
          </w:tcPr>
          <w:p w:rsidR="001C6B9F" w:rsidRPr="00E51258" w:rsidRDefault="001C6B9F" w:rsidP="00E51258">
            <w:pPr>
              <w:jc w:val="center"/>
              <w:rPr>
                <w:rFonts w:cs="Times New Roman"/>
                <w:b/>
                <w:sz w:val="20"/>
                <w:szCs w:val="20"/>
              </w:rPr>
            </w:pPr>
            <w:r w:rsidRPr="00E51258">
              <w:rPr>
                <w:rFonts w:cs="Times New Roman"/>
                <w:b/>
                <w:sz w:val="20"/>
                <w:szCs w:val="20"/>
              </w:rPr>
              <w:t>Область нормирования</w:t>
            </w:r>
          </w:p>
        </w:tc>
        <w:tc>
          <w:tcPr>
            <w:tcW w:w="3118" w:type="dxa"/>
            <w:vAlign w:val="center"/>
          </w:tcPr>
          <w:p w:rsidR="001C6B9F" w:rsidRPr="00E51258" w:rsidRDefault="001C6B9F" w:rsidP="00E51258">
            <w:pPr>
              <w:jc w:val="center"/>
              <w:rPr>
                <w:rFonts w:cs="Times New Roman"/>
                <w:b/>
                <w:sz w:val="20"/>
                <w:szCs w:val="20"/>
              </w:rPr>
            </w:pPr>
            <w:r w:rsidRPr="00E51258">
              <w:rPr>
                <w:rFonts w:cs="Times New Roman"/>
                <w:b/>
                <w:sz w:val="20"/>
                <w:szCs w:val="20"/>
              </w:rPr>
              <w:t xml:space="preserve">Виды объектов </w:t>
            </w:r>
            <w:r w:rsidR="006D7412">
              <w:rPr>
                <w:rFonts w:cs="Times New Roman"/>
                <w:b/>
                <w:sz w:val="20"/>
                <w:szCs w:val="20"/>
              </w:rPr>
              <w:t>местного</w:t>
            </w:r>
            <w:r w:rsidRPr="00E51258">
              <w:rPr>
                <w:rFonts w:cs="Times New Roman"/>
                <w:b/>
                <w:sz w:val="20"/>
                <w:szCs w:val="20"/>
              </w:rPr>
              <w:t xml:space="preserve"> значения</w:t>
            </w:r>
          </w:p>
        </w:tc>
        <w:tc>
          <w:tcPr>
            <w:tcW w:w="3600" w:type="dxa"/>
            <w:vAlign w:val="center"/>
          </w:tcPr>
          <w:p w:rsidR="001C6B9F" w:rsidRPr="00E51258" w:rsidRDefault="001C6B9F" w:rsidP="00E51258">
            <w:pPr>
              <w:jc w:val="center"/>
              <w:rPr>
                <w:rFonts w:cs="Times New Roman"/>
                <w:b/>
                <w:sz w:val="20"/>
                <w:szCs w:val="20"/>
              </w:rPr>
            </w:pPr>
            <w:r w:rsidRPr="00E51258">
              <w:rPr>
                <w:rFonts w:cs="Times New Roman"/>
                <w:b/>
                <w:sz w:val="20"/>
                <w:szCs w:val="20"/>
              </w:rPr>
              <w:t>Нормы законодательства</w:t>
            </w:r>
          </w:p>
        </w:tc>
      </w:tr>
      <w:tr w:rsidR="001C6B9F" w:rsidRPr="00E51258" w:rsidTr="00E51258">
        <w:tc>
          <w:tcPr>
            <w:tcW w:w="531" w:type="dxa"/>
          </w:tcPr>
          <w:p w:rsidR="001C6B9F" w:rsidRPr="00E51258" w:rsidRDefault="001C6B9F" w:rsidP="00E51258">
            <w:pPr>
              <w:jc w:val="center"/>
              <w:rPr>
                <w:rFonts w:cs="Times New Roman"/>
                <w:sz w:val="20"/>
                <w:szCs w:val="20"/>
              </w:rPr>
            </w:pPr>
            <w:r w:rsidRPr="00E51258">
              <w:rPr>
                <w:rFonts w:cs="Times New Roman"/>
                <w:sz w:val="20"/>
                <w:szCs w:val="20"/>
              </w:rPr>
              <w:t>1.</w:t>
            </w:r>
          </w:p>
        </w:tc>
        <w:tc>
          <w:tcPr>
            <w:tcW w:w="2220" w:type="dxa"/>
          </w:tcPr>
          <w:p w:rsidR="001C6B9F" w:rsidRPr="00E51258" w:rsidRDefault="001C6B9F" w:rsidP="00E51258">
            <w:pPr>
              <w:jc w:val="left"/>
              <w:rPr>
                <w:rFonts w:cs="Times New Roman"/>
                <w:sz w:val="20"/>
                <w:szCs w:val="20"/>
              </w:rPr>
            </w:pPr>
            <w:r w:rsidRPr="00E51258">
              <w:rPr>
                <w:rFonts w:cs="Times New Roman"/>
                <w:sz w:val="20"/>
                <w:szCs w:val="20"/>
              </w:rPr>
              <w:t xml:space="preserve">Транспорт, автомобильные дороги общего пользования </w:t>
            </w:r>
            <w:r w:rsidR="006D7412">
              <w:rPr>
                <w:rFonts w:cs="Times New Roman"/>
                <w:sz w:val="20"/>
                <w:szCs w:val="20"/>
              </w:rPr>
              <w:t>местного</w:t>
            </w:r>
            <w:r w:rsidRPr="00E51258">
              <w:rPr>
                <w:rFonts w:cs="Times New Roman"/>
                <w:sz w:val="20"/>
                <w:szCs w:val="20"/>
              </w:rPr>
              <w:t xml:space="preserve"> или межмуниципального значения</w:t>
            </w:r>
          </w:p>
        </w:tc>
        <w:tc>
          <w:tcPr>
            <w:tcW w:w="3118" w:type="dxa"/>
          </w:tcPr>
          <w:p w:rsidR="007900ED" w:rsidRPr="00E51258" w:rsidRDefault="001C6B9F" w:rsidP="00C844E7">
            <w:pPr>
              <w:jc w:val="left"/>
              <w:rPr>
                <w:rFonts w:cs="Times New Roman"/>
                <w:sz w:val="20"/>
                <w:szCs w:val="20"/>
              </w:rPr>
            </w:pPr>
            <w:r w:rsidRPr="00E51258">
              <w:rPr>
                <w:rFonts w:cs="Times New Roman"/>
                <w:sz w:val="20"/>
                <w:szCs w:val="20"/>
              </w:rPr>
              <w:t>- автомобильные дороги общего пользования - автостанци</w:t>
            </w:r>
            <w:r w:rsidR="00F75321" w:rsidRPr="00E51258">
              <w:rPr>
                <w:rFonts w:cs="Times New Roman"/>
                <w:sz w:val="20"/>
                <w:szCs w:val="20"/>
              </w:rPr>
              <w:t>и</w:t>
            </w:r>
            <w:r w:rsidR="008B43B2" w:rsidRPr="00E51258">
              <w:rPr>
                <w:rFonts w:cs="Times New Roman"/>
                <w:sz w:val="20"/>
                <w:szCs w:val="20"/>
              </w:rPr>
              <w:t>.</w:t>
            </w:r>
          </w:p>
        </w:tc>
        <w:tc>
          <w:tcPr>
            <w:tcW w:w="3600" w:type="dxa"/>
          </w:tcPr>
          <w:p w:rsidR="001C6B9F" w:rsidRPr="00E51258" w:rsidRDefault="001C6B9F" w:rsidP="00E51258">
            <w:pPr>
              <w:jc w:val="left"/>
              <w:rPr>
                <w:rFonts w:cs="Times New Roman"/>
                <w:sz w:val="20"/>
                <w:szCs w:val="20"/>
              </w:rPr>
            </w:pPr>
            <w:r w:rsidRPr="00E51258">
              <w:rPr>
                <w:rFonts w:cs="Times New Roman"/>
                <w:sz w:val="20"/>
                <w:szCs w:val="20"/>
              </w:rPr>
              <w:t xml:space="preserve">- п. 1, </w:t>
            </w:r>
            <w:r w:rsidR="008B43B2" w:rsidRPr="00E51258">
              <w:rPr>
                <w:rFonts w:cs="Times New Roman"/>
                <w:sz w:val="20"/>
                <w:szCs w:val="20"/>
              </w:rPr>
              <w:t>ч</w:t>
            </w:r>
            <w:r w:rsidRPr="00E51258">
              <w:rPr>
                <w:rFonts w:cs="Times New Roman"/>
                <w:sz w:val="20"/>
                <w:szCs w:val="20"/>
              </w:rPr>
              <w:t xml:space="preserve">.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1C6B9F" w:rsidRPr="00E51258" w:rsidRDefault="001C6B9F" w:rsidP="00C844E7">
            <w:pPr>
              <w:jc w:val="left"/>
              <w:rPr>
                <w:rFonts w:cs="Times New Roman"/>
                <w:sz w:val="20"/>
                <w:szCs w:val="20"/>
              </w:rPr>
            </w:pPr>
            <w:r w:rsidRPr="00E51258">
              <w:rPr>
                <w:rFonts w:cs="Times New Roman"/>
                <w:sz w:val="20"/>
                <w:szCs w:val="20"/>
              </w:rPr>
              <w:t xml:space="preserve">- п. 1 ст. 3.1 Закона </w:t>
            </w:r>
            <w:r w:rsidR="004A4D79">
              <w:rPr>
                <w:rFonts w:cs="Times New Roman"/>
                <w:sz w:val="20"/>
                <w:szCs w:val="20"/>
              </w:rPr>
              <w:t>Калужской области</w:t>
            </w:r>
            <w:r w:rsidRPr="00E51258">
              <w:rPr>
                <w:rFonts w:cs="Times New Roman"/>
                <w:sz w:val="20"/>
                <w:szCs w:val="20"/>
              </w:rPr>
              <w:t xml:space="preserve"> № </w:t>
            </w:r>
            <w:r w:rsidR="008B43B2" w:rsidRPr="00E51258">
              <w:rPr>
                <w:rFonts w:cs="Times New Roman"/>
                <w:sz w:val="20"/>
                <w:szCs w:val="20"/>
              </w:rPr>
              <w:t>344-ОЗ.</w:t>
            </w:r>
          </w:p>
        </w:tc>
      </w:tr>
      <w:tr w:rsidR="00921677" w:rsidRPr="00E51258" w:rsidTr="00E51258">
        <w:tc>
          <w:tcPr>
            <w:tcW w:w="531" w:type="dxa"/>
          </w:tcPr>
          <w:p w:rsidR="00921677" w:rsidRPr="00E51258" w:rsidRDefault="00921677" w:rsidP="00E51258">
            <w:pPr>
              <w:jc w:val="center"/>
              <w:rPr>
                <w:rFonts w:cs="Times New Roman"/>
                <w:sz w:val="20"/>
                <w:szCs w:val="20"/>
              </w:rPr>
            </w:pPr>
            <w:r w:rsidRPr="00E51258">
              <w:rPr>
                <w:rFonts w:cs="Times New Roman"/>
                <w:sz w:val="20"/>
                <w:szCs w:val="20"/>
              </w:rPr>
              <w:t>2.</w:t>
            </w:r>
          </w:p>
        </w:tc>
        <w:tc>
          <w:tcPr>
            <w:tcW w:w="2220" w:type="dxa"/>
          </w:tcPr>
          <w:p w:rsidR="00921677" w:rsidRPr="00E51258" w:rsidRDefault="00921677" w:rsidP="00E51258">
            <w:pPr>
              <w:jc w:val="left"/>
              <w:rPr>
                <w:rFonts w:cs="Times New Roman"/>
                <w:sz w:val="20"/>
                <w:szCs w:val="20"/>
              </w:rPr>
            </w:pPr>
            <w:r w:rsidRPr="00E51258">
              <w:rPr>
                <w:rFonts w:cs="Times New Roman"/>
                <w:sz w:val="20"/>
                <w:szCs w:val="20"/>
              </w:rPr>
              <w:t xml:space="preserve">Предупреждение чрезвычайных ситуаций межмуниципального и </w:t>
            </w:r>
            <w:r w:rsidR="006D7412">
              <w:rPr>
                <w:rFonts w:cs="Times New Roman"/>
                <w:sz w:val="20"/>
                <w:szCs w:val="20"/>
              </w:rPr>
              <w:t>местного</w:t>
            </w:r>
            <w:r w:rsidRPr="00E51258">
              <w:rPr>
                <w:rFonts w:cs="Times New Roman"/>
                <w:sz w:val="20"/>
                <w:szCs w:val="20"/>
              </w:rPr>
              <w:t xml:space="preserve"> характера, стихийных бедствий, эпидемий и ликвидации их последствий</w:t>
            </w:r>
          </w:p>
        </w:tc>
        <w:tc>
          <w:tcPr>
            <w:tcW w:w="3118" w:type="dxa"/>
          </w:tcPr>
          <w:p w:rsidR="008C7CFE" w:rsidRPr="00E51258" w:rsidRDefault="008C7CFE" w:rsidP="00E51258">
            <w:pPr>
              <w:jc w:val="left"/>
              <w:rPr>
                <w:rFonts w:cs="Times New Roman"/>
                <w:sz w:val="20"/>
                <w:szCs w:val="20"/>
              </w:rPr>
            </w:pPr>
            <w:r w:rsidRPr="00E51258">
              <w:rPr>
                <w:rFonts w:cs="Times New Roman"/>
                <w:sz w:val="20"/>
                <w:szCs w:val="20"/>
              </w:rPr>
              <w:t>- пожарные депо;</w:t>
            </w:r>
          </w:p>
          <w:p w:rsidR="008C7CFE" w:rsidRPr="00E51258" w:rsidRDefault="008C7CFE" w:rsidP="00E51258">
            <w:pPr>
              <w:jc w:val="left"/>
              <w:rPr>
                <w:rFonts w:cs="Times New Roman"/>
                <w:sz w:val="20"/>
                <w:szCs w:val="20"/>
              </w:rPr>
            </w:pPr>
            <w:r w:rsidRPr="00E51258">
              <w:rPr>
                <w:rFonts w:cs="Times New Roman"/>
                <w:sz w:val="20"/>
                <w:szCs w:val="20"/>
              </w:rPr>
              <w:t>- убежища;</w:t>
            </w:r>
          </w:p>
          <w:p w:rsidR="008C7CFE" w:rsidRPr="00E51258" w:rsidRDefault="008C7CFE" w:rsidP="00E51258">
            <w:pPr>
              <w:jc w:val="left"/>
              <w:rPr>
                <w:rFonts w:cs="Times New Roman"/>
                <w:sz w:val="20"/>
                <w:szCs w:val="20"/>
              </w:rPr>
            </w:pPr>
            <w:r w:rsidRPr="00E51258">
              <w:rPr>
                <w:rFonts w:cs="Times New Roman"/>
                <w:sz w:val="20"/>
                <w:szCs w:val="20"/>
              </w:rPr>
              <w:t>- противорадиационные укрытия;</w:t>
            </w:r>
          </w:p>
          <w:p w:rsidR="00921677" w:rsidRPr="00E51258" w:rsidRDefault="008C7CFE" w:rsidP="00E51258">
            <w:pPr>
              <w:jc w:val="left"/>
              <w:rPr>
                <w:rFonts w:cs="Times New Roman"/>
                <w:sz w:val="20"/>
                <w:szCs w:val="20"/>
              </w:rPr>
            </w:pPr>
            <w:r w:rsidRPr="00E51258">
              <w:rPr>
                <w:rFonts w:cs="Times New Roman"/>
                <w:sz w:val="20"/>
                <w:szCs w:val="20"/>
              </w:rPr>
              <w:t>- система оповещения населения при ЧС.</w:t>
            </w:r>
          </w:p>
        </w:tc>
        <w:tc>
          <w:tcPr>
            <w:tcW w:w="3600" w:type="dxa"/>
          </w:tcPr>
          <w:p w:rsidR="00921677" w:rsidRPr="00E51258" w:rsidRDefault="008B43B2" w:rsidP="00E51258">
            <w:pPr>
              <w:jc w:val="left"/>
              <w:rPr>
                <w:rFonts w:cs="Times New Roman"/>
                <w:sz w:val="20"/>
                <w:szCs w:val="20"/>
              </w:rPr>
            </w:pPr>
            <w:r w:rsidRPr="00E51258">
              <w:rPr>
                <w:rFonts w:cs="Times New Roman"/>
                <w:sz w:val="20"/>
                <w:szCs w:val="20"/>
              </w:rPr>
              <w:t xml:space="preserve">- п. 2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8B43B2" w:rsidRPr="00E51258" w:rsidRDefault="008B43B2" w:rsidP="00C844E7">
            <w:pPr>
              <w:jc w:val="left"/>
              <w:rPr>
                <w:rFonts w:cs="Times New Roman"/>
                <w:sz w:val="20"/>
                <w:szCs w:val="20"/>
              </w:rPr>
            </w:pPr>
            <w:r w:rsidRPr="00E51258">
              <w:rPr>
                <w:rFonts w:cs="Times New Roman"/>
                <w:sz w:val="20"/>
                <w:szCs w:val="20"/>
              </w:rPr>
              <w:t xml:space="preserve">- п. 1 ст. 3.1 Закона </w:t>
            </w:r>
            <w:r w:rsidR="004A4D79">
              <w:rPr>
                <w:rFonts w:cs="Times New Roman"/>
                <w:sz w:val="20"/>
                <w:szCs w:val="20"/>
              </w:rPr>
              <w:t>Калужской области</w:t>
            </w:r>
            <w:r w:rsidRPr="00E51258">
              <w:rPr>
                <w:rFonts w:cs="Times New Roman"/>
                <w:sz w:val="20"/>
                <w:szCs w:val="20"/>
              </w:rPr>
              <w:t xml:space="preserve"> № 344-ОЗ.</w:t>
            </w:r>
          </w:p>
        </w:tc>
      </w:tr>
      <w:tr w:rsidR="00F53348" w:rsidRPr="00E51258" w:rsidTr="00E51258">
        <w:tc>
          <w:tcPr>
            <w:tcW w:w="531" w:type="dxa"/>
          </w:tcPr>
          <w:p w:rsidR="00F53348" w:rsidRPr="00E51258" w:rsidRDefault="008B43B2" w:rsidP="00E51258">
            <w:pPr>
              <w:jc w:val="center"/>
              <w:rPr>
                <w:rFonts w:cs="Times New Roman"/>
                <w:sz w:val="20"/>
                <w:szCs w:val="20"/>
              </w:rPr>
            </w:pPr>
            <w:r w:rsidRPr="00E51258">
              <w:rPr>
                <w:rFonts w:cs="Times New Roman"/>
                <w:sz w:val="20"/>
                <w:szCs w:val="20"/>
              </w:rPr>
              <w:t>3.</w:t>
            </w:r>
          </w:p>
        </w:tc>
        <w:tc>
          <w:tcPr>
            <w:tcW w:w="2220" w:type="dxa"/>
          </w:tcPr>
          <w:p w:rsidR="00F53348" w:rsidRPr="00E51258" w:rsidRDefault="008B43B2" w:rsidP="00E51258">
            <w:pPr>
              <w:jc w:val="left"/>
              <w:rPr>
                <w:rFonts w:cs="Times New Roman"/>
                <w:sz w:val="20"/>
                <w:szCs w:val="20"/>
              </w:rPr>
            </w:pPr>
            <w:r w:rsidRPr="00E51258">
              <w:rPr>
                <w:rFonts w:cs="Times New Roman"/>
                <w:sz w:val="20"/>
                <w:szCs w:val="20"/>
              </w:rPr>
              <w:t xml:space="preserve">Образование </w:t>
            </w:r>
          </w:p>
        </w:tc>
        <w:tc>
          <w:tcPr>
            <w:tcW w:w="3118" w:type="dxa"/>
          </w:tcPr>
          <w:p w:rsidR="008B43B2" w:rsidRPr="00E51258" w:rsidRDefault="008B43B2" w:rsidP="00E51258">
            <w:pPr>
              <w:jc w:val="left"/>
              <w:rPr>
                <w:rFonts w:cs="Times New Roman"/>
                <w:sz w:val="20"/>
                <w:szCs w:val="20"/>
              </w:rPr>
            </w:pPr>
            <w:r w:rsidRPr="00E51258">
              <w:rPr>
                <w:rFonts w:cs="Times New Roman"/>
                <w:sz w:val="20"/>
                <w:szCs w:val="20"/>
              </w:rPr>
              <w:t xml:space="preserve">- </w:t>
            </w:r>
            <w:r w:rsidR="00C77913" w:rsidRPr="00E51258">
              <w:rPr>
                <w:rFonts w:cs="Times New Roman"/>
                <w:sz w:val="20"/>
                <w:szCs w:val="20"/>
              </w:rPr>
              <w:t xml:space="preserve">государственные </w:t>
            </w:r>
            <w:r w:rsidRPr="00E51258">
              <w:rPr>
                <w:rFonts w:cs="Times New Roman"/>
                <w:sz w:val="20"/>
                <w:szCs w:val="20"/>
              </w:rPr>
              <w:t>организации, осуществляющие образовательную деятельность по образовательным программам среднего профессионального образования;</w:t>
            </w:r>
          </w:p>
          <w:p w:rsidR="008B43B2" w:rsidRPr="00E51258" w:rsidRDefault="008B43B2" w:rsidP="00E51258">
            <w:pPr>
              <w:jc w:val="left"/>
              <w:rPr>
                <w:rFonts w:cs="Times New Roman"/>
                <w:sz w:val="20"/>
                <w:szCs w:val="20"/>
              </w:rPr>
            </w:pPr>
            <w:r w:rsidRPr="00E51258">
              <w:rPr>
                <w:rFonts w:cs="Times New Roman"/>
                <w:sz w:val="20"/>
                <w:szCs w:val="20"/>
              </w:rPr>
              <w:t xml:space="preserve">- </w:t>
            </w:r>
            <w:r w:rsidR="00C77913" w:rsidRPr="00E51258">
              <w:rPr>
                <w:rFonts w:cs="Times New Roman"/>
                <w:sz w:val="20"/>
                <w:szCs w:val="20"/>
              </w:rPr>
              <w:t xml:space="preserve">государственные </w:t>
            </w:r>
            <w:r w:rsidRPr="00E51258">
              <w:rPr>
                <w:rFonts w:cs="Times New Roman"/>
                <w:sz w:val="20"/>
                <w:szCs w:val="20"/>
              </w:rPr>
              <w:t xml:space="preserve">организации дополнительного образования детей </w:t>
            </w:r>
            <w:r w:rsidR="006D7412">
              <w:rPr>
                <w:rFonts w:cs="Times New Roman"/>
                <w:sz w:val="20"/>
                <w:szCs w:val="20"/>
              </w:rPr>
              <w:t>местного</w:t>
            </w:r>
            <w:r w:rsidRPr="00E51258">
              <w:rPr>
                <w:rFonts w:cs="Times New Roman"/>
                <w:sz w:val="20"/>
                <w:szCs w:val="20"/>
              </w:rPr>
              <w:t xml:space="preserve"> значения;</w:t>
            </w:r>
          </w:p>
          <w:p w:rsidR="008B43B2" w:rsidRPr="00E51258" w:rsidRDefault="008B43B2" w:rsidP="00E51258">
            <w:pPr>
              <w:jc w:val="left"/>
              <w:rPr>
                <w:rFonts w:cs="Times New Roman"/>
                <w:sz w:val="20"/>
                <w:szCs w:val="20"/>
              </w:rPr>
            </w:pPr>
            <w:r w:rsidRPr="00E51258">
              <w:rPr>
                <w:rFonts w:cs="Times New Roman"/>
                <w:sz w:val="20"/>
                <w:szCs w:val="20"/>
              </w:rPr>
              <w:t xml:space="preserve">- </w:t>
            </w:r>
            <w:r w:rsidR="00C77913" w:rsidRPr="00E51258">
              <w:rPr>
                <w:rFonts w:cs="Times New Roman"/>
                <w:sz w:val="20"/>
                <w:szCs w:val="20"/>
              </w:rPr>
              <w:t xml:space="preserve">государственные </w:t>
            </w:r>
            <w:r w:rsidRPr="00E51258">
              <w:rPr>
                <w:rFonts w:cs="Times New Roman"/>
                <w:sz w:val="20"/>
                <w:szCs w:val="20"/>
              </w:rPr>
              <w:t>организации, реализующие адаптированные основные общеобразовательные программы;</w:t>
            </w:r>
          </w:p>
          <w:p w:rsidR="008B43B2" w:rsidRPr="00E51258" w:rsidRDefault="008B43B2" w:rsidP="00E51258">
            <w:pPr>
              <w:jc w:val="left"/>
              <w:rPr>
                <w:rFonts w:cs="Times New Roman"/>
                <w:sz w:val="20"/>
                <w:szCs w:val="20"/>
              </w:rPr>
            </w:pPr>
            <w:r w:rsidRPr="00E51258">
              <w:rPr>
                <w:rFonts w:cs="Times New Roman"/>
                <w:sz w:val="20"/>
                <w:szCs w:val="20"/>
              </w:rPr>
              <w:t xml:space="preserve">- </w:t>
            </w:r>
            <w:proofErr w:type="spellStart"/>
            <w:r w:rsidR="00C77913" w:rsidRPr="00E51258">
              <w:rPr>
                <w:rFonts w:cs="Times New Roman"/>
                <w:sz w:val="20"/>
                <w:szCs w:val="20"/>
              </w:rPr>
              <w:t>психолого</w:t>
            </w:r>
            <w:r w:rsidRPr="00E51258">
              <w:rPr>
                <w:rFonts w:cs="Times New Roman"/>
                <w:sz w:val="20"/>
                <w:szCs w:val="20"/>
              </w:rPr>
              <w:t>-медико-педагогическая</w:t>
            </w:r>
            <w:proofErr w:type="spellEnd"/>
            <w:r w:rsidRPr="00E51258">
              <w:rPr>
                <w:rFonts w:cs="Times New Roman"/>
                <w:sz w:val="20"/>
                <w:szCs w:val="20"/>
              </w:rPr>
              <w:t xml:space="preserve"> комиссия (ПМПК);</w:t>
            </w:r>
          </w:p>
          <w:p w:rsidR="008B43B2" w:rsidRPr="00E51258" w:rsidRDefault="008B43B2" w:rsidP="00E51258">
            <w:pPr>
              <w:jc w:val="left"/>
              <w:rPr>
                <w:rFonts w:cs="Times New Roman"/>
                <w:sz w:val="20"/>
                <w:szCs w:val="20"/>
              </w:rPr>
            </w:pPr>
            <w:proofErr w:type="gramStart"/>
            <w:r w:rsidRPr="00E51258">
              <w:rPr>
                <w:rFonts w:cs="Times New Roman"/>
                <w:sz w:val="20"/>
                <w:szCs w:val="20"/>
              </w:rPr>
              <w:t xml:space="preserve">- </w:t>
            </w:r>
            <w:r w:rsidR="00C77913" w:rsidRPr="00E51258">
              <w:rPr>
                <w:rFonts w:cs="Times New Roman"/>
                <w:sz w:val="20"/>
                <w:szCs w:val="20"/>
              </w:rPr>
              <w:t xml:space="preserve">отдельные </w:t>
            </w:r>
            <w:r w:rsidRPr="00E51258">
              <w:rPr>
                <w:rFonts w:cs="Times New Roman"/>
                <w:sz w:val="20"/>
                <w:szCs w:val="20"/>
              </w:rPr>
              <w:t>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roofErr w:type="gramEnd"/>
          </w:p>
          <w:p w:rsidR="00F53348" w:rsidRPr="00E51258" w:rsidRDefault="008B43B2" w:rsidP="00E51258">
            <w:pPr>
              <w:jc w:val="left"/>
              <w:rPr>
                <w:rFonts w:cs="Times New Roman"/>
                <w:sz w:val="20"/>
                <w:szCs w:val="20"/>
              </w:rPr>
            </w:pPr>
            <w:r w:rsidRPr="00E51258">
              <w:rPr>
                <w:rFonts w:cs="Times New Roman"/>
                <w:sz w:val="20"/>
                <w:szCs w:val="20"/>
              </w:rPr>
              <w:t xml:space="preserve">- </w:t>
            </w:r>
            <w:r w:rsidR="00C77913" w:rsidRPr="00E51258">
              <w:rPr>
                <w:rFonts w:cs="Times New Roman"/>
                <w:sz w:val="20"/>
                <w:szCs w:val="20"/>
              </w:rPr>
              <w:t xml:space="preserve">детские </w:t>
            </w:r>
            <w:r w:rsidRPr="00E51258">
              <w:rPr>
                <w:rFonts w:cs="Times New Roman"/>
                <w:sz w:val="20"/>
                <w:szCs w:val="20"/>
              </w:rPr>
              <w:t>дома-интернаты.</w:t>
            </w:r>
          </w:p>
        </w:tc>
        <w:tc>
          <w:tcPr>
            <w:tcW w:w="3600" w:type="dxa"/>
          </w:tcPr>
          <w:p w:rsidR="008B43B2" w:rsidRPr="00E51258" w:rsidRDefault="008B43B2" w:rsidP="00E51258">
            <w:pPr>
              <w:jc w:val="left"/>
              <w:rPr>
                <w:rFonts w:cs="Times New Roman"/>
                <w:sz w:val="20"/>
                <w:szCs w:val="20"/>
              </w:rPr>
            </w:pPr>
            <w:r w:rsidRPr="00E51258">
              <w:rPr>
                <w:rFonts w:cs="Times New Roman"/>
                <w:sz w:val="20"/>
                <w:szCs w:val="20"/>
              </w:rPr>
              <w:t xml:space="preserve">- п. 3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8B43B2" w:rsidRPr="00E51258" w:rsidRDefault="008B43B2" w:rsidP="00E51258">
            <w:pPr>
              <w:jc w:val="left"/>
              <w:rPr>
                <w:rFonts w:cs="Times New Roman"/>
                <w:sz w:val="20"/>
                <w:szCs w:val="20"/>
              </w:rPr>
            </w:pPr>
            <w:r w:rsidRPr="00E51258">
              <w:rPr>
                <w:rFonts w:cs="Times New Roman"/>
                <w:sz w:val="20"/>
                <w:szCs w:val="20"/>
              </w:rPr>
              <w:t xml:space="preserve">- </w:t>
            </w:r>
            <w:r w:rsidR="00B03200" w:rsidRPr="00E51258">
              <w:rPr>
                <w:rFonts w:cs="Times New Roman"/>
                <w:sz w:val="20"/>
                <w:szCs w:val="20"/>
              </w:rPr>
              <w:t xml:space="preserve">пп. 7, 8, 12 </w:t>
            </w:r>
            <w:r w:rsidRPr="00E51258">
              <w:rPr>
                <w:rFonts w:cs="Times New Roman"/>
                <w:sz w:val="20"/>
                <w:szCs w:val="20"/>
              </w:rPr>
              <w:t>ст. 8 Федерального закона от 29.12.2012 № 273-ФЗ «Об образовании в Российской</w:t>
            </w:r>
            <w:r w:rsidR="00B03200" w:rsidRPr="00E51258">
              <w:rPr>
                <w:rFonts w:cs="Times New Roman"/>
                <w:sz w:val="20"/>
                <w:szCs w:val="20"/>
              </w:rPr>
              <w:t xml:space="preserve"> </w:t>
            </w:r>
            <w:r w:rsidRPr="00E51258">
              <w:rPr>
                <w:rFonts w:cs="Times New Roman"/>
                <w:sz w:val="20"/>
                <w:szCs w:val="20"/>
              </w:rPr>
              <w:t>Федерации»;</w:t>
            </w:r>
          </w:p>
          <w:p w:rsidR="008B43B2" w:rsidRPr="00E51258" w:rsidRDefault="008B43B2" w:rsidP="00E51258">
            <w:pPr>
              <w:jc w:val="left"/>
              <w:rPr>
                <w:rFonts w:cs="Times New Roman"/>
                <w:sz w:val="20"/>
                <w:szCs w:val="20"/>
              </w:rPr>
            </w:pPr>
            <w:r w:rsidRPr="00E51258">
              <w:rPr>
                <w:rFonts w:cs="Times New Roman"/>
                <w:sz w:val="20"/>
                <w:szCs w:val="20"/>
              </w:rPr>
              <w:t xml:space="preserve">- </w:t>
            </w:r>
            <w:r w:rsidR="00B03200" w:rsidRPr="00E51258">
              <w:rPr>
                <w:rFonts w:cs="Times New Roman"/>
                <w:sz w:val="20"/>
                <w:szCs w:val="20"/>
              </w:rPr>
              <w:t>Приложение к письму</w:t>
            </w:r>
            <w:r w:rsidRPr="00E51258">
              <w:rPr>
                <w:rFonts w:cs="Times New Roman"/>
                <w:sz w:val="20"/>
                <w:szCs w:val="20"/>
              </w:rPr>
              <w:t xml:space="preserve"> </w:t>
            </w:r>
            <w:proofErr w:type="spellStart"/>
            <w:r w:rsidRPr="00E51258">
              <w:rPr>
                <w:rFonts w:cs="Times New Roman"/>
                <w:sz w:val="20"/>
                <w:szCs w:val="20"/>
              </w:rPr>
              <w:t>Минобрнауки</w:t>
            </w:r>
            <w:proofErr w:type="spellEnd"/>
            <w:r w:rsidRPr="00E51258">
              <w:rPr>
                <w:rFonts w:cs="Times New Roman"/>
                <w:sz w:val="20"/>
                <w:szCs w:val="20"/>
              </w:rPr>
              <w:t xml:space="preserve"> Р</w:t>
            </w:r>
            <w:r w:rsidR="00B03200" w:rsidRPr="00E51258">
              <w:rPr>
                <w:rFonts w:cs="Times New Roman"/>
                <w:sz w:val="20"/>
                <w:szCs w:val="20"/>
              </w:rPr>
              <w:t>Ф</w:t>
            </w:r>
            <w:r w:rsidRPr="00E51258">
              <w:rPr>
                <w:rFonts w:cs="Times New Roman"/>
                <w:sz w:val="20"/>
                <w:szCs w:val="20"/>
              </w:rPr>
              <w:t xml:space="preserve"> от</w:t>
            </w:r>
            <w:r w:rsidR="00B03200" w:rsidRPr="00E51258">
              <w:rPr>
                <w:rFonts w:cs="Times New Roman"/>
                <w:sz w:val="20"/>
                <w:szCs w:val="20"/>
              </w:rPr>
              <w:t xml:space="preserve"> 04.05.2016 № АК-950/02 «О метод</w:t>
            </w:r>
            <w:r w:rsidRPr="00E51258">
              <w:rPr>
                <w:rFonts w:cs="Times New Roman"/>
                <w:sz w:val="20"/>
                <w:szCs w:val="20"/>
              </w:rPr>
              <w:t>ических рекомендациях»;</w:t>
            </w:r>
          </w:p>
          <w:p w:rsidR="00B03200" w:rsidRPr="00E51258" w:rsidRDefault="008B43B2" w:rsidP="00E51258">
            <w:pPr>
              <w:jc w:val="left"/>
              <w:rPr>
                <w:rFonts w:cs="Times New Roman"/>
                <w:sz w:val="20"/>
                <w:szCs w:val="20"/>
              </w:rPr>
            </w:pPr>
            <w:r w:rsidRPr="00E51258">
              <w:rPr>
                <w:rFonts w:cs="Times New Roman"/>
                <w:sz w:val="20"/>
                <w:szCs w:val="20"/>
              </w:rPr>
              <w:t>-</w:t>
            </w:r>
            <w:r w:rsidR="00B03200" w:rsidRPr="00E51258">
              <w:rPr>
                <w:rFonts w:cs="Times New Roman"/>
                <w:sz w:val="20"/>
                <w:szCs w:val="20"/>
              </w:rPr>
              <w:t xml:space="preserve"> п</w:t>
            </w:r>
            <w:r w:rsidRPr="00E51258">
              <w:rPr>
                <w:rFonts w:cs="Times New Roman"/>
                <w:sz w:val="20"/>
                <w:szCs w:val="20"/>
              </w:rPr>
              <w:t>.</w:t>
            </w:r>
            <w:r w:rsidR="00B03200" w:rsidRPr="00E51258">
              <w:rPr>
                <w:rFonts w:cs="Times New Roman"/>
                <w:sz w:val="20"/>
                <w:szCs w:val="20"/>
              </w:rPr>
              <w:t>1</w:t>
            </w:r>
            <w:r w:rsidRPr="00E51258">
              <w:rPr>
                <w:rFonts w:cs="Times New Roman"/>
                <w:sz w:val="20"/>
                <w:szCs w:val="20"/>
              </w:rPr>
              <w:t xml:space="preserve"> ст. 3</w:t>
            </w:r>
            <w:r w:rsidR="00B03200" w:rsidRPr="00E51258">
              <w:rPr>
                <w:rFonts w:cs="Times New Roman"/>
                <w:sz w:val="20"/>
                <w:szCs w:val="20"/>
              </w:rPr>
              <w:t>.1</w:t>
            </w:r>
            <w:r w:rsidRPr="00E51258">
              <w:rPr>
                <w:rFonts w:cs="Times New Roman"/>
                <w:sz w:val="20"/>
                <w:szCs w:val="20"/>
              </w:rPr>
              <w:t xml:space="preserve"> Закона</w:t>
            </w:r>
            <w:r w:rsidR="00B03200" w:rsidRPr="00E51258">
              <w:rPr>
                <w:rFonts w:cs="Times New Roman"/>
                <w:sz w:val="20"/>
                <w:szCs w:val="20"/>
              </w:rPr>
              <w:t xml:space="preserve"> </w:t>
            </w:r>
            <w:r w:rsidR="004A4D79">
              <w:rPr>
                <w:rFonts w:cs="Times New Roman"/>
                <w:sz w:val="20"/>
                <w:szCs w:val="20"/>
              </w:rPr>
              <w:t>Калужской области</w:t>
            </w:r>
            <w:r w:rsidR="00B03200" w:rsidRPr="00E51258">
              <w:rPr>
                <w:rFonts w:cs="Times New Roman"/>
                <w:sz w:val="20"/>
                <w:szCs w:val="20"/>
              </w:rPr>
              <w:t xml:space="preserve"> № 344-ОЗ.</w:t>
            </w:r>
          </w:p>
          <w:p w:rsidR="00F53348" w:rsidRPr="00E51258" w:rsidRDefault="00F53348" w:rsidP="00E51258">
            <w:pPr>
              <w:jc w:val="left"/>
              <w:rPr>
                <w:rFonts w:cs="Times New Roman"/>
                <w:sz w:val="20"/>
                <w:szCs w:val="20"/>
              </w:rPr>
            </w:pPr>
          </w:p>
        </w:tc>
      </w:tr>
      <w:tr w:rsidR="00F53348" w:rsidRPr="00E51258" w:rsidTr="00E51258">
        <w:tc>
          <w:tcPr>
            <w:tcW w:w="531" w:type="dxa"/>
          </w:tcPr>
          <w:p w:rsidR="00F53348" w:rsidRPr="00E51258" w:rsidRDefault="00B03200" w:rsidP="00E51258">
            <w:pPr>
              <w:jc w:val="center"/>
              <w:rPr>
                <w:rFonts w:cs="Times New Roman"/>
                <w:sz w:val="20"/>
                <w:szCs w:val="20"/>
              </w:rPr>
            </w:pPr>
            <w:r w:rsidRPr="00E51258">
              <w:rPr>
                <w:rFonts w:cs="Times New Roman"/>
                <w:sz w:val="20"/>
                <w:szCs w:val="20"/>
              </w:rPr>
              <w:t>4.</w:t>
            </w:r>
          </w:p>
        </w:tc>
        <w:tc>
          <w:tcPr>
            <w:tcW w:w="2220" w:type="dxa"/>
          </w:tcPr>
          <w:p w:rsidR="00F53348" w:rsidRPr="00E51258" w:rsidRDefault="00C77913" w:rsidP="00E51258">
            <w:pPr>
              <w:jc w:val="left"/>
              <w:rPr>
                <w:rFonts w:cs="Times New Roman"/>
                <w:sz w:val="20"/>
                <w:szCs w:val="20"/>
              </w:rPr>
            </w:pPr>
            <w:r w:rsidRPr="00E51258">
              <w:rPr>
                <w:rFonts w:cs="Times New Roman"/>
                <w:sz w:val="20"/>
                <w:szCs w:val="20"/>
              </w:rPr>
              <w:t>Здравоохранение</w:t>
            </w:r>
          </w:p>
        </w:tc>
        <w:tc>
          <w:tcPr>
            <w:tcW w:w="3118" w:type="dxa"/>
          </w:tcPr>
          <w:p w:rsidR="00C77913" w:rsidRPr="00E51258" w:rsidRDefault="00C77913" w:rsidP="00E51258">
            <w:pPr>
              <w:jc w:val="left"/>
              <w:rPr>
                <w:rFonts w:cs="Times New Roman"/>
                <w:sz w:val="20"/>
                <w:szCs w:val="20"/>
              </w:rPr>
            </w:pPr>
            <w:r w:rsidRPr="00E51258">
              <w:rPr>
                <w:rFonts w:cs="Times New Roman"/>
                <w:sz w:val="20"/>
                <w:szCs w:val="20"/>
              </w:rPr>
              <w:t>- станция скорой медицинской помощи;</w:t>
            </w:r>
          </w:p>
          <w:p w:rsidR="00C77913" w:rsidRPr="00E51258" w:rsidRDefault="00C77913" w:rsidP="00E51258">
            <w:pPr>
              <w:jc w:val="left"/>
              <w:rPr>
                <w:rFonts w:cs="Times New Roman"/>
                <w:sz w:val="20"/>
                <w:szCs w:val="20"/>
              </w:rPr>
            </w:pPr>
            <w:r w:rsidRPr="00E51258">
              <w:rPr>
                <w:rFonts w:cs="Times New Roman"/>
                <w:sz w:val="20"/>
                <w:szCs w:val="20"/>
              </w:rPr>
              <w:t>- поликлиника для взрослых;</w:t>
            </w:r>
          </w:p>
          <w:p w:rsidR="00C77913" w:rsidRPr="00E51258" w:rsidRDefault="00C77913" w:rsidP="00E51258">
            <w:pPr>
              <w:jc w:val="left"/>
              <w:rPr>
                <w:rFonts w:cs="Times New Roman"/>
                <w:sz w:val="20"/>
                <w:szCs w:val="20"/>
              </w:rPr>
            </w:pPr>
            <w:r w:rsidRPr="00E51258">
              <w:rPr>
                <w:rFonts w:cs="Times New Roman"/>
                <w:sz w:val="20"/>
                <w:szCs w:val="20"/>
              </w:rPr>
              <w:t>- детская поликлиника;</w:t>
            </w:r>
          </w:p>
          <w:p w:rsidR="00C77913" w:rsidRPr="00E51258" w:rsidRDefault="00C77913" w:rsidP="00E51258">
            <w:pPr>
              <w:jc w:val="left"/>
              <w:rPr>
                <w:rFonts w:cs="Times New Roman"/>
                <w:sz w:val="20"/>
                <w:szCs w:val="20"/>
              </w:rPr>
            </w:pPr>
            <w:r w:rsidRPr="00E51258">
              <w:rPr>
                <w:rFonts w:cs="Times New Roman"/>
                <w:sz w:val="20"/>
                <w:szCs w:val="20"/>
              </w:rPr>
              <w:t>- центр консультативно-диагностический (поликлиника консультативно-диагностическая);</w:t>
            </w:r>
          </w:p>
          <w:p w:rsidR="00C77913" w:rsidRPr="00E51258" w:rsidRDefault="00C77913" w:rsidP="00E51258">
            <w:pPr>
              <w:jc w:val="left"/>
              <w:rPr>
                <w:rFonts w:cs="Times New Roman"/>
                <w:sz w:val="20"/>
                <w:szCs w:val="20"/>
              </w:rPr>
            </w:pPr>
            <w:r w:rsidRPr="00E51258">
              <w:rPr>
                <w:rFonts w:cs="Times New Roman"/>
                <w:sz w:val="20"/>
                <w:szCs w:val="20"/>
              </w:rPr>
              <w:t>поликлиника стоматологическая;</w:t>
            </w:r>
          </w:p>
          <w:p w:rsidR="00C77913" w:rsidRPr="00E51258" w:rsidRDefault="00C77913" w:rsidP="00E51258">
            <w:pPr>
              <w:jc w:val="left"/>
              <w:rPr>
                <w:rFonts w:cs="Times New Roman"/>
                <w:sz w:val="20"/>
                <w:szCs w:val="20"/>
              </w:rPr>
            </w:pPr>
            <w:r w:rsidRPr="00E51258">
              <w:rPr>
                <w:rFonts w:cs="Times New Roman"/>
                <w:sz w:val="20"/>
                <w:szCs w:val="20"/>
              </w:rPr>
              <w:t>фельдшерско-акушерский пункт (ФАП);</w:t>
            </w:r>
          </w:p>
          <w:p w:rsidR="00C77913" w:rsidRPr="00E51258" w:rsidRDefault="00C77913" w:rsidP="00E51258">
            <w:pPr>
              <w:jc w:val="left"/>
              <w:rPr>
                <w:rFonts w:cs="Times New Roman"/>
                <w:sz w:val="20"/>
                <w:szCs w:val="20"/>
              </w:rPr>
            </w:pPr>
            <w:r w:rsidRPr="00E51258">
              <w:rPr>
                <w:rFonts w:cs="Times New Roman"/>
                <w:sz w:val="20"/>
                <w:szCs w:val="20"/>
              </w:rPr>
              <w:t>- диспансер психоневрологический;</w:t>
            </w:r>
          </w:p>
          <w:p w:rsidR="00C77913" w:rsidRPr="00E51258" w:rsidRDefault="00C77913" w:rsidP="00E51258">
            <w:pPr>
              <w:jc w:val="left"/>
              <w:rPr>
                <w:rFonts w:cs="Times New Roman"/>
                <w:sz w:val="20"/>
                <w:szCs w:val="20"/>
              </w:rPr>
            </w:pPr>
            <w:r w:rsidRPr="00E51258">
              <w:rPr>
                <w:rFonts w:cs="Times New Roman"/>
                <w:sz w:val="20"/>
                <w:szCs w:val="20"/>
              </w:rPr>
              <w:t>- диспансер наркологический;</w:t>
            </w:r>
          </w:p>
          <w:p w:rsidR="00C77913" w:rsidRPr="00E51258" w:rsidRDefault="00C77913" w:rsidP="00E51258">
            <w:pPr>
              <w:jc w:val="left"/>
              <w:rPr>
                <w:rFonts w:cs="Times New Roman"/>
                <w:sz w:val="20"/>
                <w:szCs w:val="20"/>
              </w:rPr>
            </w:pPr>
            <w:r w:rsidRPr="00E51258">
              <w:rPr>
                <w:rFonts w:cs="Times New Roman"/>
                <w:sz w:val="20"/>
                <w:szCs w:val="20"/>
              </w:rPr>
              <w:t>- диспансер кожно-венерологический;</w:t>
            </w:r>
          </w:p>
          <w:p w:rsidR="00C77913" w:rsidRPr="00E51258" w:rsidRDefault="00C77913" w:rsidP="00E51258">
            <w:pPr>
              <w:jc w:val="left"/>
              <w:rPr>
                <w:rFonts w:cs="Times New Roman"/>
                <w:sz w:val="20"/>
                <w:szCs w:val="20"/>
              </w:rPr>
            </w:pPr>
            <w:r w:rsidRPr="00E51258">
              <w:rPr>
                <w:rFonts w:cs="Times New Roman"/>
                <w:sz w:val="20"/>
                <w:szCs w:val="20"/>
              </w:rPr>
              <w:t>- диспансер противотуберкулезный;</w:t>
            </w:r>
          </w:p>
          <w:p w:rsidR="00C77913" w:rsidRPr="00E51258" w:rsidRDefault="00C77913" w:rsidP="00E51258">
            <w:pPr>
              <w:jc w:val="left"/>
              <w:rPr>
                <w:rFonts w:cs="Times New Roman"/>
                <w:sz w:val="20"/>
                <w:szCs w:val="20"/>
              </w:rPr>
            </w:pPr>
            <w:r w:rsidRPr="00E51258">
              <w:rPr>
                <w:rFonts w:cs="Times New Roman"/>
                <w:sz w:val="20"/>
                <w:szCs w:val="20"/>
              </w:rPr>
              <w:t>- диспансер онкологический;</w:t>
            </w:r>
          </w:p>
          <w:p w:rsidR="00C77913" w:rsidRPr="00E51258" w:rsidRDefault="00C77913" w:rsidP="00E51258">
            <w:pPr>
              <w:jc w:val="left"/>
              <w:rPr>
                <w:rFonts w:cs="Times New Roman"/>
                <w:sz w:val="20"/>
                <w:szCs w:val="20"/>
              </w:rPr>
            </w:pPr>
            <w:r w:rsidRPr="00E51258">
              <w:rPr>
                <w:rFonts w:cs="Times New Roman"/>
                <w:sz w:val="20"/>
                <w:szCs w:val="20"/>
              </w:rPr>
              <w:t>- участковая больница;</w:t>
            </w:r>
          </w:p>
          <w:p w:rsidR="00C77913" w:rsidRPr="00E51258" w:rsidRDefault="00C77913" w:rsidP="00E51258">
            <w:pPr>
              <w:jc w:val="left"/>
              <w:rPr>
                <w:rFonts w:cs="Times New Roman"/>
                <w:sz w:val="20"/>
                <w:szCs w:val="20"/>
              </w:rPr>
            </w:pPr>
          </w:p>
          <w:p w:rsidR="00C77913" w:rsidRPr="00E51258" w:rsidRDefault="00C77913" w:rsidP="00E51258">
            <w:pPr>
              <w:jc w:val="left"/>
              <w:rPr>
                <w:rFonts w:cs="Times New Roman"/>
                <w:sz w:val="20"/>
                <w:szCs w:val="20"/>
              </w:rPr>
            </w:pPr>
            <w:r w:rsidRPr="00E51258">
              <w:rPr>
                <w:rFonts w:cs="Times New Roman"/>
                <w:sz w:val="20"/>
                <w:szCs w:val="20"/>
              </w:rPr>
              <w:t>- - больница инфекционная;</w:t>
            </w:r>
          </w:p>
          <w:p w:rsidR="00C77913" w:rsidRPr="00E51258" w:rsidRDefault="00C77913" w:rsidP="00E51258">
            <w:pPr>
              <w:jc w:val="left"/>
              <w:rPr>
                <w:rFonts w:cs="Times New Roman"/>
                <w:sz w:val="20"/>
                <w:szCs w:val="20"/>
              </w:rPr>
            </w:pPr>
            <w:r w:rsidRPr="00E51258">
              <w:rPr>
                <w:rFonts w:cs="Times New Roman"/>
                <w:sz w:val="20"/>
                <w:szCs w:val="20"/>
              </w:rPr>
              <w:t>- больница инфекционная детская;</w:t>
            </w:r>
          </w:p>
          <w:p w:rsidR="00C77913" w:rsidRPr="00E51258" w:rsidRDefault="00C77913" w:rsidP="00E51258">
            <w:pPr>
              <w:jc w:val="left"/>
              <w:rPr>
                <w:rFonts w:cs="Times New Roman"/>
                <w:sz w:val="20"/>
                <w:szCs w:val="20"/>
              </w:rPr>
            </w:pPr>
            <w:r w:rsidRPr="00E51258">
              <w:rPr>
                <w:rFonts w:cs="Times New Roman"/>
                <w:sz w:val="20"/>
                <w:szCs w:val="20"/>
              </w:rPr>
              <w:t>- территориальный центр медицины катастроф;</w:t>
            </w:r>
          </w:p>
          <w:p w:rsidR="00F53348" w:rsidRPr="00E51258" w:rsidRDefault="00C77913" w:rsidP="00E51258">
            <w:pPr>
              <w:jc w:val="left"/>
              <w:rPr>
                <w:rFonts w:cs="Times New Roman"/>
                <w:sz w:val="20"/>
                <w:szCs w:val="20"/>
              </w:rPr>
            </w:pPr>
            <w:r w:rsidRPr="00E51258">
              <w:rPr>
                <w:rFonts w:cs="Times New Roman"/>
                <w:sz w:val="20"/>
                <w:szCs w:val="20"/>
              </w:rPr>
              <w:t xml:space="preserve">- </w:t>
            </w:r>
            <w:r w:rsidR="00F133C2" w:rsidRPr="00E51258">
              <w:rPr>
                <w:rFonts w:cs="Times New Roman"/>
                <w:sz w:val="20"/>
                <w:szCs w:val="20"/>
              </w:rPr>
              <w:t>объекты региональной фармацевтической сети (</w:t>
            </w:r>
            <w:r w:rsidRPr="00E51258">
              <w:rPr>
                <w:rFonts w:cs="Times New Roman"/>
                <w:sz w:val="20"/>
                <w:szCs w:val="20"/>
              </w:rPr>
              <w:t>аптеки</w:t>
            </w:r>
            <w:r w:rsidR="00F133C2" w:rsidRPr="00E51258">
              <w:rPr>
                <w:rFonts w:cs="Times New Roman"/>
                <w:sz w:val="20"/>
                <w:szCs w:val="20"/>
              </w:rPr>
              <w:t xml:space="preserve">, </w:t>
            </w:r>
            <w:r w:rsidRPr="00E51258">
              <w:rPr>
                <w:rFonts w:cs="Times New Roman"/>
                <w:sz w:val="20"/>
                <w:szCs w:val="20"/>
              </w:rPr>
              <w:t>аптечные пункты</w:t>
            </w:r>
            <w:r w:rsidR="00F133C2" w:rsidRPr="00E51258">
              <w:rPr>
                <w:rFonts w:cs="Times New Roman"/>
                <w:sz w:val="20"/>
                <w:szCs w:val="20"/>
              </w:rPr>
              <w:t>)</w:t>
            </w:r>
            <w:r w:rsidRPr="00E51258">
              <w:rPr>
                <w:rFonts w:cs="Times New Roman"/>
                <w:sz w:val="20"/>
                <w:szCs w:val="20"/>
              </w:rPr>
              <w:t>.</w:t>
            </w:r>
          </w:p>
        </w:tc>
        <w:tc>
          <w:tcPr>
            <w:tcW w:w="3600" w:type="dxa"/>
          </w:tcPr>
          <w:p w:rsidR="00DD4800" w:rsidRPr="00E51258" w:rsidRDefault="00DD4800" w:rsidP="00E51258">
            <w:pPr>
              <w:jc w:val="left"/>
              <w:rPr>
                <w:rFonts w:cs="Times New Roman"/>
                <w:sz w:val="20"/>
                <w:szCs w:val="20"/>
              </w:rPr>
            </w:pPr>
            <w:r w:rsidRPr="00E51258">
              <w:rPr>
                <w:rFonts w:cs="Times New Roman"/>
                <w:sz w:val="20"/>
                <w:szCs w:val="20"/>
              </w:rPr>
              <w:t xml:space="preserve">- п. 4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DD4800" w:rsidRPr="00E51258" w:rsidRDefault="00DD4800" w:rsidP="00E51258">
            <w:pPr>
              <w:jc w:val="left"/>
              <w:rPr>
                <w:rFonts w:cs="Times New Roman"/>
                <w:sz w:val="20"/>
                <w:szCs w:val="20"/>
              </w:rPr>
            </w:pPr>
            <w:r w:rsidRPr="00E51258">
              <w:rPr>
                <w:rFonts w:cs="Times New Roman"/>
                <w:sz w:val="20"/>
                <w:szCs w:val="20"/>
              </w:rPr>
              <w:t>- ст. 16 Федерального закона от 21.11.2011 № 323-ФЗ «Об основах охраны здоровья граждан в Российской Федерации»;</w:t>
            </w:r>
          </w:p>
          <w:p w:rsidR="00DD4800" w:rsidRPr="00E51258" w:rsidRDefault="00DD4800" w:rsidP="00E51258">
            <w:pPr>
              <w:jc w:val="left"/>
              <w:rPr>
                <w:rFonts w:cs="Times New Roman"/>
                <w:sz w:val="20"/>
                <w:szCs w:val="20"/>
              </w:rPr>
            </w:pPr>
            <w:r w:rsidRPr="00E51258">
              <w:rPr>
                <w:rFonts w:cs="Times New Roman"/>
                <w:sz w:val="20"/>
                <w:szCs w:val="20"/>
              </w:rPr>
              <w:t>-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CB433F" w:rsidRPr="00E51258" w:rsidRDefault="00DD4800" w:rsidP="00E51258">
            <w:pPr>
              <w:jc w:val="left"/>
              <w:rPr>
                <w:rFonts w:cs="Times New Roman"/>
                <w:sz w:val="20"/>
                <w:szCs w:val="20"/>
              </w:rPr>
            </w:pPr>
            <w:r w:rsidRPr="00E51258">
              <w:rPr>
                <w:rFonts w:cs="Times New Roman"/>
                <w:sz w:val="20"/>
                <w:szCs w:val="20"/>
              </w:rPr>
              <w:t xml:space="preserve">- п. 1 ст. 3.1 Закона </w:t>
            </w:r>
            <w:r w:rsidR="004A4D79">
              <w:rPr>
                <w:rFonts w:cs="Times New Roman"/>
                <w:sz w:val="20"/>
                <w:szCs w:val="20"/>
              </w:rPr>
              <w:t xml:space="preserve"> Калужской области</w:t>
            </w:r>
            <w:r w:rsidRPr="00E51258">
              <w:rPr>
                <w:rFonts w:cs="Times New Roman"/>
                <w:sz w:val="20"/>
                <w:szCs w:val="20"/>
              </w:rPr>
              <w:t xml:space="preserve"> № 344-ОЗ</w:t>
            </w:r>
            <w:r w:rsidR="00CB433F" w:rsidRPr="00E51258">
              <w:rPr>
                <w:rFonts w:cs="Times New Roman"/>
                <w:sz w:val="20"/>
                <w:szCs w:val="20"/>
              </w:rPr>
              <w:t>;</w:t>
            </w:r>
          </w:p>
          <w:p w:rsidR="00F53348" w:rsidRPr="00E51258" w:rsidRDefault="00CB433F" w:rsidP="00C844E7">
            <w:pPr>
              <w:jc w:val="left"/>
              <w:rPr>
                <w:rFonts w:cs="Times New Roman"/>
                <w:sz w:val="20"/>
                <w:szCs w:val="20"/>
              </w:rPr>
            </w:pPr>
            <w:r w:rsidRPr="00E51258">
              <w:rPr>
                <w:rFonts w:cs="Times New Roman"/>
                <w:sz w:val="20"/>
                <w:szCs w:val="20"/>
              </w:rPr>
              <w:t xml:space="preserve">- Постановление Правительства </w:t>
            </w:r>
            <w:r w:rsidR="004A4D79">
              <w:rPr>
                <w:rFonts w:cs="Times New Roman"/>
                <w:sz w:val="20"/>
                <w:szCs w:val="20"/>
              </w:rPr>
              <w:t>Калужской области</w:t>
            </w:r>
            <w:r w:rsidRPr="00E51258">
              <w:rPr>
                <w:rFonts w:cs="Times New Roman"/>
                <w:sz w:val="20"/>
                <w:szCs w:val="20"/>
              </w:rPr>
              <w:t xml:space="preserve"> от 30.12.2021 № 966 «О Программе государственных гарантий бесплатного</w:t>
            </w:r>
            <w:r w:rsidR="00D52771" w:rsidRPr="00E51258">
              <w:rPr>
                <w:rFonts w:cs="Times New Roman"/>
                <w:sz w:val="20"/>
                <w:szCs w:val="20"/>
              </w:rPr>
              <w:t xml:space="preserve"> </w:t>
            </w:r>
            <w:r w:rsidRPr="00E51258">
              <w:rPr>
                <w:rFonts w:cs="Times New Roman"/>
                <w:sz w:val="20"/>
                <w:szCs w:val="20"/>
              </w:rPr>
              <w:t>оказания гражданам медицинской помощи в</w:t>
            </w:r>
            <w:r w:rsidR="00D52771" w:rsidRPr="00E51258">
              <w:rPr>
                <w:rFonts w:cs="Times New Roman"/>
                <w:sz w:val="20"/>
                <w:szCs w:val="20"/>
              </w:rPr>
              <w:t xml:space="preserve"> </w:t>
            </w:r>
            <w:r w:rsidR="004A4D79">
              <w:rPr>
                <w:rFonts w:cs="Times New Roman"/>
                <w:sz w:val="20"/>
                <w:szCs w:val="20"/>
              </w:rPr>
              <w:t>Калужской области</w:t>
            </w:r>
            <w:r w:rsidRPr="00E51258">
              <w:rPr>
                <w:rFonts w:cs="Times New Roman"/>
                <w:sz w:val="20"/>
                <w:szCs w:val="20"/>
              </w:rPr>
              <w:t xml:space="preserve"> на 2022 год и на плановый период 2023 и 2024 годов» (с </w:t>
            </w:r>
            <w:proofErr w:type="spellStart"/>
            <w:r w:rsidRPr="00E51258">
              <w:rPr>
                <w:rFonts w:cs="Times New Roman"/>
                <w:sz w:val="20"/>
                <w:szCs w:val="20"/>
              </w:rPr>
              <w:t>изм</w:t>
            </w:r>
            <w:proofErr w:type="spellEnd"/>
            <w:r w:rsidRPr="00E51258">
              <w:rPr>
                <w:rFonts w:cs="Times New Roman"/>
                <w:sz w:val="20"/>
                <w:szCs w:val="20"/>
              </w:rPr>
              <w:t>. на 11.11.2022).</w:t>
            </w:r>
          </w:p>
        </w:tc>
      </w:tr>
      <w:tr w:rsidR="00F53348" w:rsidRPr="00E51258" w:rsidTr="00E51258">
        <w:tc>
          <w:tcPr>
            <w:tcW w:w="531" w:type="dxa"/>
          </w:tcPr>
          <w:p w:rsidR="00F53348" w:rsidRPr="00E51258" w:rsidRDefault="00386C16" w:rsidP="00E51258">
            <w:pPr>
              <w:jc w:val="center"/>
              <w:rPr>
                <w:rFonts w:cs="Times New Roman"/>
                <w:sz w:val="20"/>
                <w:szCs w:val="20"/>
              </w:rPr>
            </w:pPr>
            <w:r w:rsidRPr="00E51258">
              <w:rPr>
                <w:rFonts w:cs="Times New Roman"/>
                <w:sz w:val="20"/>
                <w:szCs w:val="20"/>
              </w:rPr>
              <w:t>5.</w:t>
            </w:r>
          </w:p>
        </w:tc>
        <w:tc>
          <w:tcPr>
            <w:tcW w:w="2220" w:type="dxa"/>
          </w:tcPr>
          <w:p w:rsidR="00F53348" w:rsidRPr="00E51258" w:rsidRDefault="000524A0" w:rsidP="00E51258">
            <w:pPr>
              <w:jc w:val="left"/>
              <w:rPr>
                <w:rFonts w:cs="Times New Roman"/>
                <w:sz w:val="20"/>
                <w:szCs w:val="20"/>
              </w:rPr>
            </w:pPr>
            <w:r w:rsidRPr="00E51258">
              <w:rPr>
                <w:rFonts w:cs="Times New Roman"/>
                <w:sz w:val="20"/>
                <w:szCs w:val="20"/>
              </w:rPr>
              <w:t>Физическая культура и спорт</w:t>
            </w:r>
          </w:p>
        </w:tc>
        <w:tc>
          <w:tcPr>
            <w:tcW w:w="3118" w:type="dxa"/>
          </w:tcPr>
          <w:p w:rsidR="00F53348" w:rsidRPr="00E51258" w:rsidRDefault="00AC5095" w:rsidP="00E51258">
            <w:pPr>
              <w:jc w:val="left"/>
              <w:rPr>
                <w:rFonts w:cs="Times New Roman"/>
                <w:sz w:val="20"/>
                <w:szCs w:val="20"/>
              </w:rPr>
            </w:pPr>
            <w:r w:rsidRPr="00E51258">
              <w:rPr>
                <w:rFonts w:cs="Times New Roman"/>
                <w:sz w:val="20"/>
                <w:szCs w:val="20"/>
              </w:rPr>
              <w:t>- спортивные сооружения для проведения  физкультурно-оздоровительных и спортивных мероприятий;</w:t>
            </w:r>
          </w:p>
          <w:p w:rsidR="00AC5095" w:rsidRPr="00E51258" w:rsidRDefault="00AC5095" w:rsidP="00E51258">
            <w:pPr>
              <w:jc w:val="left"/>
              <w:rPr>
                <w:rFonts w:cs="Times New Roman"/>
                <w:sz w:val="20"/>
                <w:szCs w:val="20"/>
              </w:rPr>
            </w:pPr>
          </w:p>
        </w:tc>
        <w:tc>
          <w:tcPr>
            <w:tcW w:w="3600" w:type="dxa"/>
          </w:tcPr>
          <w:p w:rsidR="00AC5095" w:rsidRPr="00E51258" w:rsidRDefault="00AC5095" w:rsidP="00E51258">
            <w:pPr>
              <w:jc w:val="left"/>
              <w:rPr>
                <w:rFonts w:cs="Times New Roman"/>
                <w:sz w:val="20"/>
                <w:szCs w:val="20"/>
              </w:rPr>
            </w:pPr>
            <w:r w:rsidRPr="00E51258">
              <w:rPr>
                <w:rFonts w:cs="Times New Roman"/>
                <w:sz w:val="20"/>
                <w:szCs w:val="20"/>
              </w:rPr>
              <w:t>-</w:t>
            </w:r>
            <w:r w:rsidR="00EE1867" w:rsidRPr="00E51258">
              <w:rPr>
                <w:rFonts w:cs="Times New Roman"/>
                <w:sz w:val="20"/>
                <w:szCs w:val="20"/>
              </w:rPr>
              <w:t xml:space="preserve"> п</w:t>
            </w:r>
            <w:r w:rsidRPr="00E51258">
              <w:rPr>
                <w:rFonts w:cs="Times New Roman"/>
                <w:sz w:val="20"/>
                <w:szCs w:val="20"/>
              </w:rPr>
              <w:t xml:space="preserve">. 5 </w:t>
            </w:r>
            <w:r w:rsidR="00EE1867" w:rsidRPr="00E51258">
              <w:rPr>
                <w:rFonts w:cs="Times New Roman"/>
                <w:sz w:val="20"/>
                <w:szCs w:val="20"/>
              </w:rPr>
              <w:t>ч</w:t>
            </w:r>
            <w:r w:rsidRPr="00E51258">
              <w:rPr>
                <w:rFonts w:cs="Times New Roman"/>
                <w:sz w:val="20"/>
                <w:szCs w:val="20"/>
              </w:rPr>
              <w:t xml:space="preserve">. 3 ст. 14 </w:t>
            </w:r>
            <w:proofErr w:type="spellStart"/>
            <w:r w:rsidR="00EE1867" w:rsidRPr="00E51258">
              <w:rPr>
                <w:rFonts w:cs="Times New Roman"/>
                <w:sz w:val="20"/>
                <w:szCs w:val="20"/>
              </w:rPr>
              <w:t>ГрК</w:t>
            </w:r>
            <w:proofErr w:type="spellEnd"/>
            <w:r w:rsidR="00EE1867" w:rsidRPr="00E51258">
              <w:rPr>
                <w:rFonts w:cs="Times New Roman"/>
                <w:sz w:val="20"/>
                <w:szCs w:val="20"/>
              </w:rPr>
              <w:t xml:space="preserve"> </w:t>
            </w:r>
            <w:r w:rsidRPr="00E51258">
              <w:rPr>
                <w:rFonts w:cs="Times New Roman"/>
                <w:sz w:val="20"/>
                <w:szCs w:val="20"/>
              </w:rPr>
              <w:t>РФ;</w:t>
            </w:r>
          </w:p>
          <w:p w:rsidR="00AC5095" w:rsidRPr="00E51258" w:rsidRDefault="00AC5095" w:rsidP="00E51258">
            <w:pPr>
              <w:jc w:val="left"/>
              <w:rPr>
                <w:rFonts w:cs="Times New Roman"/>
                <w:sz w:val="20"/>
                <w:szCs w:val="20"/>
              </w:rPr>
            </w:pPr>
            <w:r w:rsidRPr="00E51258">
              <w:rPr>
                <w:rFonts w:cs="Times New Roman"/>
                <w:sz w:val="20"/>
                <w:szCs w:val="20"/>
              </w:rPr>
              <w:t xml:space="preserve">- </w:t>
            </w:r>
            <w:proofErr w:type="gramStart"/>
            <w:r w:rsidR="00EE1867" w:rsidRPr="00E51258">
              <w:rPr>
                <w:rFonts w:cs="Times New Roman"/>
                <w:sz w:val="20"/>
                <w:szCs w:val="20"/>
              </w:rPr>
              <w:t>ч</w:t>
            </w:r>
            <w:proofErr w:type="gramEnd"/>
            <w:r w:rsidR="00EE1867" w:rsidRPr="00E51258">
              <w:rPr>
                <w:rFonts w:cs="Times New Roman"/>
                <w:sz w:val="20"/>
                <w:szCs w:val="20"/>
              </w:rPr>
              <w:t xml:space="preserve">. 1 </w:t>
            </w:r>
            <w:r w:rsidRPr="00E51258">
              <w:rPr>
                <w:rFonts w:cs="Times New Roman"/>
                <w:sz w:val="20"/>
                <w:szCs w:val="20"/>
              </w:rPr>
              <w:t>ст. 8 Федерального закона от 04.12.2007 № 329-ФЗ «О физиче</w:t>
            </w:r>
            <w:r w:rsidR="00EE1867" w:rsidRPr="00E51258">
              <w:rPr>
                <w:rFonts w:cs="Times New Roman"/>
                <w:sz w:val="20"/>
                <w:szCs w:val="20"/>
              </w:rPr>
              <w:t>ской культуре и спорте в Россий</w:t>
            </w:r>
            <w:r w:rsidRPr="00E51258">
              <w:rPr>
                <w:rFonts w:cs="Times New Roman"/>
                <w:sz w:val="20"/>
                <w:szCs w:val="20"/>
              </w:rPr>
              <w:t>ской Федерации»;</w:t>
            </w:r>
          </w:p>
          <w:p w:rsidR="00F53348" w:rsidRPr="00E51258" w:rsidRDefault="00AC5095" w:rsidP="00E51258">
            <w:pPr>
              <w:jc w:val="left"/>
              <w:rPr>
                <w:rFonts w:cs="Times New Roman"/>
                <w:sz w:val="20"/>
                <w:szCs w:val="20"/>
              </w:rPr>
            </w:pPr>
            <w:r w:rsidRPr="00E51258">
              <w:rPr>
                <w:rFonts w:cs="Times New Roman"/>
                <w:sz w:val="20"/>
                <w:szCs w:val="20"/>
              </w:rPr>
              <w:t xml:space="preserve">- Приказ </w:t>
            </w:r>
            <w:proofErr w:type="spellStart"/>
            <w:r w:rsidRPr="00E51258">
              <w:rPr>
                <w:rFonts w:cs="Times New Roman"/>
                <w:sz w:val="20"/>
                <w:szCs w:val="20"/>
              </w:rPr>
              <w:t>Минспорта</w:t>
            </w:r>
            <w:proofErr w:type="spellEnd"/>
            <w:r w:rsidRPr="00E51258">
              <w:rPr>
                <w:rFonts w:cs="Times New Roman"/>
                <w:sz w:val="20"/>
                <w:szCs w:val="20"/>
              </w:rPr>
              <w:t xml:space="preserve"> Р</w:t>
            </w:r>
            <w:r w:rsidR="00781C5D" w:rsidRPr="00E51258">
              <w:rPr>
                <w:rFonts w:cs="Times New Roman"/>
                <w:sz w:val="20"/>
                <w:szCs w:val="20"/>
              </w:rPr>
              <w:t>Ф</w:t>
            </w:r>
            <w:r w:rsidRPr="00E51258">
              <w:rPr>
                <w:rFonts w:cs="Times New Roman"/>
                <w:sz w:val="20"/>
                <w:szCs w:val="20"/>
              </w:rPr>
              <w:t xml:space="preserve"> о</w:t>
            </w:r>
            <w:r w:rsidR="00EE1867" w:rsidRPr="00E51258">
              <w:rPr>
                <w:rFonts w:cs="Times New Roman"/>
                <w:sz w:val="20"/>
                <w:szCs w:val="20"/>
              </w:rPr>
              <w:t>т 21.03.2018 № 244 «Об утвержде</w:t>
            </w:r>
            <w:r w:rsidRPr="00E51258">
              <w:rPr>
                <w:rFonts w:cs="Times New Roman"/>
                <w:sz w:val="20"/>
                <w:szCs w:val="20"/>
              </w:rPr>
              <w:t>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781C5D" w:rsidRPr="00E51258" w:rsidRDefault="00781C5D" w:rsidP="00E51258">
            <w:pPr>
              <w:jc w:val="left"/>
              <w:rPr>
                <w:rFonts w:cs="Times New Roman"/>
                <w:sz w:val="20"/>
                <w:szCs w:val="20"/>
              </w:rPr>
            </w:pPr>
            <w:r w:rsidRPr="00E51258">
              <w:rPr>
                <w:rFonts w:cs="Times New Roman"/>
                <w:sz w:val="20"/>
                <w:szCs w:val="20"/>
              </w:rPr>
              <w:t xml:space="preserve">- Приказ </w:t>
            </w:r>
            <w:proofErr w:type="spellStart"/>
            <w:r w:rsidRPr="00E51258">
              <w:rPr>
                <w:rFonts w:cs="Times New Roman"/>
                <w:sz w:val="20"/>
                <w:szCs w:val="20"/>
              </w:rPr>
              <w:t>Минспорта</w:t>
            </w:r>
            <w:proofErr w:type="spellEnd"/>
            <w:r w:rsidRPr="00E51258">
              <w:rPr>
                <w:rFonts w:cs="Times New Roman"/>
                <w:sz w:val="20"/>
                <w:szCs w:val="20"/>
              </w:rPr>
              <w:t xml:space="preserve"> РФ от 23.03.2022 № 533 «Об утверждении перечня базовых видов спорта»;</w:t>
            </w:r>
          </w:p>
          <w:p w:rsidR="00EE1867" w:rsidRPr="00E51258" w:rsidRDefault="00EE1867" w:rsidP="00E51258">
            <w:pPr>
              <w:jc w:val="left"/>
              <w:rPr>
                <w:rFonts w:cs="Times New Roman"/>
                <w:sz w:val="20"/>
                <w:szCs w:val="20"/>
              </w:rPr>
            </w:pPr>
            <w:r w:rsidRPr="00E51258">
              <w:rPr>
                <w:rFonts w:cs="Times New Roman"/>
                <w:sz w:val="20"/>
                <w:szCs w:val="20"/>
              </w:rPr>
              <w:t xml:space="preserve">- п. 1 ст. 3.1 Закона </w:t>
            </w:r>
            <w:r w:rsidR="004A4D79">
              <w:rPr>
                <w:rFonts w:cs="Times New Roman"/>
                <w:sz w:val="20"/>
                <w:szCs w:val="20"/>
              </w:rPr>
              <w:t>Хвастовичского района Калужской области</w:t>
            </w:r>
            <w:r w:rsidRPr="00E51258">
              <w:rPr>
                <w:rFonts w:cs="Times New Roman"/>
                <w:sz w:val="20"/>
                <w:szCs w:val="20"/>
              </w:rPr>
              <w:t xml:space="preserve"> № 344-ОЗ.</w:t>
            </w:r>
          </w:p>
        </w:tc>
      </w:tr>
      <w:tr w:rsidR="00F53348" w:rsidRPr="00E51258" w:rsidTr="00E51258">
        <w:tc>
          <w:tcPr>
            <w:tcW w:w="531" w:type="dxa"/>
          </w:tcPr>
          <w:p w:rsidR="00F53348" w:rsidRPr="00E51258" w:rsidRDefault="00DE5B6B" w:rsidP="00E51258">
            <w:pPr>
              <w:jc w:val="center"/>
              <w:rPr>
                <w:rFonts w:cs="Times New Roman"/>
                <w:sz w:val="20"/>
                <w:szCs w:val="20"/>
              </w:rPr>
            </w:pPr>
            <w:r w:rsidRPr="00E51258">
              <w:rPr>
                <w:rFonts w:cs="Times New Roman"/>
                <w:sz w:val="20"/>
                <w:szCs w:val="20"/>
              </w:rPr>
              <w:t>6.</w:t>
            </w:r>
          </w:p>
        </w:tc>
        <w:tc>
          <w:tcPr>
            <w:tcW w:w="2220" w:type="dxa"/>
          </w:tcPr>
          <w:p w:rsidR="00F53348" w:rsidRPr="00E51258" w:rsidRDefault="00E51258" w:rsidP="00E51258">
            <w:pPr>
              <w:jc w:val="left"/>
              <w:rPr>
                <w:rFonts w:cs="Times New Roman"/>
                <w:sz w:val="20"/>
                <w:szCs w:val="20"/>
              </w:rPr>
            </w:pPr>
            <w:r>
              <w:rPr>
                <w:rFonts w:cs="Times New Roman"/>
                <w:sz w:val="20"/>
                <w:szCs w:val="20"/>
              </w:rPr>
              <w:t>Энергетика</w:t>
            </w:r>
          </w:p>
        </w:tc>
        <w:tc>
          <w:tcPr>
            <w:tcW w:w="3118" w:type="dxa"/>
          </w:tcPr>
          <w:p w:rsidR="00EF24F0" w:rsidRPr="00E51258" w:rsidRDefault="00EF24F0" w:rsidP="00E51258">
            <w:pPr>
              <w:jc w:val="left"/>
              <w:rPr>
                <w:rFonts w:cs="Times New Roman"/>
                <w:sz w:val="20"/>
                <w:szCs w:val="20"/>
              </w:rPr>
            </w:pPr>
            <w:r w:rsidRPr="00E51258">
              <w:rPr>
                <w:rFonts w:cs="Times New Roman"/>
                <w:sz w:val="20"/>
                <w:szCs w:val="20"/>
              </w:rPr>
              <w:t>- объекты электроснабжения;</w:t>
            </w:r>
          </w:p>
          <w:p w:rsidR="00F53348" w:rsidRPr="00E51258" w:rsidRDefault="00EF24F0" w:rsidP="00E51258">
            <w:pPr>
              <w:jc w:val="left"/>
              <w:rPr>
                <w:rFonts w:cs="Times New Roman"/>
                <w:sz w:val="20"/>
                <w:szCs w:val="20"/>
              </w:rPr>
            </w:pPr>
            <w:r w:rsidRPr="00E51258">
              <w:rPr>
                <w:rFonts w:cs="Times New Roman"/>
                <w:sz w:val="20"/>
                <w:szCs w:val="20"/>
              </w:rPr>
              <w:t>- объекты газоснабжения;</w:t>
            </w:r>
          </w:p>
          <w:p w:rsidR="00EF24F0" w:rsidRPr="00E51258" w:rsidRDefault="00EF24F0" w:rsidP="00E51258">
            <w:pPr>
              <w:jc w:val="left"/>
              <w:rPr>
                <w:rFonts w:cs="Times New Roman"/>
                <w:sz w:val="20"/>
                <w:szCs w:val="20"/>
              </w:rPr>
            </w:pPr>
            <w:r w:rsidRPr="00E51258">
              <w:rPr>
                <w:rFonts w:cs="Times New Roman"/>
                <w:sz w:val="20"/>
                <w:szCs w:val="20"/>
              </w:rPr>
              <w:t>-</w:t>
            </w:r>
            <w:r w:rsidR="00E51258">
              <w:rPr>
                <w:rFonts w:cs="Times New Roman"/>
                <w:sz w:val="20"/>
                <w:szCs w:val="20"/>
              </w:rPr>
              <w:t xml:space="preserve"> объекты теплоснабжения.</w:t>
            </w:r>
          </w:p>
        </w:tc>
        <w:tc>
          <w:tcPr>
            <w:tcW w:w="3600" w:type="dxa"/>
          </w:tcPr>
          <w:p w:rsidR="00F53348" w:rsidRPr="00E51258" w:rsidRDefault="002D7A7F" w:rsidP="00E51258">
            <w:pPr>
              <w:jc w:val="left"/>
              <w:rPr>
                <w:rFonts w:cs="Times New Roman"/>
                <w:sz w:val="20"/>
                <w:szCs w:val="20"/>
              </w:rPr>
            </w:pPr>
            <w:r w:rsidRPr="00E51258">
              <w:rPr>
                <w:rFonts w:cs="Times New Roman"/>
                <w:sz w:val="20"/>
                <w:szCs w:val="20"/>
              </w:rPr>
              <w:t xml:space="preserve">- п. 5.1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2D7A7F" w:rsidRPr="00E51258" w:rsidRDefault="002D7A7F" w:rsidP="00C844E7">
            <w:pPr>
              <w:jc w:val="left"/>
              <w:rPr>
                <w:rFonts w:cs="Times New Roman"/>
                <w:sz w:val="20"/>
                <w:szCs w:val="20"/>
              </w:rPr>
            </w:pPr>
            <w:r w:rsidRPr="00E51258">
              <w:rPr>
                <w:rFonts w:cs="Times New Roman"/>
                <w:sz w:val="20"/>
                <w:szCs w:val="20"/>
              </w:rPr>
              <w:t xml:space="preserve">- п. 1 ст. 3.1 Закона </w:t>
            </w:r>
            <w:r w:rsidR="004A4D79">
              <w:rPr>
                <w:rFonts w:cs="Times New Roman"/>
                <w:sz w:val="20"/>
                <w:szCs w:val="20"/>
              </w:rPr>
              <w:t xml:space="preserve"> Калужской области</w:t>
            </w:r>
            <w:r w:rsidRPr="00E51258">
              <w:rPr>
                <w:rFonts w:cs="Times New Roman"/>
                <w:sz w:val="20"/>
                <w:szCs w:val="20"/>
              </w:rPr>
              <w:t xml:space="preserve"> № 344-ОЗ.</w:t>
            </w:r>
          </w:p>
        </w:tc>
      </w:tr>
      <w:tr w:rsidR="008608D6" w:rsidRPr="00E51258" w:rsidTr="00E51258">
        <w:tc>
          <w:tcPr>
            <w:tcW w:w="531" w:type="dxa"/>
          </w:tcPr>
          <w:p w:rsidR="008608D6" w:rsidRPr="00E51258" w:rsidRDefault="00E51258" w:rsidP="00E51258">
            <w:pPr>
              <w:jc w:val="center"/>
              <w:rPr>
                <w:rFonts w:cs="Times New Roman"/>
                <w:sz w:val="20"/>
                <w:szCs w:val="20"/>
              </w:rPr>
            </w:pPr>
            <w:r>
              <w:rPr>
                <w:rFonts w:cs="Times New Roman"/>
                <w:sz w:val="20"/>
                <w:szCs w:val="20"/>
              </w:rPr>
              <w:t>7</w:t>
            </w:r>
            <w:r w:rsidR="008608D6" w:rsidRPr="00E51258">
              <w:rPr>
                <w:rFonts w:cs="Times New Roman"/>
                <w:sz w:val="20"/>
                <w:szCs w:val="20"/>
              </w:rPr>
              <w:t>.</w:t>
            </w:r>
          </w:p>
        </w:tc>
        <w:tc>
          <w:tcPr>
            <w:tcW w:w="2220" w:type="dxa"/>
          </w:tcPr>
          <w:p w:rsidR="008608D6" w:rsidRPr="00E51258" w:rsidRDefault="008608D6" w:rsidP="00E51258">
            <w:pPr>
              <w:jc w:val="left"/>
              <w:rPr>
                <w:rFonts w:cs="Times New Roman"/>
                <w:sz w:val="20"/>
                <w:szCs w:val="20"/>
              </w:rPr>
            </w:pPr>
            <w:r w:rsidRPr="00E51258">
              <w:rPr>
                <w:rFonts w:cs="Times New Roman"/>
                <w:sz w:val="20"/>
                <w:szCs w:val="20"/>
              </w:rPr>
              <w:t xml:space="preserve">Иные области в соответствии с полномочиями </w:t>
            </w:r>
            <w:r w:rsidR="004A4D79">
              <w:rPr>
                <w:rFonts w:cs="Times New Roman"/>
                <w:sz w:val="20"/>
                <w:szCs w:val="20"/>
              </w:rPr>
              <w:t>Хвастовичского района Калужской области</w:t>
            </w:r>
            <w:r w:rsidRPr="00E51258">
              <w:rPr>
                <w:rFonts w:cs="Times New Roman"/>
                <w:sz w:val="20"/>
                <w:szCs w:val="20"/>
              </w:rPr>
              <w:t>, в том числе:</w:t>
            </w:r>
          </w:p>
        </w:tc>
        <w:tc>
          <w:tcPr>
            <w:tcW w:w="3118" w:type="dxa"/>
          </w:tcPr>
          <w:p w:rsidR="008608D6" w:rsidRPr="00E51258" w:rsidRDefault="008608D6" w:rsidP="00E51258">
            <w:pPr>
              <w:jc w:val="left"/>
              <w:rPr>
                <w:rFonts w:cs="Times New Roman"/>
                <w:sz w:val="20"/>
                <w:szCs w:val="20"/>
              </w:rPr>
            </w:pPr>
          </w:p>
        </w:tc>
        <w:tc>
          <w:tcPr>
            <w:tcW w:w="3600" w:type="dxa"/>
          </w:tcPr>
          <w:p w:rsidR="008608D6" w:rsidRPr="00E51258" w:rsidRDefault="008608D6" w:rsidP="00E51258">
            <w:pPr>
              <w:jc w:val="left"/>
              <w:rPr>
                <w:rFonts w:cs="Times New Roman"/>
                <w:sz w:val="20"/>
                <w:szCs w:val="20"/>
              </w:rPr>
            </w:pPr>
          </w:p>
        </w:tc>
      </w:tr>
      <w:tr w:rsidR="008608D6" w:rsidRPr="00E51258" w:rsidTr="00E51258">
        <w:tc>
          <w:tcPr>
            <w:tcW w:w="531" w:type="dxa"/>
          </w:tcPr>
          <w:p w:rsidR="008608D6" w:rsidRPr="00E51258" w:rsidRDefault="00E51258" w:rsidP="00E51258">
            <w:pPr>
              <w:jc w:val="center"/>
              <w:rPr>
                <w:rFonts w:cs="Times New Roman"/>
                <w:sz w:val="20"/>
                <w:szCs w:val="20"/>
              </w:rPr>
            </w:pPr>
            <w:r>
              <w:rPr>
                <w:rFonts w:cs="Times New Roman"/>
                <w:sz w:val="20"/>
                <w:szCs w:val="20"/>
              </w:rPr>
              <w:t>7</w:t>
            </w:r>
            <w:r w:rsidR="008608D6" w:rsidRPr="00E51258">
              <w:rPr>
                <w:rFonts w:cs="Times New Roman"/>
                <w:sz w:val="20"/>
                <w:szCs w:val="20"/>
              </w:rPr>
              <w:t>.1</w:t>
            </w:r>
          </w:p>
        </w:tc>
        <w:tc>
          <w:tcPr>
            <w:tcW w:w="2220" w:type="dxa"/>
          </w:tcPr>
          <w:p w:rsidR="008608D6" w:rsidRPr="00E51258" w:rsidRDefault="008608D6" w:rsidP="00E51258">
            <w:pPr>
              <w:jc w:val="left"/>
              <w:rPr>
                <w:rFonts w:cs="Times New Roman"/>
                <w:sz w:val="20"/>
                <w:szCs w:val="20"/>
              </w:rPr>
            </w:pPr>
            <w:r w:rsidRPr="00E51258">
              <w:rPr>
                <w:rFonts w:cs="Times New Roman"/>
                <w:sz w:val="20"/>
                <w:szCs w:val="20"/>
              </w:rPr>
              <w:t>Социальное обслуживание граждан пожилого возраста и инвалидов, граждан в трудной жизненной ситуации, детей-сирот, детей, оставшихся без попечения родителей</w:t>
            </w:r>
          </w:p>
        </w:tc>
        <w:tc>
          <w:tcPr>
            <w:tcW w:w="3118" w:type="dxa"/>
          </w:tcPr>
          <w:p w:rsidR="00F44272" w:rsidRPr="00E51258" w:rsidRDefault="00F44272" w:rsidP="00E51258">
            <w:pPr>
              <w:jc w:val="left"/>
              <w:rPr>
                <w:rFonts w:cs="Times New Roman"/>
                <w:sz w:val="20"/>
                <w:szCs w:val="20"/>
              </w:rPr>
            </w:pPr>
            <w:r w:rsidRPr="00E51258">
              <w:rPr>
                <w:rFonts w:cs="Times New Roman"/>
                <w:sz w:val="20"/>
                <w:szCs w:val="20"/>
              </w:rPr>
              <w:t xml:space="preserve">- дома-интернаты (пансионаты) для престарелых и инвалидов; </w:t>
            </w:r>
          </w:p>
          <w:p w:rsidR="00F44272" w:rsidRPr="00E51258" w:rsidRDefault="00F44272" w:rsidP="00E51258">
            <w:pPr>
              <w:jc w:val="left"/>
              <w:rPr>
                <w:rFonts w:cs="Times New Roman"/>
                <w:sz w:val="20"/>
                <w:szCs w:val="20"/>
              </w:rPr>
            </w:pPr>
            <w:r w:rsidRPr="00E51258">
              <w:rPr>
                <w:rFonts w:cs="Times New Roman"/>
                <w:sz w:val="20"/>
                <w:szCs w:val="20"/>
              </w:rPr>
              <w:t>- психоневрологические интернаты для взрослых;</w:t>
            </w:r>
          </w:p>
          <w:p w:rsidR="00F44272" w:rsidRPr="00E51258" w:rsidRDefault="00F44272" w:rsidP="00E51258">
            <w:pPr>
              <w:jc w:val="left"/>
              <w:rPr>
                <w:rFonts w:cs="Times New Roman"/>
                <w:sz w:val="20"/>
                <w:szCs w:val="20"/>
              </w:rPr>
            </w:pPr>
            <w:r w:rsidRPr="00E51258">
              <w:rPr>
                <w:rFonts w:cs="Times New Roman"/>
                <w:sz w:val="20"/>
                <w:szCs w:val="20"/>
              </w:rPr>
              <w:t xml:space="preserve">- Социально-реабилитационные центры для несовершеннолетних; </w:t>
            </w:r>
          </w:p>
          <w:p w:rsidR="00F44272" w:rsidRPr="00E51258" w:rsidRDefault="00F44272" w:rsidP="00E51258">
            <w:pPr>
              <w:jc w:val="left"/>
              <w:rPr>
                <w:rFonts w:cs="Times New Roman"/>
                <w:sz w:val="20"/>
                <w:szCs w:val="20"/>
              </w:rPr>
            </w:pPr>
            <w:r w:rsidRPr="00E51258">
              <w:rPr>
                <w:rFonts w:cs="Times New Roman"/>
                <w:sz w:val="20"/>
                <w:szCs w:val="20"/>
              </w:rPr>
              <w:t>- центры социального обслуживания населения;</w:t>
            </w:r>
          </w:p>
          <w:p w:rsidR="008608D6" w:rsidRPr="00E51258" w:rsidRDefault="00F44272" w:rsidP="00E51258">
            <w:pPr>
              <w:jc w:val="left"/>
              <w:rPr>
                <w:rFonts w:cs="Times New Roman"/>
                <w:sz w:val="20"/>
                <w:szCs w:val="20"/>
              </w:rPr>
            </w:pPr>
            <w:r w:rsidRPr="00E51258">
              <w:rPr>
                <w:rFonts w:cs="Times New Roman"/>
                <w:sz w:val="20"/>
                <w:szCs w:val="20"/>
              </w:rPr>
              <w:t>- социальный приют (для детей).</w:t>
            </w:r>
          </w:p>
        </w:tc>
        <w:tc>
          <w:tcPr>
            <w:tcW w:w="3600" w:type="dxa"/>
          </w:tcPr>
          <w:p w:rsidR="00EA2612" w:rsidRPr="00E51258" w:rsidRDefault="00EA2612" w:rsidP="00E51258">
            <w:pPr>
              <w:jc w:val="left"/>
              <w:rPr>
                <w:rFonts w:cs="Times New Roman"/>
                <w:sz w:val="20"/>
                <w:szCs w:val="20"/>
              </w:rPr>
            </w:pPr>
            <w:r w:rsidRPr="00E51258">
              <w:rPr>
                <w:rFonts w:cs="Times New Roman"/>
                <w:sz w:val="20"/>
                <w:szCs w:val="20"/>
              </w:rPr>
              <w:t xml:space="preserve">- п. 6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8608D6" w:rsidRPr="00E51258" w:rsidRDefault="00EA2612" w:rsidP="00E51258">
            <w:pPr>
              <w:jc w:val="left"/>
              <w:rPr>
                <w:rFonts w:cs="Times New Roman"/>
                <w:sz w:val="20"/>
                <w:szCs w:val="20"/>
              </w:rPr>
            </w:pPr>
            <w:r w:rsidRPr="00E51258">
              <w:rPr>
                <w:rFonts w:cs="Times New Roman"/>
                <w:sz w:val="20"/>
                <w:szCs w:val="20"/>
              </w:rPr>
              <w:t>- ст. 8 Федерального закона от 28.12.2013 № 442-ФЗ «Об основах социального обслуживания граждан в Российской Федерации»;</w:t>
            </w:r>
          </w:p>
          <w:p w:rsidR="00EA2612" w:rsidRPr="00E51258" w:rsidRDefault="00EA2612" w:rsidP="00E51258">
            <w:pPr>
              <w:jc w:val="left"/>
              <w:rPr>
                <w:rFonts w:cs="Times New Roman"/>
                <w:sz w:val="20"/>
                <w:szCs w:val="20"/>
              </w:rPr>
            </w:pPr>
            <w:r w:rsidRPr="00E51258">
              <w:rPr>
                <w:rFonts w:cs="Times New Roman"/>
                <w:sz w:val="20"/>
                <w:szCs w:val="20"/>
              </w:rPr>
              <w:t xml:space="preserve">- </w:t>
            </w:r>
            <w:r w:rsidR="00493FAB" w:rsidRPr="00E51258">
              <w:rPr>
                <w:rFonts w:cs="Times New Roman"/>
                <w:sz w:val="20"/>
                <w:szCs w:val="20"/>
              </w:rPr>
              <w:t xml:space="preserve">ст. 33 Федерального закона от 21.12.2021 № 414-ФЗ «Об общих принципах организации публичной власти в субъектах Российской Федерации». </w:t>
            </w:r>
          </w:p>
        </w:tc>
      </w:tr>
      <w:tr w:rsidR="008608D6" w:rsidRPr="00E51258" w:rsidTr="00E51258">
        <w:tc>
          <w:tcPr>
            <w:tcW w:w="531" w:type="dxa"/>
          </w:tcPr>
          <w:p w:rsidR="008608D6" w:rsidRPr="00E51258" w:rsidRDefault="00E51258" w:rsidP="00E51258">
            <w:pPr>
              <w:jc w:val="center"/>
              <w:rPr>
                <w:rFonts w:cs="Times New Roman"/>
                <w:sz w:val="20"/>
                <w:szCs w:val="20"/>
              </w:rPr>
            </w:pPr>
            <w:r>
              <w:rPr>
                <w:rFonts w:cs="Times New Roman"/>
                <w:sz w:val="20"/>
                <w:szCs w:val="20"/>
              </w:rPr>
              <w:t>7</w:t>
            </w:r>
            <w:r w:rsidR="00185431" w:rsidRPr="00E51258">
              <w:rPr>
                <w:rFonts w:cs="Times New Roman"/>
                <w:sz w:val="20"/>
                <w:szCs w:val="20"/>
              </w:rPr>
              <w:t>.2</w:t>
            </w:r>
          </w:p>
        </w:tc>
        <w:tc>
          <w:tcPr>
            <w:tcW w:w="2220" w:type="dxa"/>
          </w:tcPr>
          <w:p w:rsidR="008608D6" w:rsidRPr="00E51258" w:rsidRDefault="00185431" w:rsidP="00E51258">
            <w:pPr>
              <w:jc w:val="left"/>
              <w:rPr>
                <w:rFonts w:cs="Times New Roman"/>
                <w:sz w:val="20"/>
                <w:szCs w:val="20"/>
              </w:rPr>
            </w:pPr>
            <w:r w:rsidRPr="00E51258">
              <w:rPr>
                <w:rFonts w:cs="Times New Roman"/>
                <w:sz w:val="20"/>
                <w:szCs w:val="20"/>
              </w:rPr>
              <w:t>Предоставление государственных и муниципальных услуг, размещение органов государственной власти и их структурных подразделений</w:t>
            </w:r>
          </w:p>
        </w:tc>
        <w:tc>
          <w:tcPr>
            <w:tcW w:w="3118" w:type="dxa"/>
          </w:tcPr>
          <w:p w:rsidR="00185431" w:rsidRPr="00E51258" w:rsidRDefault="00185431" w:rsidP="00E51258">
            <w:pPr>
              <w:jc w:val="left"/>
              <w:rPr>
                <w:rFonts w:cs="Times New Roman"/>
                <w:sz w:val="20"/>
                <w:szCs w:val="20"/>
              </w:rPr>
            </w:pPr>
            <w:r w:rsidRPr="00E51258">
              <w:rPr>
                <w:rFonts w:cs="Times New Roman"/>
                <w:sz w:val="20"/>
                <w:szCs w:val="20"/>
              </w:rPr>
              <w:t xml:space="preserve">- объекты для размещения органов исполнительной власти </w:t>
            </w:r>
            <w:r w:rsidR="004A4D79">
              <w:rPr>
                <w:rFonts w:cs="Times New Roman"/>
                <w:sz w:val="20"/>
                <w:szCs w:val="20"/>
              </w:rPr>
              <w:t>Хвастовичского района Калужской области</w:t>
            </w:r>
            <w:r w:rsidRPr="00E51258">
              <w:rPr>
                <w:rFonts w:cs="Times New Roman"/>
                <w:sz w:val="20"/>
                <w:szCs w:val="20"/>
              </w:rPr>
              <w:t>;</w:t>
            </w:r>
          </w:p>
          <w:p w:rsidR="00185431" w:rsidRPr="00E51258" w:rsidRDefault="00185431" w:rsidP="00E51258">
            <w:pPr>
              <w:jc w:val="left"/>
              <w:rPr>
                <w:rFonts w:cs="Times New Roman"/>
                <w:sz w:val="20"/>
                <w:szCs w:val="20"/>
              </w:rPr>
            </w:pPr>
            <w:r w:rsidRPr="00E51258">
              <w:rPr>
                <w:rFonts w:cs="Times New Roman"/>
                <w:sz w:val="20"/>
                <w:szCs w:val="20"/>
              </w:rPr>
              <w:t>- государственный архив;</w:t>
            </w:r>
          </w:p>
          <w:p w:rsidR="00185431" w:rsidRPr="00E51258" w:rsidRDefault="00185431" w:rsidP="00E51258">
            <w:pPr>
              <w:jc w:val="left"/>
              <w:rPr>
                <w:rFonts w:cs="Times New Roman"/>
                <w:sz w:val="20"/>
                <w:szCs w:val="20"/>
              </w:rPr>
            </w:pPr>
            <w:r w:rsidRPr="00E51258">
              <w:rPr>
                <w:rFonts w:cs="Times New Roman"/>
                <w:sz w:val="20"/>
                <w:szCs w:val="20"/>
              </w:rPr>
              <w:t>- многофункциональный центр предоставления государственных и муниципальных услуг;</w:t>
            </w:r>
          </w:p>
          <w:p w:rsidR="00185431" w:rsidRPr="00E51258" w:rsidRDefault="00185431" w:rsidP="00E51258">
            <w:pPr>
              <w:jc w:val="left"/>
              <w:rPr>
                <w:rFonts w:cs="Times New Roman"/>
                <w:sz w:val="20"/>
                <w:szCs w:val="20"/>
              </w:rPr>
            </w:pPr>
            <w:r w:rsidRPr="00E51258">
              <w:rPr>
                <w:rFonts w:cs="Times New Roman"/>
                <w:sz w:val="20"/>
                <w:szCs w:val="20"/>
              </w:rPr>
              <w:t>- многофункциональный молодежный центр;</w:t>
            </w:r>
          </w:p>
          <w:p w:rsidR="00185431" w:rsidRPr="00E51258" w:rsidRDefault="00185431" w:rsidP="00E51258">
            <w:pPr>
              <w:jc w:val="left"/>
              <w:rPr>
                <w:rFonts w:cs="Times New Roman"/>
                <w:sz w:val="20"/>
                <w:szCs w:val="20"/>
              </w:rPr>
            </w:pPr>
            <w:r w:rsidRPr="00E51258">
              <w:rPr>
                <w:rFonts w:cs="Times New Roman"/>
                <w:sz w:val="20"/>
                <w:szCs w:val="20"/>
              </w:rPr>
              <w:t>- Центр занятости населения;</w:t>
            </w:r>
          </w:p>
          <w:p w:rsidR="00185431" w:rsidRPr="00E51258" w:rsidRDefault="00185431" w:rsidP="00E51258">
            <w:pPr>
              <w:jc w:val="left"/>
              <w:rPr>
                <w:rFonts w:cs="Times New Roman"/>
                <w:sz w:val="20"/>
                <w:szCs w:val="20"/>
              </w:rPr>
            </w:pPr>
            <w:r w:rsidRPr="00E51258">
              <w:rPr>
                <w:rFonts w:cs="Times New Roman"/>
                <w:sz w:val="20"/>
                <w:szCs w:val="20"/>
              </w:rPr>
              <w:t>- объект для размещения органов записи актов гражданского состояния (ЗАГС);</w:t>
            </w:r>
          </w:p>
          <w:p w:rsidR="008608D6" w:rsidRPr="00E51258" w:rsidRDefault="00185431" w:rsidP="00E51258">
            <w:pPr>
              <w:jc w:val="left"/>
              <w:rPr>
                <w:rFonts w:cs="Times New Roman"/>
                <w:sz w:val="20"/>
                <w:szCs w:val="20"/>
              </w:rPr>
            </w:pPr>
            <w:r w:rsidRPr="00E51258">
              <w:rPr>
                <w:rFonts w:cs="Times New Roman"/>
                <w:sz w:val="20"/>
                <w:szCs w:val="20"/>
              </w:rPr>
              <w:t>- судебные участки мировых судей.</w:t>
            </w:r>
          </w:p>
        </w:tc>
        <w:tc>
          <w:tcPr>
            <w:tcW w:w="3600" w:type="dxa"/>
          </w:tcPr>
          <w:p w:rsidR="00804781" w:rsidRPr="00E51258" w:rsidRDefault="00804781" w:rsidP="00E51258">
            <w:pPr>
              <w:jc w:val="left"/>
              <w:rPr>
                <w:rFonts w:cs="Times New Roman"/>
                <w:sz w:val="20"/>
                <w:szCs w:val="20"/>
              </w:rPr>
            </w:pPr>
            <w:r w:rsidRPr="00E51258">
              <w:rPr>
                <w:rFonts w:cs="Times New Roman"/>
                <w:sz w:val="20"/>
                <w:szCs w:val="20"/>
              </w:rPr>
              <w:t xml:space="preserve">- п. 6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804781" w:rsidRPr="00E51258" w:rsidRDefault="00804781" w:rsidP="00E51258">
            <w:pPr>
              <w:jc w:val="left"/>
              <w:rPr>
                <w:rFonts w:cs="Times New Roman"/>
                <w:sz w:val="20"/>
                <w:szCs w:val="20"/>
              </w:rPr>
            </w:pPr>
            <w:r w:rsidRPr="00E51258">
              <w:rPr>
                <w:rFonts w:cs="Times New Roman"/>
                <w:sz w:val="20"/>
                <w:szCs w:val="20"/>
              </w:rPr>
              <w:t>- п. 2 ст. 4 Федерального закона от 22.10.2004 № 125-ФЗ «Об архивном деле в Российской Федерации» (ред. от 11.06.2021);</w:t>
            </w:r>
          </w:p>
          <w:p w:rsidR="00804781" w:rsidRPr="00E51258" w:rsidRDefault="00804781" w:rsidP="00E51258">
            <w:pPr>
              <w:jc w:val="left"/>
              <w:rPr>
                <w:rFonts w:cs="Times New Roman"/>
                <w:sz w:val="20"/>
                <w:szCs w:val="20"/>
              </w:rPr>
            </w:pPr>
            <w:r w:rsidRPr="00E51258">
              <w:rPr>
                <w:rFonts w:cs="Times New Roman"/>
                <w:sz w:val="20"/>
                <w:szCs w:val="20"/>
              </w:rPr>
              <w:t>- ст. 33</w:t>
            </w:r>
            <w:r w:rsidR="00C93A4E" w:rsidRPr="00E51258">
              <w:rPr>
                <w:rFonts w:cs="Times New Roman"/>
                <w:sz w:val="20"/>
                <w:szCs w:val="20"/>
              </w:rPr>
              <w:t xml:space="preserve">, ст. 44 </w:t>
            </w:r>
            <w:r w:rsidRPr="00E51258">
              <w:rPr>
                <w:rFonts w:cs="Times New Roman"/>
                <w:sz w:val="20"/>
                <w:szCs w:val="20"/>
              </w:rPr>
              <w:t>Федерального закона от 21.12.2021 № 414-ФЗ «Об общих принципах организации публичной власти в субъектах Российской Федерации»;</w:t>
            </w:r>
          </w:p>
          <w:p w:rsidR="008608D6" w:rsidRPr="00E51258" w:rsidRDefault="00804781" w:rsidP="00E51258">
            <w:pPr>
              <w:jc w:val="left"/>
              <w:rPr>
                <w:rFonts w:cs="Times New Roman"/>
                <w:sz w:val="20"/>
                <w:szCs w:val="20"/>
              </w:rPr>
            </w:pPr>
            <w:r w:rsidRPr="00E51258">
              <w:rPr>
                <w:rFonts w:cs="Times New Roman"/>
                <w:sz w:val="20"/>
                <w:szCs w:val="20"/>
              </w:rPr>
              <w:t>-</w:t>
            </w:r>
            <w:r w:rsidR="00DF74A0" w:rsidRPr="00E51258">
              <w:rPr>
                <w:rFonts w:cs="Times New Roman"/>
                <w:sz w:val="20"/>
                <w:szCs w:val="20"/>
              </w:rPr>
              <w:t xml:space="preserve"> приказ </w:t>
            </w:r>
            <w:proofErr w:type="spellStart"/>
            <w:r w:rsidR="00DF74A0" w:rsidRPr="00E51258">
              <w:rPr>
                <w:rFonts w:cs="Times New Roman"/>
                <w:sz w:val="20"/>
                <w:szCs w:val="20"/>
              </w:rPr>
              <w:t>Росмолодежи</w:t>
            </w:r>
            <w:proofErr w:type="spellEnd"/>
            <w:r w:rsidR="00DF74A0" w:rsidRPr="00E51258">
              <w:rPr>
                <w:rFonts w:cs="Times New Roman"/>
                <w:sz w:val="20"/>
                <w:szCs w:val="20"/>
              </w:rPr>
              <w:t xml:space="preserve"> от 13.05.2016 № 167 «Об утверждении Методических рекомендаций по организации </w:t>
            </w:r>
            <w:proofErr w:type="gramStart"/>
            <w:r w:rsidR="00DF74A0" w:rsidRPr="00E51258">
              <w:rPr>
                <w:rFonts w:cs="Times New Roman"/>
                <w:sz w:val="20"/>
                <w:szCs w:val="20"/>
              </w:rPr>
              <w:t>работы органов исполнительной власти субъекто</w:t>
            </w:r>
            <w:r w:rsidR="0028420B" w:rsidRPr="00E51258">
              <w:rPr>
                <w:rFonts w:cs="Times New Roman"/>
                <w:sz w:val="20"/>
                <w:szCs w:val="20"/>
              </w:rPr>
              <w:t>в Российской Федерации</w:t>
            </w:r>
            <w:proofErr w:type="gramEnd"/>
            <w:r w:rsidR="0028420B" w:rsidRPr="00E51258">
              <w:rPr>
                <w:rFonts w:cs="Times New Roman"/>
                <w:sz w:val="20"/>
                <w:szCs w:val="20"/>
              </w:rPr>
              <w:t xml:space="preserve"> и местно</w:t>
            </w:r>
            <w:r w:rsidR="00DF74A0" w:rsidRPr="00E51258">
              <w:rPr>
                <w:rFonts w:cs="Times New Roman"/>
                <w:sz w:val="20"/>
                <w:szCs w:val="20"/>
              </w:rPr>
              <w:t>го самоуправления, реализующих государственную молодежную политику»</w:t>
            </w:r>
            <w:r w:rsidR="0028420B" w:rsidRPr="00E51258">
              <w:rPr>
                <w:rFonts w:cs="Times New Roman"/>
                <w:sz w:val="20"/>
                <w:szCs w:val="20"/>
              </w:rPr>
              <w:t>.</w:t>
            </w:r>
          </w:p>
        </w:tc>
      </w:tr>
      <w:tr w:rsidR="00E51258" w:rsidRPr="00E51258" w:rsidTr="00E51258">
        <w:tblPrEx>
          <w:tblCellMar>
            <w:left w:w="108" w:type="dxa"/>
            <w:right w:w="108" w:type="dxa"/>
          </w:tblCellMar>
        </w:tblPrEx>
        <w:tc>
          <w:tcPr>
            <w:tcW w:w="531" w:type="dxa"/>
          </w:tcPr>
          <w:p w:rsidR="00E51258" w:rsidRPr="00E51258" w:rsidRDefault="00E51258" w:rsidP="00E51258">
            <w:pPr>
              <w:jc w:val="center"/>
              <w:rPr>
                <w:rFonts w:cs="Times New Roman"/>
                <w:sz w:val="20"/>
                <w:szCs w:val="20"/>
              </w:rPr>
            </w:pPr>
            <w:r w:rsidRPr="00E51258">
              <w:rPr>
                <w:rFonts w:cs="Times New Roman"/>
                <w:sz w:val="20"/>
                <w:szCs w:val="20"/>
              </w:rPr>
              <w:t>7.</w:t>
            </w:r>
            <w:r>
              <w:rPr>
                <w:rFonts w:cs="Times New Roman"/>
                <w:sz w:val="20"/>
                <w:szCs w:val="20"/>
              </w:rPr>
              <w:t>3</w:t>
            </w:r>
          </w:p>
        </w:tc>
        <w:tc>
          <w:tcPr>
            <w:tcW w:w="2220" w:type="dxa"/>
          </w:tcPr>
          <w:p w:rsidR="00E51258" w:rsidRPr="00E51258" w:rsidRDefault="00E51258" w:rsidP="00E51258">
            <w:pPr>
              <w:jc w:val="left"/>
              <w:rPr>
                <w:rFonts w:cs="Times New Roman"/>
                <w:sz w:val="20"/>
                <w:szCs w:val="20"/>
              </w:rPr>
            </w:pPr>
            <w:r w:rsidRPr="00E51258">
              <w:rPr>
                <w:rFonts w:cs="Times New Roman"/>
                <w:sz w:val="20"/>
                <w:szCs w:val="20"/>
              </w:rPr>
              <w:t>Культура и искусство</w:t>
            </w:r>
          </w:p>
        </w:tc>
        <w:tc>
          <w:tcPr>
            <w:tcW w:w="3118" w:type="dxa"/>
          </w:tcPr>
          <w:p w:rsidR="00E51258" w:rsidRPr="00E51258" w:rsidRDefault="00E51258" w:rsidP="00E51258">
            <w:pPr>
              <w:jc w:val="left"/>
              <w:rPr>
                <w:rFonts w:cs="Times New Roman"/>
                <w:sz w:val="20"/>
                <w:szCs w:val="20"/>
              </w:rPr>
            </w:pPr>
            <w:r w:rsidRPr="00E51258">
              <w:rPr>
                <w:rFonts w:cs="Times New Roman"/>
                <w:sz w:val="20"/>
                <w:szCs w:val="20"/>
              </w:rPr>
              <w:t>- универсальная библиотека;</w:t>
            </w:r>
          </w:p>
          <w:p w:rsidR="00E51258" w:rsidRPr="00E51258" w:rsidRDefault="00E51258" w:rsidP="00E51258">
            <w:pPr>
              <w:jc w:val="left"/>
              <w:rPr>
                <w:rFonts w:cs="Times New Roman"/>
                <w:sz w:val="20"/>
                <w:szCs w:val="20"/>
              </w:rPr>
            </w:pPr>
            <w:r w:rsidRPr="00E51258">
              <w:rPr>
                <w:rFonts w:cs="Times New Roman"/>
                <w:sz w:val="20"/>
                <w:szCs w:val="20"/>
              </w:rPr>
              <w:t>- детская библиотека;</w:t>
            </w:r>
          </w:p>
          <w:p w:rsidR="00E51258" w:rsidRPr="00E51258" w:rsidRDefault="00E51258" w:rsidP="00E51258">
            <w:pPr>
              <w:jc w:val="left"/>
              <w:rPr>
                <w:rFonts w:cs="Times New Roman"/>
                <w:sz w:val="20"/>
                <w:szCs w:val="20"/>
              </w:rPr>
            </w:pPr>
            <w:r w:rsidRPr="00E51258">
              <w:rPr>
                <w:rFonts w:cs="Times New Roman"/>
                <w:sz w:val="20"/>
                <w:szCs w:val="20"/>
              </w:rPr>
              <w:t>- библиотека для инвалидов по зрению;</w:t>
            </w:r>
          </w:p>
          <w:p w:rsidR="00E51258" w:rsidRPr="00E51258" w:rsidRDefault="00E51258" w:rsidP="00E51258">
            <w:pPr>
              <w:jc w:val="left"/>
              <w:rPr>
                <w:rFonts w:cs="Times New Roman"/>
                <w:sz w:val="20"/>
                <w:szCs w:val="20"/>
              </w:rPr>
            </w:pPr>
            <w:r w:rsidRPr="00E51258">
              <w:rPr>
                <w:rFonts w:cs="Times New Roman"/>
                <w:sz w:val="20"/>
                <w:szCs w:val="20"/>
              </w:rPr>
              <w:t>- точка доступа к полнотекстовым информационным ресурсам;</w:t>
            </w:r>
          </w:p>
          <w:p w:rsidR="00E51258" w:rsidRPr="00E51258" w:rsidRDefault="00E51258" w:rsidP="00E51258">
            <w:pPr>
              <w:jc w:val="left"/>
              <w:rPr>
                <w:rFonts w:cs="Times New Roman"/>
                <w:sz w:val="20"/>
                <w:szCs w:val="20"/>
              </w:rPr>
            </w:pPr>
            <w:r w:rsidRPr="00E51258">
              <w:rPr>
                <w:rFonts w:cs="Times New Roman"/>
                <w:sz w:val="20"/>
                <w:szCs w:val="20"/>
              </w:rPr>
              <w:t>- краеведческий музей;</w:t>
            </w:r>
          </w:p>
          <w:p w:rsidR="00E51258" w:rsidRPr="00E51258" w:rsidRDefault="00E51258" w:rsidP="00E51258">
            <w:pPr>
              <w:jc w:val="left"/>
              <w:rPr>
                <w:rFonts w:cs="Times New Roman"/>
                <w:sz w:val="20"/>
                <w:szCs w:val="20"/>
              </w:rPr>
            </w:pPr>
            <w:r w:rsidRPr="00E51258">
              <w:rPr>
                <w:rFonts w:cs="Times New Roman"/>
                <w:sz w:val="20"/>
                <w:szCs w:val="20"/>
              </w:rPr>
              <w:t>- тематический музей;</w:t>
            </w:r>
          </w:p>
          <w:p w:rsidR="00E51258" w:rsidRPr="00E51258" w:rsidRDefault="00E51258" w:rsidP="00E51258">
            <w:pPr>
              <w:jc w:val="left"/>
              <w:rPr>
                <w:rFonts w:cs="Times New Roman"/>
                <w:sz w:val="20"/>
                <w:szCs w:val="20"/>
              </w:rPr>
            </w:pPr>
            <w:r w:rsidRPr="00E51258">
              <w:rPr>
                <w:rFonts w:cs="Times New Roman"/>
                <w:sz w:val="20"/>
                <w:szCs w:val="20"/>
              </w:rPr>
              <w:t>- Дом (Центр) народного творчества.</w:t>
            </w:r>
          </w:p>
        </w:tc>
        <w:tc>
          <w:tcPr>
            <w:tcW w:w="3600" w:type="dxa"/>
          </w:tcPr>
          <w:p w:rsidR="00E51258" w:rsidRPr="00E51258" w:rsidRDefault="00E51258" w:rsidP="00E51258">
            <w:pPr>
              <w:jc w:val="left"/>
              <w:rPr>
                <w:rFonts w:cs="Times New Roman"/>
                <w:sz w:val="20"/>
                <w:szCs w:val="20"/>
              </w:rPr>
            </w:pPr>
            <w:r w:rsidRPr="00E51258">
              <w:rPr>
                <w:rFonts w:cs="Times New Roman"/>
                <w:sz w:val="20"/>
                <w:szCs w:val="20"/>
              </w:rPr>
              <w:t xml:space="preserve">- п. 6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E51258" w:rsidRPr="00E51258" w:rsidRDefault="00E51258" w:rsidP="00E51258">
            <w:pPr>
              <w:jc w:val="left"/>
              <w:rPr>
                <w:rFonts w:cs="Times New Roman"/>
                <w:sz w:val="20"/>
                <w:szCs w:val="20"/>
              </w:rPr>
            </w:pPr>
            <w:r w:rsidRPr="00E51258">
              <w:rPr>
                <w:rFonts w:cs="Times New Roman"/>
                <w:sz w:val="20"/>
                <w:szCs w:val="20"/>
              </w:rPr>
              <w:t>- ст. 39 Закона Российской Федерации от 09.10.1992 № 3612-1 «Основы законодательства Российской Федерации о культуре»;</w:t>
            </w:r>
          </w:p>
          <w:p w:rsidR="00E51258" w:rsidRPr="00E51258" w:rsidRDefault="00E51258" w:rsidP="00E51258">
            <w:pPr>
              <w:jc w:val="left"/>
              <w:rPr>
                <w:rFonts w:cs="Times New Roman"/>
                <w:sz w:val="20"/>
                <w:szCs w:val="20"/>
              </w:rPr>
            </w:pPr>
            <w:r w:rsidRPr="00E51258">
              <w:rPr>
                <w:rFonts w:cs="Times New Roman"/>
                <w:sz w:val="20"/>
                <w:szCs w:val="20"/>
              </w:rPr>
              <w:t>- Распоряжение Минкультуры РФ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E51258" w:rsidRPr="00E51258" w:rsidRDefault="00E51258" w:rsidP="00C844E7">
            <w:pPr>
              <w:jc w:val="left"/>
              <w:rPr>
                <w:rFonts w:cs="Times New Roman"/>
                <w:sz w:val="20"/>
                <w:szCs w:val="20"/>
              </w:rPr>
            </w:pPr>
            <w:r w:rsidRPr="00E51258">
              <w:rPr>
                <w:rFonts w:cs="Times New Roman"/>
                <w:sz w:val="20"/>
                <w:szCs w:val="20"/>
              </w:rPr>
              <w:t>- п. 1 ст. 3.1 Закона</w:t>
            </w:r>
            <w:r w:rsidR="004A4D79">
              <w:rPr>
                <w:rFonts w:cs="Times New Roman"/>
                <w:sz w:val="20"/>
                <w:szCs w:val="20"/>
              </w:rPr>
              <w:t xml:space="preserve"> Калужской области</w:t>
            </w:r>
            <w:r w:rsidRPr="00E51258">
              <w:rPr>
                <w:rFonts w:cs="Times New Roman"/>
                <w:sz w:val="20"/>
                <w:szCs w:val="20"/>
              </w:rPr>
              <w:t xml:space="preserve"> № 344-ОЗ.</w:t>
            </w:r>
          </w:p>
        </w:tc>
      </w:tr>
      <w:tr w:rsidR="00E51258" w:rsidRPr="00E51258" w:rsidTr="00E51258">
        <w:tblPrEx>
          <w:tblCellMar>
            <w:left w:w="108" w:type="dxa"/>
            <w:right w:w="108" w:type="dxa"/>
          </w:tblCellMar>
        </w:tblPrEx>
        <w:tc>
          <w:tcPr>
            <w:tcW w:w="531" w:type="dxa"/>
          </w:tcPr>
          <w:p w:rsidR="00E51258" w:rsidRPr="00E51258" w:rsidRDefault="00E51258" w:rsidP="00E51258">
            <w:pPr>
              <w:jc w:val="center"/>
              <w:rPr>
                <w:rFonts w:cs="Times New Roman"/>
                <w:sz w:val="20"/>
                <w:szCs w:val="20"/>
              </w:rPr>
            </w:pPr>
            <w:r>
              <w:rPr>
                <w:rFonts w:cs="Times New Roman"/>
                <w:sz w:val="20"/>
                <w:szCs w:val="20"/>
              </w:rPr>
              <w:t>7</w:t>
            </w:r>
            <w:r w:rsidRPr="00E51258">
              <w:rPr>
                <w:rFonts w:cs="Times New Roman"/>
                <w:sz w:val="20"/>
                <w:szCs w:val="20"/>
              </w:rPr>
              <w:t>.</w:t>
            </w:r>
            <w:r>
              <w:rPr>
                <w:rFonts w:cs="Times New Roman"/>
                <w:sz w:val="20"/>
                <w:szCs w:val="20"/>
              </w:rPr>
              <w:t>4</w:t>
            </w:r>
          </w:p>
        </w:tc>
        <w:tc>
          <w:tcPr>
            <w:tcW w:w="2220" w:type="dxa"/>
          </w:tcPr>
          <w:p w:rsidR="00E51258" w:rsidRPr="00E51258" w:rsidRDefault="00E51258" w:rsidP="00E51258">
            <w:pPr>
              <w:jc w:val="left"/>
              <w:rPr>
                <w:rFonts w:cs="Times New Roman"/>
                <w:sz w:val="20"/>
                <w:szCs w:val="20"/>
              </w:rPr>
            </w:pPr>
            <w:r w:rsidRPr="00E51258">
              <w:rPr>
                <w:rFonts w:cs="Times New Roman"/>
                <w:sz w:val="20"/>
                <w:szCs w:val="20"/>
              </w:rPr>
              <w:t>Обращение с твердыми коммунальными отходами (ТКО)</w:t>
            </w:r>
          </w:p>
        </w:tc>
        <w:tc>
          <w:tcPr>
            <w:tcW w:w="3118" w:type="dxa"/>
          </w:tcPr>
          <w:p w:rsidR="00E51258" w:rsidRPr="00E51258" w:rsidRDefault="00E51258" w:rsidP="00E51258">
            <w:pPr>
              <w:jc w:val="left"/>
              <w:rPr>
                <w:rFonts w:cs="Times New Roman"/>
                <w:sz w:val="20"/>
                <w:szCs w:val="20"/>
              </w:rPr>
            </w:pPr>
            <w:r w:rsidRPr="00E51258">
              <w:rPr>
                <w:rFonts w:cs="Times New Roman"/>
                <w:sz w:val="20"/>
                <w:szCs w:val="20"/>
              </w:rPr>
              <w:t>-</w:t>
            </w:r>
          </w:p>
        </w:tc>
        <w:tc>
          <w:tcPr>
            <w:tcW w:w="3600" w:type="dxa"/>
          </w:tcPr>
          <w:p w:rsidR="00E51258" w:rsidRPr="00E51258" w:rsidRDefault="00E51258" w:rsidP="00E51258">
            <w:pPr>
              <w:jc w:val="left"/>
              <w:rPr>
                <w:rFonts w:cs="Times New Roman"/>
                <w:sz w:val="20"/>
                <w:szCs w:val="20"/>
              </w:rPr>
            </w:pPr>
            <w:r w:rsidRPr="00E51258">
              <w:rPr>
                <w:rFonts w:cs="Times New Roman"/>
                <w:sz w:val="20"/>
                <w:szCs w:val="20"/>
              </w:rPr>
              <w:t xml:space="preserve">- п. 6 ч. 3 ст. 14 </w:t>
            </w:r>
            <w:proofErr w:type="spellStart"/>
            <w:r w:rsidRPr="00E51258">
              <w:rPr>
                <w:rFonts w:cs="Times New Roman"/>
                <w:sz w:val="20"/>
                <w:szCs w:val="20"/>
              </w:rPr>
              <w:t>ГрК</w:t>
            </w:r>
            <w:proofErr w:type="spellEnd"/>
            <w:r w:rsidRPr="00E51258">
              <w:rPr>
                <w:rFonts w:cs="Times New Roman"/>
                <w:sz w:val="20"/>
                <w:szCs w:val="20"/>
              </w:rPr>
              <w:t xml:space="preserve"> РФ;</w:t>
            </w:r>
          </w:p>
          <w:p w:rsidR="00E51258" w:rsidRPr="00E51258" w:rsidRDefault="00E51258" w:rsidP="00E51258">
            <w:pPr>
              <w:jc w:val="left"/>
              <w:rPr>
                <w:rFonts w:cs="Times New Roman"/>
                <w:sz w:val="20"/>
                <w:szCs w:val="20"/>
              </w:rPr>
            </w:pPr>
            <w:r w:rsidRPr="00E51258">
              <w:rPr>
                <w:rFonts w:cs="Times New Roman"/>
                <w:sz w:val="20"/>
                <w:szCs w:val="20"/>
              </w:rPr>
              <w:t>- ст. 6, ст. 13_3 Федерального закона от 24.06.1998 № 89-ФЗ «Об отходах производства и потребления»;</w:t>
            </w:r>
          </w:p>
          <w:p w:rsidR="00E51258" w:rsidRPr="00E51258" w:rsidRDefault="00E51258" w:rsidP="00E51258">
            <w:pPr>
              <w:jc w:val="left"/>
              <w:rPr>
                <w:rFonts w:cs="Times New Roman"/>
                <w:sz w:val="20"/>
                <w:szCs w:val="20"/>
              </w:rPr>
            </w:pPr>
            <w:r w:rsidRPr="00E51258">
              <w:rPr>
                <w:rFonts w:cs="Times New Roman"/>
                <w:sz w:val="20"/>
                <w:szCs w:val="20"/>
              </w:rPr>
              <w:t xml:space="preserve">- Постановление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года № 641» (с </w:t>
            </w:r>
            <w:proofErr w:type="spellStart"/>
            <w:r w:rsidRPr="00E51258">
              <w:rPr>
                <w:rFonts w:cs="Times New Roman"/>
                <w:sz w:val="20"/>
                <w:szCs w:val="20"/>
              </w:rPr>
              <w:t>изм</w:t>
            </w:r>
            <w:proofErr w:type="spellEnd"/>
            <w:r w:rsidRPr="00E51258">
              <w:rPr>
                <w:rFonts w:cs="Times New Roman"/>
                <w:sz w:val="20"/>
                <w:szCs w:val="20"/>
              </w:rPr>
              <w:t xml:space="preserve">. на 18.03.2021). </w:t>
            </w:r>
          </w:p>
        </w:tc>
      </w:tr>
    </w:tbl>
    <w:p w:rsidR="001C6B9F" w:rsidRDefault="001C6B9F" w:rsidP="00621551">
      <w:pPr>
        <w:spacing w:line="240" w:lineRule="auto"/>
        <w:ind w:firstLine="709"/>
        <w:rPr>
          <w:sz w:val="24"/>
          <w:szCs w:val="24"/>
        </w:rPr>
      </w:pPr>
    </w:p>
    <w:p w:rsidR="00E51258" w:rsidRDefault="00E51258" w:rsidP="00621551">
      <w:pPr>
        <w:spacing w:line="240" w:lineRule="auto"/>
        <w:ind w:firstLine="709"/>
        <w:rPr>
          <w:sz w:val="24"/>
          <w:szCs w:val="24"/>
        </w:rPr>
      </w:pPr>
    </w:p>
    <w:p w:rsidR="00E51258" w:rsidRDefault="00E51258" w:rsidP="00621551">
      <w:pPr>
        <w:spacing w:line="240" w:lineRule="auto"/>
        <w:ind w:firstLine="709"/>
        <w:rPr>
          <w:sz w:val="24"/>
          <w:szCs w:val="24"/>
        </w:rPr>
      </w:pPr>
    </w:p>
    <w:p w:rsidR="00E51258" w:rsidRPr="00621551" w:rsidRDefault="00E51258" w:rsidP="00621551">
      <w:pPr>
        <w:spacing w:line="240" w:lineRule="auto"/>
        <w:ind w:firstLine="709"/>
        <w:rPr>
          <w:sz w:val="24"/>
          <w:szCs w:val="24"/>
        </w:rPr>
      </w:pPr>
    </w:p>
    <w:p w:rsidR="0028420B" w:rsidRDefault="0028420B" w:rsidP="0028420B">
      <w:pPr>
        <w:pStyle w:val="ac"/>
        <w:rPr>
          <w:szCs w:val="28"/>
        </w:rPr>
      </w:pPr>
      <w:r>
        <w:t xml:space="preserve">Таблица </w:t>
      </w:r>
      <w:r w:rsidR="00B85F1B">
        <w:fldChar w:fldCharType="begin"/>
      </w:r>
      <w:r w:rsidR="00A26494">
        <w:instrText xml:space="preserve"> SEQ Таблица \* ARABIC </w:instrText>
      </w:r>
      <w:r w:rsidR="00B85F1B">
        <w:fldChar w:fldCharType="separate"/>
      </w:r>
      <w:r w:rsidR="00B1618D">
        <w:rPr>
          <w:noProof/>
        </w:rPr>
        <w:t>23</w:t>
      </w:r>
      <w:r w:rsidR="00B85F1B">
        <w:rPr>
          <w:noProof/>
        </w:rPr>
        <w:fldChar w:fldCharType="end"/>
      </w:r>
      <w:r>
        <w:t xml:space="preserve"> – Перечень областей нормирования и видов объектов местного значения, для которых в </w:t>
      </w:r>
      <w:r w:rsidR="004A4D79">
        <w:t>МНГП</w:t>
      </w:r>
      <w:r>
        <w:t xml:space="preserve"> </w:t>
      </w:r>
      <w:r w:rsidR="004A4D79">
        <w:t>Хвастовичского района Калужской области</w:t>
      </w:r>
      <w:r>
        <w:t xml:space="preserve">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r w:rsidR="004A4D79">
        <w:t>Хвастовичского района Калужской области</w:t>
      </w:r>
    </w:p>
    <w:tbl>
      <w:tblPr>
        <w:tblStyle w:val="af4"/>
        <w:tblW w:w="5000" w:type="pct"/>
        <w:tblCellMar>
          <w:left w:w="57" w:type="dxa"/>
          <w:right w:w="57" w:type="dxa"/>
        </w:tblCellMar>
        <w:tblLook w:val="04A0"/>
      </w:tblPr>
      <w:tblGrid>
        <w:gridCol w:w="529"/>
        <w:gridCol w:w="2363"/>
        <w:gridCol w:w="2835"/>
        <w:gridCol w:w="3742"/>
      </w:tblGrid>
      <w:tr w:rsidR="00AD6D15" w:rsidRPr="00621551" w:rsidTr="00C57B86">
        <w:tc>
          <w:tcPr>
            <w:tcW w:w="279" w:type="pct"/>
            <w:vAlign w:val="center"/>
          </w:tcPr>
          <w:p w:rsidR="0028420B" w:rsidRPr="00621551" w:rsidRDefault="0028420B" w:rsidP="00AD6D15">
            <w:pPr>
              <w:jc w:val="center"/>
              <w:rPr>
                <w:b/>
                <w:sz w:val="20"/>
                <w:szCs w:val="20"/>
              </w:rPr>
            </w:pPr>
            <w:r w:rsidRPr="00621551">
              <w:rPr>
                <w:b/>
                <w:sz w:val="20"/>
                <w:szCs w:val="20"/>
              </w:rPr>
              <w:t xml:space="preserve">№ </w:t>
            </w:r>
            <w:proofErr w:type="spellStart"/>
            <w:proofErr w:type="gramStart"/>
            <w:r w:rsidRPr="00621551">
              <w:rPr>
                <w:b/>
                <w:sz w:val="20"/>
                <w:szCs w:val="20"/>
              </w:rPr>
              <w:t>п</w:t>
            </w:r>
            <w:proofErr w:type="spellEnd"/>
            <w:proofErr w:type="gramEnd"/>
            <w:r w:rsidRPr="00621551">
              <w:rPr>
                <w:b/>
                <w:sz w:val="20"/>
                <w:szCs w:val="20"/>
              </w:rPr>
              <w:t>/</w:t>
            </w:r>
            <w:proofErr w:type="spellStart"/>
            <w:r w:rsidRPr="00621551">
              <w:rPr>
                <w:b/>
                <w:sz w:val="20"/>
                <w:szCs w:val="20"/>
              </w:rPr>
              <w:t>п</w:t>
            </w:r>
            <w:proofErr w:type="spellEnd"/>
          </w:p>
        </w:tc>
        <w:tc>
          <w:tcPr>
            <w:tcW w:w="1248" w:type="pct"/>
            <w:vAlign w:val="center"/>
          </w:tcPr>
          <w:p w:rsidR="0028420B" w:rsidRPr="00621551" w:rsidRDefault="0028420B" w:rsidP="00AD6D15">
            <w:pPr>
              <w:jc w:val="center"/>
              <w:rPr>
                <w:b/>
                <w:sz w:val="20"/>
                <w:szCs w:val="20"/>
              </w:rPr>
            </w:pPr>
            <w:r w:rsidRPr="00621551">
              <w:rPr>
                <w:b/>
                <w:sz w:val="20"/>
                <w:szCs w:val="20"/>
              </w:rPr>
              <w:t>Область нормирования</w:t>
            </w:r>
          </w:p>
        </w:tc>
        <w:tc>
          <w:tcPr>
            <w:tcW w:w="1497" w:type="pct"/>
            <w:vAlign w:val="center"/>
          </w:tcPr>
          <w:p w:rsidR="0028420B" w:rsidRPr="00621551" w:rsidRDefault="0028420B" w:rsidP="0028420B">
            <w:pPr>
              <w:jc w:val="center"/>
              <w:rPr>
                <w:b/>
                <w:sz w:val="20"/>
                <w:szCs w:val="20"/>
              </w:rPr>
            </w:pPr>
            <w:r w:rsidRPr="00621551">
              <w:rPr>
                <w:b/>
                <w:sz w:val="20"/>
                <w:szCs w:val="20"/>
              </w:rPr>
              <w:t>Виды объектов местного значения</w:t>
            </w:r>
          </w:p>
        </w:tc>
        <w:tc>
          <w:tcPr>
            <w:tcW w:w="1976" w:type="pct"/>
            <w:vAlign w:val="center"/>
          </w:tcPr>
          <w:p w:rsidR="0028420B" w:rsidRPr="00621551" w:rsidRDefault="0028420B" w:rsidP="00AD6D15">
            <w:pPr>
              <w:jc w:val="center"/>
              <w:rPr>
                <w:b/>
                <w:sz w:val="20"/>
                <w:szCs w:val="20"/>
              </w:rPr>
            </w:pPr>
            <w:r w:rsidRPr="00621551">
              <w:rPr>
                <w:b/>
                <w:sz w:val="20"/>
                <w:szCs w:val="20"/>
              </w:rPr>
              <w:t>Нормы законодательства</w:t>
            </w:r>
          </w:p>
        </w:tc>
      </w:tr>
      <w:tr w:rsidR="0028420B" w:rsidRPr="00621551" w:rsidTr="00C57B86">
        <w:tc>
          <w:tcPr>
            <w:tcW w:w="279" w:type="pct"/>
          </w:tcPr>
          <w:p w:rsidR="0028420B" w:rsidRPr="00621551" w:rsidRDefault="0028420B" w:rsidP="00AD6D15">
            <w:pPr>
              <w:jc w:val="center"/>
              <w:rPr>
                <w:sz w:val="20"/>
                <w:szCs w:val="20"/>
              </w:rPr>
            </w:pPr>
            <w:r w:rsidRPr="00621551">
              <w:rPr>
                <w:sz w:val="20"/>
                <w:szCs w:val="20"/>
              </w:rPr>
              <w:t>1.</w:t>
            </w:r>
          </w:p>
        </w:tc>
        <w:tc>
          <w:tcPr>
            <w:tcW w:w="1248" w:type="pct"/>
          </w:tcPr>
          <w:p w:rsidR="0028420B" w:rsidRPr="00621551" w:rsidRDefault="00E51258" w:rsidP="00AD6D15">
            <w:pPr>
              <w:jc w:val="left"/>
              <w:rPr>
                <w:sz w:val="20"/>
                <w:szCs w:val="20"/>
              </w:rPr>
            </w:pPr>
            <w:r>
              <w:rPr>
                <w:sz w:val="20"/>
                <w:szCs w:val="20"/>
              </w:rPr>
              <w:t>Автомобильные дороги общего пользования местного значения</w:t>
            </w:r>
          </w:p>
        </w:tc>
        <w:tc>
          <w:tcPr>
            <w:tcW w:w="1497" w:type="pct"/>
          </w:tcPr>
          <w:p w:rsidR="00AD6D15" w:rsidRPr="00621551" w:rsidRDefault="00AD6D15" w:rsidP="00AD6D15">
            <w:pPr>
              <w:jc w:val="left"/>
              <w:rPr>
                <w:sz w:val="20"/>
                <w:szCs w:val="20"/>
              </w:rPr>
            </w:pPr>
            <w:r w:rsidRPr="00621551">
              <w:rPr>
                <w:sz w:val="20"/>
                <w:szCs w:val="20"/>
              </w:rPr>
              <w:t>- автомобильные дороги общего пользования местного значения;</w:t>
            </w:r>
          </w:p>
          <w:p w:rsidR="0028420B" w:rsidRPr="00621551" w:rsidRDefault="00AD6D15" w:rsidP="00AD6D15">
            <w:pPr>
              <w:jc w:val="left"/>
              <w:rPr>
                <w:sz w:val="20"/>
                <w:szCs w:val="20"/>
              </w:rPr>
            </w:pPr>
            <w:r w:rsidRPr="00621551">
              <w:rPr>
                <w:sz w:val="20"/>
                <w:szCs w:val="20"/>
              </w:rPr>
              <w:t>- велосипедные дорожки вне границ населенных пунктов</w:t>
            </w:r>
            <w:r w:rsidR="001836D5" w:rsidRPr="00621551">
              <w:rPr>
                <w:sz w:val="20"/>
                <w:szCs w:val="20"/>
              </w:rPr>
              <w:t>.</w:t>
            </w:r>
          </w:p>
        </w:tc>
        <w:tc>
          <w:tcPr>
            <w:tcW w:w="1976" w:type="pct"/>
          </w:tcPr>
          <w:p w:rsidR="001836D5" w:rsidRPr="00621551" w:rsidRDefault="001836D5" w:rsidP="00AD6D15">
            <w:pPr>
              <w:jc w:val="left"/>
              <w:rPr>
                <w:sz w:val="20"/>
                <w:szCs w:val="20"/>
              </w:rPr>
            </w:pPr>
            <w:r w:rsidRPr="00621551">
              <w:rPr>
                <w:sz w:val="20"/>
                <w:szCs w:val="20"/>
              </w:rPr>
              <w:t xml:space="preserve">- подпункт б) п. 1 ч. 3 ст. 19 </w:t>
            </w:r>
            <w:proofErr w:type="spellStart"/>
            <w:r w:rsidRPr="00621551">
              <w:rPr>
                <w:sz w:val="20"/>
                <w:szCs w:val="20"/>
              </w:rPr>
              <w:t>ГрК</w:t>
            </w:r>
            <w:proofErr w:type="spellEnd"/>
            <w:r w:rsidRPr="00621551">
              <w:rPr>
                <w:sz w:val="20"/>
                <w:szCs w:val="20"/>
              </w:rPr>
              <w:t xml:space="preserve"> РФ;</w:t>
            </w:r>
          </w:p>
          <w:p w:rsidR="0028420B" w:rsidRPr="00621551" w:rsidRDefault="001836D5" w:rsidP="00AD6D15">
            <w:pPr>
              <w:jc w:val="left"/>
              <w:rPr>
                <w:sz w:val="20"/>
                <w:szCs w:val="20"/>
              </w:rPr>
            </w:pPr>
            <w:r w:rsidRPr="00621551">
              <w:rPr>
                <w:sz w:val="20"/>
                <w:szCs w:val="20"/>
              </w:rPr>
              <w:t xml:space="preserve">- подпункт б) п. 1 ч. 5 ст. 23 </w:t>
            </w:r>
            <w:proofErr w:type="spellStart"/>
            <w:r w:rsidRPr="00621551">
              <w:rPr>
                <w:sz w:val="20"/>
                <w:szCs w:val="20"/>
              </w:rPr>
              <w:t>ГрК</w:t>
            </w:r>
            <w:proofErr w:type="spellEnd"/>
            <w:r w:rsidRPr="00621551">
              <w:rPr>
                <w:sz w:val="20"/>
                <w:szCs w:val="20"/>
              </w:rPr>
              <w:t xml:space="preserve"> РФ;</w:t>
            </w:r>
          </w:p>
          <w:p w:rsidR="001836D5" w:rsidRPr="00621551" w:rsidRDefault="001836D5" w:rsidP="001836D5">
            <w:pPr>
              <w:jc w:val="left"/>
              <w:rPr>
                <w:sz w:val="20"/>
                <w:szCs w:val="20"/>
              </w:rPr>
            </w:pPr>
            <w:r w:rsidRPr="00621551">
              <w:rPr>
                <w:sz w:val="20"/>
                <w:szCs w:val="20"/>
              </w:rPr>
              <w:t>- ст. 14, ст. 15, ст. 16 Федерального закона от 06.10.2003 № 131-ФЗ</w:t>
            </w:r>
            <w:r w:rsidR="007B19A2" w:rsidRPr="00621551">
              <w:rPr>
                <w:sz w:val="20"/>
                <w:szCs w:val="20"/>
              </w:rPr>
              <w:t xml:space="preserve"> </w:t>
            </w:r>
            <w:r w:rsidRPr="00621551">
              <w:rPr>
                <w:sz w:val="20"/>
                <w:szCs w:val="20"/>
              </w:rPr>
              <w:t>«Об общих принципах организации местного самоуправления в Российской Федерации» (ред. от 14.07.2022)</w:t>
            </w:r>
            <w:r w:rsidR="00621551" w:rsidRPr="00621551">
              <w:rPr>
                <w:sz w:val="20"/>
                <w:szCs w:val="20"/>
              </w:rPr>
              <w:t>;</w:t>
            </w:r>
          </w:p>
          <w:p w:rsidR="00621551" w:rsidRPr="00621551" w:rsidRDefault="00621551" w:rsidP="004D5D89">
            <w:pPr>
              <w:jc w:val="left"/>
              <w:rPr>
                <w:sz w:val="20"/>
                <w:szCs w:val="20"/>
              </w:rPr>
            </w:pPr>
            <w:r w:rsidRPr="00621551">
              <w:rPr>
                <w:sz w:val="20"/>
                <w:szCs w:val="20"/>
              </w:rPr>
              <w:t>-</w:t>
            </w:r>
            <w:r w:rsidR="00D12070">
              <w:rPr>
                <w:sz w:val="20"/>
                <w:szCs w:val="20"/>
              </w:rPr>
              <w:t xml:space="preserve"> </w:t>
            </w: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004D5D89" w:rsidRPr="004D5D89">
              <w:rPr>
                <w:sz w:val="20"/>
                <w:szCs w:val="20"/>
              </w:rPr>
              <w:t>п. 2а-6</w:t>
            </w:r>
            <w:r w:rsidRPr="00621551">
              <w:rPr>
                <w:sz w:val="20"/>
                <w:szCs w:val="20"/>
              </w:rPr>
              <w:t>.</w:t>
            </w:r>
          </w:p>
        </w:tc>
      </w:tr>
      <w:tr w:rsidR="00621551" w:rsidRPr="00621551" w:rsidTr="00C57B86">
        <w:tc>
          <w:tcPr>
            <w:tcW w:w="279" w:type="pct"/>
          </w:tcPr>
          <w:p w:rsidR="00621551" w:rsidRPr="00621551" w:rsidRDefault="00621551" w:rsidP="00AD6D15">
            <w:pPr>
              <w:jc w:val="center"/>
              <w:rPr>
                <w:sz w:val="20"/>
                <w:szCs w:val="20"/>
              </w:rPr>
            </w:pPr>
            <w:r w:rsidRPr="00621551">
              <w:rPr>
                <w:sz w:val="20"/>
                <w:szCs w:val="20"/>
              </w:rPr>
              <w:t xml:space="preserve">2. </w:t>
            </w:r>
          </w:p>
        </w:tc>
        <w:tc>
          <w:tcPr>
            <w:tcW w:w="1248" w:type="pct"/>
          </w:tcPr>
          <w:p w:rsidR="00621551" w:rsidRPr="00621551" w:rsidRDefault="00E51258" w:rsidP="00E51258">
            <w:pPr>
              <w:jc w:val="left"/>
              <w:rPr>
                <w:sz w:val="20"/>
                <w:szCs w:val="20"/>
              </w:rPr>
            </w:pPr>
            <w:r>
              <w:rPr>
                <w:sz w:val="20"/>
                <w:szCs w:val="20"/>
              </w:rPr>
              <w:t>У</w:t>
            </w:r>
            <w:r w:rsidR="00621551" w:rsidRPr="00621551">
              <w:rPr>
                <w:sz w:val="20"/>
                <w:szCs w:val="20"/>
              </w:rPr>
              <w:t>лично-дорожн</w:t>
            </w:r>
            <w:r>
              <w:rPr>
                <w:sz w:val="20"/>
                <w:szCs w:val="20"/>
              </w:rPr>
              <w:t>ая</w:t>
            </w:r>
            <w:r w:rsidR="00621551" w:rsidRPr="00621551">
              <w:rPr>
                <w:sz w:val="20"/>
                <w:szCs w:val="20"/>
              </w:rPr>
              <w:t xml:space="preserve"> сет</w:t>
            </w:r>
            <w:r>
              <w:rPr>
                <w:sz w:val="20"/>
                <w:szCs w:val="20"/>
              </w:rPr>
              <w:t>ь</w:t>
            </w:r>
            <w:r w:rsidR="00621551" w:rsidRPr="00621551">
              <w:rPr>
                <w:sz w:val="20"/>
                <w:szCs w:val="20"/>
              </w:rPr>
              <w:t>, дорожн</w:t>
            </w:r>
            <w:r>
              <w:rPr>
                <w:sz w:val="20"/>
                <w:szCs w:val="20"/>
              </w:rPr>
              <w:t>ый</w:t>
            </w:r>
            <w:r w:rsidR="00621551" w:rsidRPr="00621551">
              <w:rPr>
                <w:sz w:val="20"/>
                <w:szCs w:val="20"/>
              </w:rPr>
              <w:t xml:space="preserve"> сервис и транспортно</w:t>
            </w:r>
            <w:r>
              <w:rPr>
                <w:sz w:val="20"/>
                <w:szCs w:val="20"/>
              </w:rPr>
              <w:t xml:space="preserve">е </w:t>
            </w:r>
            <w:r w:rsidR="00621551" w:rsidRPr="00621551">
              <w:rPr>
                <w:sz w:val="20"/>
                <w:szCs w:val="20"/>
              </w:rPr>
              <w:t>обслуживани</w:t>
            </w:r>
            <w:r>
              <w:rPr>
                <w:sz w:val="20"/>
                <w:szCs w:val="20"/>
              </w:rPr>
              <w:t>е</w:t>
            </w:r>
          </w:p>
        </w:tc>
        <w:tc>
          <w:tcPr>
            <w:tcW w:w="1497" w:type="pct"/>
          </w:tcPr>
          <w:p w:rsidR="00621551" w:rsidRPr="00621551" w:rsidRDefault="00621551" w:rsidP="00621551">
            <w:pPr>
              <w:jc w:val="left"/>
              <w:rPr>
                <w:sz w:val="20"/>
                <w:szCs w:val="20"/>
              </w:rPr>
            </w:pPr>
            <w:r w:rsidRPr="00621551">
              <w:rPr>
                <w:sz w:val="20"/>
                <w:szCs w:val="20"/>
              </w:rPr>
              <w:t xml:space="preserve">- велосипедные дорожки в границах населенных пунктов; </w:t>
            </w:r>
          </w:p>
          <w:p w:rsidR="00621551" w:rsidRPr="00621551" w:rsidRDefault="00621551" w:rsidP="00621551">
            <w:pPr>
              <w:jc w:val="left"/>
              <w:rPr>
                <w:sz w:val="20"/>
                <w:szCs w:val="20"/>
              </w:rPr>
            </w:pPr>
            <w:r w:rsidRPr="00621551">
              <w:rPr>
                <w:sz w:val="20"/>
                <w:szCs w:val="20"/>
              </w:rPr>
              <w:t>- 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p>
          <w:p w:rsidR="00621551" w:rsidRPr="00621551" w:rsidRDefault="00621551" w:rsidP="00621551">
            <w:pPr>
              <w:jc w:val="left"/>
              <w:rPr>
                <w:sz w:val="20"/>
                <w:szCs w:val="20"/>
              </w:rPr>
            </w:pPr>
            <w:r w:rsidRPr="00621551">
              <w:rPr>
                <w:sz w:val="20"/>
                <w:szCs w:val="20"/>
              </w:rPr>
              <w:t>- стоянки автомобилей у границ лесопарков, зон отдыха и курортных зон;</w:t>
            </w:r>
          </w:p>
          <w:p w:rsidR="00621551" w:rsidRPr="00621551" w:rsidRDefault="00621551" w:rsidP="00621551">
            <w:pPr>
              <w:jc w:val="left"/>
              <w:rPr>
                <w:sz w:val="20"/>
                <w:szCs w:val="20"/>
              </w:rPr>
            </w:pPr>
            <w:r w:rsidRPr="00621551">
              <w:rPr>
                <w:sz w:val="20"/>
                <w:szCs w:val="20"/>
              </w:rPr>
              <w:t>- индивидуальные автостоянки для маломобильных групп населения на участке около или внутри зданий учреждений обслуживания;</w:t>
            </w:r>
          </w:p>
          <w:p w:rsidR="00621551" w:rsidRPr="00621551" w:rsidRDefault="00621551" w:rsidP="00621551">
            <w:pPr>
              <w:jc w:val="left"/>
              <w:rPr>
                <w:sz w:val="20"/>
                <w:szCs w:val="20"/>
              </w:rPr>
            </w:pPr>
            <w:r w:rsidRPr="00621551">
              <w:rPr>
                <w:sz w:val="20"/>
                <w:szCs w:val="20"/>
              </w:rPr>
              <w:t>- велосипедные парковки.</w:t>
            </w:r>
          </w:p>
        </w:tc>
        <w:tc>
          <w:tcPr>
            <w:tcW w:w="1976" w:type="pct"/>
          </w:tcPr>
          <w:p w:rsidR="00621551" w:rsidRPr="00621551" w:rsidRDefault="00621551" w:rsidP="00621551">
            <w:pPr>
              <w:jc w:val="left"/>
              <w:rPr>
                <w:sz w:val="20"/>
                <w:szCs w:val="20"/>
              </w:rPr>
            </w:pPr>
            <w:r w:rsidRPr="00621551">
              <w:rPr>
                <w:sz w:val="20"/>
                <w:szCs w:val="20"/>
              </w:rPr>
              <w:t>- ст. 14, ст. 15, ст. 16 Федерального закона от 06.10.2003 № 131-ФЗ «Об общих принципах организации местного самоуправления в Российской Федерации» (ред. от 14.07.2022);</w:t>
            </w:r>
          </w:p>
          <w:p w:rsidR="00621551" w:rsidRPr="00621551" w:rsidRDefault="00621551" w:rsidP="00621551">
            <w:pPr>
              <w:jc w:val="left"/>
              <w:rPr>
                <w:sz w:val="20"/>
                <w:szCs w:val="20"/>
              </w:rPr>
            </w:pPr>
            <w:r w:rsidRPr="00621551">
              <w:rPr>
                <w:sz w:val="20"/>
                <w:szCs w:val="20"/>
              </w:rPr>
              <w:t>- 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621551" w:rsidRPr="00621551" w:rsidRDefault="00621551" w:rsidP="004D5D89">
            <w:pPr>
              <w:jc w:val="left"/>
              <w:rPr>
                <w:sz w:val="20"/>
                <w:szCs w:val="20"/>
              </w:rPr>
            </w:pPr>
            <w:r w:rsidRPr="00621551">
              <w:rPr>
                <w:sz w:val="20"/>
                <w:szCs w:val="20"/>
              </w:rPr>
              <w:t>-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w:t>
            </w:r>
            <w:r w:rsidR="004D5D89">
              <w:rPr>
                <w:sz w:val="20"/>
                <w:szCs w:val="20"/>
              </w:rPr>
              <w:t xml:space="preserve"> </w:t>
            </w:r>
            <w:r w:rsidR="004D5D89" w:rsidRPr="004D5D89">
              <w:rPr>
                <w:sz w:val="20"/>
                <w:szCs w:val="20"/>
              </w:rPr>
              <w:t>п. 2а-6</w:t>
            </w:r>
            <w:r w:rsidRPr="00621551">
              <w:rPr>
                <w:sz w:val="20"/>
                <w:szCs w:val="20"/>
              </w:rPr>
              <w:t>.</w:t>
            </w:r>
          </w:p>
        </w:tc>
      </w:tr>
      <w:tr w:rsidR="00621551" w:rsidRPr="00621551" w:rsidTr="00C57B86">
        <w:tc>
          <w:tcPr>
            <w:tcW w:w="279" w:type="pct"/>
          </w:tcPr>
          <w:p w:rsidR="00621551" w:rsidRPr="00621551" w:rsidRDefault="00621551" w:rsidP="00AD6D15">
            <w:pPr>
              <w:jc w:val="center"/>
              <w:rPr>
                <w:sz w:val="20"/>
                <w:szCs w:val="20"/>
              </w:rPr>
            </w:pPr>
            <w:r w:rsidRPr="00621551">
              <w:rPr>
                <w:sz w:val="20"/>
                <w:szCs w:val="20"/>
              </w:rPr>
              <w:t xml:space="preserve">3. </w:t>
            </w:r>
          </w:p>
        </w:tc>
        <w:tc>
          <w:tcPr>
            <w:tcW w:w="1248" w:type="pct"/>
          </w:tcPr>
          <w:p w:rsidR="00621551" w:rsidRPr="00621551" w:rsidRDefault="00621551" w:rsidP="00AD6D15">
            <w:pPr>
              <w:jc w:val="left"/>
              <w:rPr>
                <w:sz w:val="20"/>
                <w:szCs w:val="20"/>
              </w:rPr>
            </w:pPr>
            <w:r w:rsidRPr="00621551">
              <w:rPr>
                <w:sz w:val="20"/>
                <w:szCs w:val="20"/>
              </w:rPr>
              <w:t>Благоустройство и озеленение территории</w:t>
            </w:r>
          </w:p>
        </w:tc>
        <w:tc>
          <w:tcPr>
            <w:tcW w:w="1497" w:type="pct"/>
          </w:tcPr>
          <w:p w:rsidR="00621551" w:rsidRPr="00621551" w:rsidRDefault="00621551" w:rsidP="00AD6D15">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p>
        </w:tc>
        <w:tc>
          <w:tcPr>
            <w:tcW w:w="1976" w:type="pct"/>
          </w:tcPr>
          <w:p w:rsidR="00621551" w:rsidRPr="00621551" w:rsidRDefault="00621551" w:rsidP="00621551">
            <w:pPr>
              <w:jc w:val="left"/>
              <w:rPr>
                <w:sz w:val="20"/>
                <w:szCs w:val="20"/>
              </w:rPr>
            </w:pPr>
            <w:r w:rsidRPr="00621551">
              <w:rPr>
                <w:sz w:val="20"/>
                <w:szCs w:val="20"/>
              </w:rPr>
              <w:t>- ст. 14, ст. 15, ст. 16 Федерального закона от 06.10.2003 № 131-ФЗ «Об общих принципах организации местного самоуправления в Российской Федерации» (ред. от 14.07.2022);</w:t>
            </w:r>
          </w:p>
          <w:p w:rsidR="00621551" w:rsidRPr="00621551" w:rsidRDefault="00621551" w:rsidP="00AD6D15">
            <w:pPr>
              <w:jc w:val="left"/>
              <w:rPr>
                <w:sz w:val="20"/>
                <w:szCs w:val="20"/>
              </w:rPr>
            </w:pPr>
            <w:r w:rsidRPr="00621551">
              <w:rPr>
                <w:sz w:val="20"/>
                <w:szCs w:val="20"/>
              </w:rPr>
              <w:t>- 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rsidR="006936A9" w:rsidRPr="00404EB0" w:rsidRDefault="006936A9" w:rsidP="006936A9">
      <w:pPr>
        <w:ind w:firstLine="709"/>
        <w:rPr>
          <w:szCs w:val="28"/>
        </w:rPr>
      </w:pPr>
    </w:p>
    <w:p w:rsidR="00AB4294" w:rsidRPr="00404EB0" w:rsidRDefault="00AB4294" w:rsidP="00AB4294">
      <w:pPr>
        <w:jc w:val="center"/>
        <w:outlineLvl w:val="1"/>
        <w:rPr>
          <w:b/>
          <w:szCs w:val="28"/>
        </w:rPr>
      </w:pPr>
      <w:bookmarkStart w:id="123" w:name="_Toc121375317"/>
      <w:bookmarkStart w:id="124" w:name="_Toc121376499"/>
      <w:bookmarkStart w:id="125" w:name="_Toc121376568"/>
      <w:bookmarkStart w:id="126" w:name="_Toc133219572"/>
      <w:r w:rsidRPr="00404EB0">
        <w:rPr>
          <w:b/>
          <w:szCs w:val="28"/>
        </w:rPr>
        <w:t>2.</w:t>
      </w:r>
      <w:r w:rsidR="001C6B9F">
        <w:rPr>
          <w:b/>
          <w:szCs w:val="28"/>
        </w:rPr>
        <w:t>3</w:t>
      </w:r>
      <w:r w:rsidRPr="00404EB0">
        <w:rPr>
          <w:b/>
          <w:szCs w:val="28"/>
        </w:rPr>
        <w:t xml:space="preserve"> </w:t>
      </w:r>
      <w:r w:rsidR="001817A3" w:rsidRPr="00404EB0">
        <w:rPr>
          <w:b/>
          <w:szCs w:val="28"/>
        </w:rPr>
        <w:t xml:space="preserve">Обоснование дифференциации территории </w:t>
      </w:r>
      <w:r w:rsidR="004A4D79">
        <w:rPr>
          <w:b/>
          <w:szCs w:val="28"/>
        </w:rPr>
        <w:t>Хвастовичского района Калужской области</w:t>
      </w:r>
      <w:r w:rsidR="001817A3" w:rsidRPr="00404EB0">
        <w:rPr>
          <w:b/>
          <w:szCs w:val="28"/>
        </w:rPr>
        <w:t xml:space="preserve"> для целей применения расчетных показателей</w:t>
      </w:r>
      <w:bookmarkEnd w:id="123"/>
      <w:bookmarkEnd w:id="124"/>
      <w:bookmarkEnd w:id="125"/>
      <w:bookmarkEnd w:id="126"/>
    </w:p>
    <w:p w:rsidR="00AB4294" w:rsidRDefault="007227A5" w:rsidP="00AB4294">
      <w:pPr>
        <w:ind w:firstLine="709"/>
        <w:rPr>
          <w:szCs w:val="28"/>
        </w:rPr>
      </w:pPr>
      <w:r>
        <w:rPr>
          <w:szCs w:val="28"/>
        </w:rPr>
        <w:t xml:space="preserve">Для проведения дифференциации территории </w:t>
      </w:r>
      <w:r w:rsidR="004A4D79">
        <w:rPr>
          <w:szCs w:val="28"/>
        </w:rPr>
        <w:t>Хвастовичского района Калужской области</w:t>
      </w:r>
      <w:r>
        <w:rPr>
          <w:szCs w:val="28"/>
        </w:rPr>
        <w:t xml:space="preserve"> использовались следующие количественные показатели:</w:t>
      </w:r>
    </w:p>
    <w:p w:rsidR="007227A5" w:rsidRDefault="007227A5" w:rsidP="00AB4294">
      <w:pPr>
        <w:ind w:firstLine="709"/>
        <w:rPr>
          <w:szCs w:val="28"/>
        </w:rPr>
      </w:pPr>
      <w:r>
        <w:rPr>
          <w:szCs w:val="28"/>
        </w:rPr>
        <w:t>- Площадь территории;</w:t>
      </w:r>
    </w:p>
    <w:p w:rsidR="007227A5" w:rsidRDefault="007227A5" w:rsidP="00AB4294">
      <w:pPr>
        <w:ind w:firstLine="709"/>
        <w:rPr>
          <w:szCs w:val="28"/>
        </w:rPr>
      </w:pPr>
      <w:proofErr w:type="gramStart"/>
      <w:r>
        <w:rPr>
          <w:szCs w:val="28"/>
        </w:rPr>
        <w:t>- Численность населения: общая, городского и сельского;</w:t>
      </w:r>
      <w:proofErr w:type="gramEnd"/>
    </w:p>
    <w:p w:rsidR="007227A5" w:rsidRDefault="007227A5" w:rsidP="00AB4294">
      <w:pPr>
        <w:ind w:firstLine="709"/>
        <w:rPr>
          <w:szCs w:val="28"/>
        </w:rPr>
      </w:pPr>
      <w:r>
        <w:rPr>
          <w:szCs w:val="28"/>
        </w:rPr>
        <w:t>- Число населенных пунктов: общее, городских и сельских;</w:t>
      </w:r>
    </w:p>
    <w:p w:rsidR="007227A5" w:rsidRDefault="007227A5" w:rsidP="00AB4294">
      <w:pPr>
        <w:ind w:firstLine="709"/>
        <w:rPr>
          <w:szCs w:val="28"/>
        </w:rPr>
      </w:pPr>
      <w:r>
        <w:rPr>
          <w:szCs w:val="28"/>
        </w:rPr>
        <w:t>- Расчетный показатель плотности населения;</w:t>
      </w:r>
    </w:p>
    <w:p w:rsidR="007227A5" w:rsidRDefault="007227A5" w:rsidP="00AB4294">
      <w:pPr>
        <w:ind w:firstLine="709"/>
        <w:rPr>
          <w:szCs w:val="28"/>
        </w:rPr>
      </w:pPr>
      <w:r>
        <w:rPr>
          <w:szCs w:val="28"/>
        </w:rPr>
        <w:t>- Расчетный показатель доли  населения в общей численности муниципального образования.</w:t>
      </w:r>
    </w:p>
    <w:p w:rsidR="007227A5" w:rsidRDefault="007227A5" w:rsidP="00AB4294">
      <w:pPr>
        <w:ind w:firstLine="709"/>
        <w:rPr>
          <w:szCs w:val="28"/>
        </w:rPr>
      </w:pPr>
      <w:r>
        <w:rPr>
          <w:szCs w:val="28"/>
        </w:rPr>
        <w:t xml:space="preserve">Также применены количественно-качественные </w:t>
      </w:r>
      <w:proofErr w:type="spellStart"/>
      <w:r>
        <w:rPr>
          <w:szCs w:val="28"/>
        </w:rPr>
        <w:t>показатели:\</w:t>
      </w:r>
      <w:proofErr w:type="spellEnd"/>
    </w:p>
    <w:p w:rsidR="007227A5" w:rsidRDefault="007227A5" w:rsidP="00AB4294">
      <w:pPr>
        <w:ind w:firstLine="709"/>
        <w:rPr>
          <w:szCs w:val="28"/>
        </w:rPr>
      </w:pPr>
      <w:r>
        <w:rPr>
          <w:szCs w:val="28"/>
        </w:rPr>
        <w:t>- класс городов и городских населенных пунктов (по численности населения: крупный, большой, малый) на территории муниципального образования;</w:t>
      </w:r>
    </w:p>
    <w:p w:rsidR="007227A5" w:rsidRDefault="007227A5" w:rsidP="00AB4294">
      <w:pPr>
        <w:ind w:firstLine="709"/>
        <w:rPr>
          <w:szCs w:val="28"/>
        </w:rPr>
      </w:pPr>
      <w:r>
        <w:rPr>
          <w:szCs w:val="28"/>
        </w:rPr>
        <w:t>- плотность сети сельских населенных пунктов (отношение числа сельских населенных пунктов к общей площади муниципального образования на 100 км</w:t>
      </w:r>
      <w:proofErr w:type="gramStart"/>
      <w:r w:rsidRPr="007227A5">
        <w:rPr>
          <w:szCs w:val="28"/>
          <w:vertAlign w:val="superscript"/>
        </w:rPr>
        <w:t>2</w:t>
      </w:r>
      <w:proofErr w:type="gramEnd"/>
      <w:r>
        <w:rPr>
          <w:szCs w:val="28"/>
        </w:rPr>
        <w:t xml:space="preserve"> территории).</w:t>
      </w:r>
    </w:p>
    <w:p w:rsidR="007227A5" w:rsidRDefault="007227A5" w:rsidP="00AB4294">
      <w:pPr>
        <w:ind w:firstLine="709"/>
        <w:rPr>
          <w:szCs w:val="28"/>
        </w:rPr>
      </w:pPr>
      <w:r>
        <w:rPr>
          <w:szCs w:val="28"/>
        </w:rPr>
        <w:t>Исходные и расчетные данные сведены в таблицу.</w:t>
      </w:r>
    </w:p>
    <w:p w:rsidR="003A3125" w:rsidRPr="00673AB9" w:rsidRDefault="003A3125" w:rsidP="00673AB9">
      <w:pPr>
        <w:spacing w:line="240" w:lineRule="auto"/>
        <w:ind w:firstLine="709"/>
        <w:rPr>
          <w:sz w:val="24"/>
          <w:szCs w:val="24"/>
        </w:rPr>
      </w:pPr>
    </w:p>
    <w:p w:rsidR="005A288E" w:rsidRPr="00404EB0" w:rsidRDefault="005A288E" w:rsidP="005A288E">
      <w:pPr>
        <w:pStyle w:val="ac"/>
        <w:rPr>
          <w:szCs w:val="28"/>
        </w:rPr>
      </w:pPr>
      <w:r w:rsidRPr="00404EB0">
        <w:rPr>
          <w:szCs w:val="28"/>
        </w:rPr>
        <w:t xml:space="preserve">Таблица </w:t>
      </w:r>
      <w:r w:rsidR="00B85F1B" w:rsidRPr="00404EB0">
        <w:rPr>
          <w:szCs w:val="28"/>
        </w:rPr>
        <w:fldChar w:fldCharType="begin"/>
      </w:r>
      <w:r w:rsidRPr="00404EB0">
        <w:rPr>
          <w:szCs w:val="28"/>
        </w:rPr>
        <w:instrText xml:space="preserve"> SEQ Таблица \* ARABIC </w:instrText>
      </w:r>
      <w:r w:rsidR="00B85F1B" w:rsidRPr="00404EB0">
        <w:rPr>
          <w:szCs w:val="28"/>
        </w:rPr>
        <w:fldChar w:fldCharType="separate"/>
      </w:r>
      <w:r w:rsidR="00B1618D">
        <w:rPr>
          <w:noProof/>
          <w:szCs w:val="28"/>
        </w:rPr>
        <w:t>24</w:t>
      </w:r>
      <w:r w:rsidR="00B85F1B" w:rsidRPr="00404EB0">
        <w:rPr>
          <w:noProof/>
          <w:szCs w:val="28"/>
        </w:rPr>
        <w:fldChar w:fldCharType="end"/>
      </w:r>
      <w:r w:rsidRPr="00404EB0">
        <w:rPr>
          <w:szCs w:val="28"/>
        </w:rPr>
        <w:t xml:space="preserve"> – Распределение муниципальных образований </w:t>
      </w:r>
      <w:r w:rsidR="004A4D79">
        <w:rPr>
          <w:szCs w:val="28"/>
        </w:rPr>
        <w:t>Хвастовичского района Калужской области</w:t>
      </w:r>
      <w:r w:rsidRPr="00404EB0">
        <w:rPr>
          <w:szCs w:val="28"/>
        </w:rPr>
        <w:t xml:space="preserve"> по численности населения, площади и типологическим особенностям населенных пунктов</w:t>
      </w:r>
      <w:r w:rsidRPr="00404EB0">
        <w:rPr>
          <w:rStyle w:val="a9"/>
          <w:szCs w:val="28"/>
        </w:rPr>
        <w:footnoteReference w:id="30"/>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30"/>
        <w:gridCol w:w="1932"/>
        <w:gridCol w:w="1496"/>
        <w:gridCol w:w="1119"/>
        <w:gridCol w:w="987"/>
        <w:gridCol w:w="1201"/>
        <w:gridCol w:w="1205"/>
        <w:gridCol w:w="1201"/>
      </w:tblGrid>
      <w:tr w:rsidR="005A288E" w:rsidRPr="00404EB0" w:rsidTr="003946A4">
        <w:trPr>
          <w:tblHeader/>
        </w:trPr>
        <w:tc>
          <w:tcPr>
            <w:tcW w:w="174" w:type="pct"/>
            <w:vMerge w:val="restart"/>
            <w:shd w:val="clear" w:color="auto" w:fill="auto"/>
            <w:vAlign w:val="center"/>
            <w:hideMark/>
          </w:tcPr>
          <w:p w:rsidR="005A288E" w:rsidRPr="00404EB0" w:rsidRDefault="005A288E" w:rsidP="003946A4">
            <w:pPr>
              <w:spacing w:line="240" w:lineRule="auto"/>
              <w:jc w:val="center"/>
              <w:rPr>
                <w:rFonts w:cs="Times New Roman"/>
                <w:b/>
                <w:bCs/>
                <w:sz w:val="20"/>
              </w:rPr>
            </w:pPr>
            <w:r w:rsidRPr="00404EB0">
              <w:rPr>
                <w:rFonts w:cs="Times New Roman"/>
                <w:b/>
                <w:bCs/>
                <w:sz w:val="20"/>
              </w:rPr>
              <w:t xml:space="preserve">№ </w:t>
            </w:r>
          </w:p>
        </w:tc>
        <w:tc>
          <w:tcPr>
            <w:tcW w:w="1020" w:type="pct"/>
            <w:vMerge w:val="restart"/>
            <w:shd w:val="clear" w:color="auto" w:fill="auto"/>
            <w:tcMar>
              <w:right w:w="315" w:type="dxa"/>
            </w:tcMar>
            <w:vAlign w:val="center"/>
            <w:hideMark/>
          </w:tcPr>
          <w:p w:rsidR="005A288E" w:rsidRPr="00404EB0" w:rsidRDefault="005A288E" w:rsidP="003946A4">
            <w:pPr>
              <w:spacing w:line="240" w:lineRule="auto"/>
              <w:jc w:val="center"/>
              <w:rPr>
                <w:rFonts w:cs="Times New Roman"/>
                <w:b/>
                <w:bCs/>
                <w:sz w:val="20"/>
              </w:rPr>
            </w:pPr>
            <w:r w:rsidRPr="00404EB0">
              <w:rPr>
                <w:rFonts w:cs="Times New Roman"/>
                <w:b/>
                <w:bCs/>
                <w:sz w:val="20"/>
              </w:rPr>
              <w:t>Муниципальное образование</w:t>
            </w:r>
          </w:p>
        </w:tc>
        <w:tc>
          <w:tcPr>
            <w:tcW w:w="790" w:type="pct"/>
            <w:vMerge w:val="restart"/>
            <w:shd w:val="clear" w:color="auto" w:fill="auto"/>
            <w:tcMar>
              <w:right w:w="315" w:type="dxa"/>
            </w:tcMar>
            <w:vAlign w:val="center"/>
            <w:hideMark/>
          </w:tcPr>
          <w:p w:rsidR="005A288E" w:rsidRPr="00404EB0" w:rsidRDefault="005A288E" w:rsidP="003946A4">
            <w:pPr>
              <w:spacing w:line="240" w:lineRule="auto"/>
              <w:jc w:val="center"/>
              <w:rPr>
                <w:rFonts w:cs="Times New Roman"/>
                <w:b/>
                <w:bCs/>
                <w:sz w:val="20"/>
              </w:rPr>
            </w:pPr>
            <w:r w:rsidRPr="00404EB0">
              <w:rPr>
                <w:rFonts w:cs="Times New Roman"/>
                <w:b/>
                <w:bCs/>
                <w:sz w:val="20"/>
              </w:rPr>
              <w:t>Центр</w:t>
            </w:r>
          </w:p>
        </w:tc>
        <w:tc>
          <w:tcPr>
            <w:tcW w:w="591" w:type="pct"/>
            <w:vMerge w:val="restart"/>
            <w:vAlign w:val="center"/>
          </w:tcPr>
          <w:p w:rsidR="005A288E" w:rsidRPr="00404EB0" w:rsidRDefault="005A288E" w:rsidP="003946A4">
            <w:pPr>
              <w:spacing w:line="240" w:lineRule="auto"/>
              <w:jc w:val="center"/>
              <w:rPr>
                <w:rFonts w:cs="Times New Roman"/>
                <w:b/>
                <w:bCs/>
                <w:sz w:val="20"/>
              </w:rPr>
            </w:pPr>
            <w:r w:rsidRPr="00404EB0">
              <w:rPr>
                <w:rFonts w:cs="Times New Roman"/>
                <w:b/>
                <w:bCs/>
                <w:sz w:val="20"/>
              </w:rPr>
              <w:t>Площадь, км</w:t>
            </w:r>
            <w:proofErr w:type="gramStart"/>
            <w:r w:rsidRPr="00404EB0">
              <w:rPr>
                <w:rFonts w:cs="Times New Roman"/>
                <w:b/>
                <w:bCs/>
                <w:sz w:val="20"/>
                <w:vertAlign w:val="superscript"/>
              </w:rPr>
              <w:t>2</w:t>
            </w:r>
            <w:proofErr w:type="gramEnd"/>
          </w:p>
        </w:tc>
        <w:tc>
          <w:tcPr>
            <w:tcW w:w="1791" w:type="pct"/>
            <w:gridSpan w:val="3"/>
            <w:vAlign w:val="center"/>
          </w:tcPr>
          <w:p w:rsidR="005A288E" w:rsidRPr="00404EB0" w:rsidRDefault="005A288E" w:rsidP="003946A4">
            <w:pPr>
              <w:spacing w:line="240" w:lineRule="auto"/>
              <w:jc w:val="center"/>
              <w:rPr>
                <w:rFonts w:cs="Times New Roman"/>
                <w:b/>
                <w:bCs/>
                <w:sz w:val="20"/>
              </w:rPr>
            </w:pPr>
            <w:r w:rsidRPr="00404EB0">
              <w:rPr>
                <w:rFonts w:cs="Times New Roman"/>
                <w:b/>
                <w:bCs/>
                <w:sz w:val="20"/>
              </w:rPr>
              <w:t xml:space="preserve">Численность населения, чел. </w:t>
            </w:r>
          </w:p>
          <w:p w:rsidR="005A288E" w:rsidRPr="00404EB0" w:rsidRDefault="005A288E" w:rsidP="003946A4">
            <w:pPr>
              <w:spacing w:line="240" w:lineRule="auto"/>
              <w:jc w:val="center"/>
              <w:rPr>
                <w:rFonts w:cs="Times New Roman"/>
                <w:b/>
                <w:bCs/>
                <w:sz w:val="20"/>
              </w:rPr>
            </w:pPr>
            <w:r w:rsidRPr="00404EB0">
              <w:rPr>
                <w:rFonts w:cs="Times New Roman"/>
                <w:b/>
                <w:bCs/>
                <w:sz w:val="20"/>
              </w:rPr>
              <w:t>(число населенных пунктов)</w:t>
            </w:r>
          </w:p>
        </w:tc>
        <w:tc>
          <w:tcPr>
            <w:tcW w:w="634" w:type="pct"/>
            <w:vMerge w:val="restart"/>
          </w:tcPr>
          <w:p w:rsidR="005A288E" w:rsidRPr="00404EB0" w:rsidRDefault="005A288E" w:rsidP="003946A4">
            <w:pPr>
              <w:spacing w:line="240" w:lineRule="auto"/>
              <w:jc w:val="center"/>
              <w:rPr>
                <w:rFonts w:cs="Times New Roman"/>
                <w:b/>
                <w:bCs/>
                <w:sz w:val="20"/>
              </w:rPr>
            </w:pPr>
            <w:r>
              <w:rPr>
                <w:rFonts w:cs="Times New Roman"/>
                <w:b/>
                <w:bCs/>
                <w:sz w:val="20"/>
              </w:rPr>
              <w:t>Плотность населения, чел./</w:t>
            </w:r>
            <w:r w:rsidRPr="00404EB0">
              <w:rPr>
                <w:rFonts w:cs="Times New Roman"/>
                <w:b/>
                <w:bCs/>
                <w:sz w:val="20"/>
              </w:rPr>
              <w:t xml:space="preserve"> км</w:t>
            </w:r>
            <w:proofErr w:type="gramStart"/>
            <w:r w:rsidRPr="00404EB0">
              <w:rPr>
                <w:rFonts w:cs="Times New Roman"/>
                <w:b/>
                <w:bCs/>
                <w:sz w:val="20"/>
                <w:vertAlign w:val="superscript"/>
              </w:rPr>
              <w:t>2</w:t>
            </w:r>
            <w:proofErr w:type="gramEnd"/>
          </w:p>
        </w:tc>
      </w:tr>
      <w:tr w:rsidR="005A288E" w:rsidRPr="00404EB0" w:rsidTr="003946A4">
        <w:trPr>
          <w:tblHeader/>
        </w:trPr>
        <w:tc>
          <w:tcPr>
            <w:tcW w:w="174" w:type="pct"/>
            <w:vMerge/>
            <w:shd w:val="clear" w:color="auto" w:fill="auto"/>
            <w:vAlign w:val="center"/>
          </w:tcPr>
          <w:p w:rsidR="005A288E" w:rsidRPr="00404EB0" w:rsidRDefault="005A288E" w:rsidP="003946A4">
            <w:pPr>
              <w:spacing w:line="240" w:lineRule="auto"/>
              <w:jc w:val="center"/>
              <w:rPr>
                <w:rFonts w:cs="Times New Roman"/>
                <w:b/>
                <w:bCs/>
                <w:sz w:val="20"/>
              </w:rPr>
            </w:pPr>
          </w:p>
        </w:tc>
        <w:tc>
          <w:tcPr>
            <w:tcW w:w="1020" w:type="pct"/>
            <w:vMerge/>
            <w:shd w:val="clear" w:color="auto" w:fill="auto"/>
            <w:tcMar>
              <w:right w:w="315" w:type="dxa"/>
            </w:tcMar>
            <w:vAlign w:val="center"/>
          </w:tcPr>
          <w:p w:rsidR="005A288E" w:rsidRPr="00404EB0" w:rsidRDefault="005A288E" w:rsidP="003946A4">
            <w:pPr>
              <w:spacing w:line="240" w:lineRule="auto"/>
              <w:jc w:val="center"/>
              <w:rPr>
                <w:rFonts w:cs="Times New Roman"/>
                <w:b/>
                <w:bCs/>
                <w:sz w:val="20"/>
              </w:rPr>
            </w:pPr>
          </w:p>
        </w:tc>
        <w:tc>
          <w:tcPr>
            <w:tcW w:w="790" w:type="pct"/>
            <w:vMerge/>
            <w:shd w:val="clear" w:color="auto" w:fill="auto"/>
            <w:tcMar>
              <w:right w:w="315" w:type="dxa"/>
            </w:tcMar>
            <w:vAlign w:val="center"/>
          </w:tcPr>
          <w:p w:rsidR="005A288E" w:rsidRPr="00404EB0" w:rsidRDefault="005A288E" w:rsidP="003946A4">
            <w:pPr>
              <w:spacing w:line="240" w:lineRule="auto"/>
              <w:jc w:val="center"/>
              <w:rPr>
                <w:rFonts w:cs="Times New Roman"/>
                <w:b/>
                <w:bCs/>
                <w:sz w:val="20"/>
              </w:rPr>
            </w:pPr>
          </w:p>
        </w:tc>
        <w:tc>
          <w:tcPr>
            <w:tcW w:w="591" w:type="pct"/>
            <w:vMerge/>
            <w:vAlign w:val="center"/>
          </w:tcPr>
          <w:p w:rsidR="005A288E" w:rsidRPr="00404EB0" w:rsidRDefault="005A288E" w:rsidP="003946A4">
            <w:pPr>
              <w:spacing w:line="240" w:lineRule="auto"/>
              <w:jc w:val="center"/>
              <w:rPr>
                <w:rFonts w:cs="Times New Roman"/>
                <w:b/>
                <w:bCs/>
                <w:sz w:val="20"/>
              </w:rPr>
            </w:pPr>
          </w:p>
        </w:tc>
        <w:tc>
          <w:tcPr>
            <w:tcW w:w="521" w:type="pct"/>
            <w:vAlign w:val="center"/>
          </w:tcPr>
          <w:p w:rsidR="005A288E" w:rsidRPr="00404EB0" w:rsidRDefault="005A288E" w:rsidP="003946A4">
            <w:pPr>
              <w:spacing w:line="240" w:lineRule="auto"/>
              <w:jc w:val="center"/>
              <w:rPr>
                <w:rFonts w:cs="Times New Roman"/>
                <w:b/>
                <w:bCs/>
                <w:sz w:val="20"/>
              </w:rPr>
            </w:pPr>
            <w:r w:rsidRPr="00404EB0">
              <w:rPr>
                <w:rFonts w:cs="Times New Roman"/>
                <w:b/>
                <w:bCs/>
                <w:sz w:val="20"/>
              </w:rPr>
              <w:t>всего</w:t>
            </w:r>
          </w:p>
        </w:tc>
        <w:tc>
          <w:tcPr>
            <w:tcW w:w="634" w:type="pct"/>
            <w:vAlign w:val="center"/>
          </w:tcPr>
          <w:p w:rsidR="005A288E" w:rsidRPr="00404EB0" w:rsidRDefault="005A288E" w:rsidP="003946A4">
            <w:pPr>
              <w:spacing w:line="240" w:lineRule="auto"/>
              <w:jc w:val="center"/>
              <w:rPr>
                <w:rFonts w:cs="Times New Roman"/>
                <w:b/>
                <w:bCs/>
                <w:sz w:val="20"/>
              </w:rPr>
            </w:pPr>
            <w:r w:rsidRPr="00404EB0">
              <w:rPr>
                <w:rFonts w:cs="Times New Roman"/>
                <w:b/>
                <w:bCs/>
                <w:sz w:val="20"/>
              </w:rPr>
              <w:t>городское</w:t>
            </w:r>
          </w:p>
        </w:tc>
        <w:tc>
          <w:tcPr>
            <w:tcW w:w="636" w:type="pct"/>
            <w:vAlign w:val="center"/>
          </w:tcPr>
          <w:p w:rsidR="005A288E" w:rsidRPr="00404EB0" w:rsidRDefault="005A288E" w:rsidP="003946A4">
            <w:pPr>
              <w:spacing w:line="240" w:lineRule="auto"/>
              <w:jc w:val="center"/>
              <w:rPr>
                <w:rFonts w:cs="Times New Roman"/>
                <w:b/>
                <w:bCs/>
                <w:sz w:val="20"/>
              </w:rPr>
            </w:pPr>
            <w:r w:rsidRPr="00404EB0">
              <w:rPr>
                <w:rFonts w:cs="Times New Roman"/>
                <w:b/>
                <w:bCs/>
                <w:sz w:val="20"/>
              </w:rPr>
              <w:t>сельское</w:t>
            </w:r>
          </w:p>
        </w:tc>
        <w:tc>
          <w:tcPr>
            <w:tcW w:w="634" w:type="pct"/>
            <w:vMerge/>
          </w:tcPr>
          <w:p w:rsidR="005A288E" w:rsidRPr="00404EB0" w:rsidRDefault="005A288E" w:rsidP="003946A4">
            <w:pPr>
              <w:spacing w:line="240" w:lineRule="auto"/>
              <w:jc w:val="center"/>
              <w:rPr>
                <w:rFonts w:cs="Times New Roman"/>
                <w:b/>
                <w:bCs/>
                <w:sz w:val="20"/>
              </w:rPr>
            </w:pPr>
          </w:p>
        </w:tc>
      </w:tr>
      <w:tr w:rsidR="00F77C83" w:rsidRPr="00404EB0" w:rsidTr="003946A4">
        <w:tc>
          <w:tcPr>
            <w:tcW w:w="4366" w:type="pct"/>
            <w:gridSpan w:val="7"/>
            <w:shd w:val="clear" w:color="auto" w:fill="auto"/>
            <w:tcMar>
              <w:right w:w="96" w:type="dxa"/>
            </w:tcMar>
            <w:vAlign w:val="center"/>
          </w:tcPr>
          <w:p w:rsidR="00F77C83" w:rsidRPr="00404EB0" w:rsidRDefault="00F77C83" w:rsidP="00C844E7">
            <w:pPr>
              <w:spacing w:line="240" w:lineRule="auto"/>
              <w:jc w:val="center"/>
              <w:rPr>
                <w:rFonts w:cs="Times New Roman"/>
                <w:b/>
                <w:sz w:val="20"/>
              </w:rPr>
            </w:pPr>
            <w:r w:rsidRPr="00404EB0">
              <w:rPr>
                <w:rFonts w:cs="Times New Roman"/>
                <w:b/>
                <w:sz w:val="20"/>
              </w:rPr>
              <w:t>Муниципальны</w:t>
            </w:r>
            <w:r w:rsidR="00C844E7">
              <w:rPr>
                <w:rFonts w:cs="Times New Roman"/>
                <w:b/>
                <w:sz w:val="20"/>
              </w:rPr>
              <w:t>й</w:t>
            </w:r>
            <w:r w:rsidRPr="00404EB0">
              <w:rPr>
                <w:rFonts w:cs="Times New Roman"/>
                <w:b/>
                <w:sz w:val="20"/>
              </w:rPr>
              <w:t xml:space="preserve"> район</w:t>
            </w:r>
          </w:p>
        </w:tc>
        <w:tc>
          <w:tcPr>
            <w:tcW w:w="634" w:type="pct"/>
          </w:tcPr>
          <w:p w:rsidR="00F77C83" w:rsidRPr="00404EB0" w:rsidRDefault="00F77C83" w:rsidP="003946A4">
            <w:pPr>
              <w:spacing w:line="240" w:lineRule="auto"/>
              <w:jc w:val="center"/>
              <w:rPr>
                <w:rFonts w:cs="Times New Roman"/>
                <w:b/>
                <w:sz w:val="20"/>
              </w:rPr>
            </w:pPr>
          </w:p>
        </w:tc>
      </w:tr>
      <w:tr w:rsidR="00C5221D" w:rsidRPr="00404EB0" w:rsidTr="003946A4">
        <w:tc>
          <w:tcPr>
            <w:tcW w:w="174" w:type="pct"/>
            <w:shd w:val="clear" w:color="auto" w:fill="auto"/>
            <w:tcMar>
              <w:right w:w="96" w:type="dxa"/>
            </w:tcMar>
            <w:vAlign w:val="center"/>
            <w:hideMark/>
          </w:tcPr>
          <w:p w:rsidR="00C5221D" w:rsidRPr="004A19E5" w:rsidRDefault="00C844E7" w:rsidP="003946A4">
            <w:pPr>
              <w:spacing w:line="240" w:lineRule="auto"/>
              <w:jc w:val="center"/>
              <w:rPr>
                <w:rFonts w:cs="Times New Roman"/>
                <w:sz w:val="16"/>
                <w:szCs w:val="16"/>
              </w:rPr>
            </w:pPr>
            <w:r>
              <w:rPr>
                <w:rFonts w:cs="Times New Roman"/>
                <w:sz w:val="16"/>
                <w:szCs w:val="16"/>
              </w:rPr>
              <w:t>1</w:t>
            </w:r>
          </w:p>
        </w:tc>
        <w:tc>
          <w:tcPr>
            <w:tcW w:w="1020" w:type="pct"/>
            <w:shd w:val="clear" w:color="auto" w:fill="auto"/>
            <w:tcMar>
              <w:right w:w="96" w:type="dxa"/>
            </w:tcMar>
            <w:vAlign w:val="center"/>
          </w:tcPr>
          <w:p w:rsidR="00C5221D" w:rsidRPr="00404EB0" w:rsidRDefault="00C5221D" w:rsidP="003946A4">
            <w:pPr>
              <w:spacing w:line="240" w:lineRule="auto"/>
              <w:rPr>
                <w:rFonts w:cs="Times New Roman"/>
                <w:sz w:val="20"/>
              </w:rPr>
            </w:pPr>
            <w:r w:rsidRPr="00404EB0">
              <w:rPr>
                <w:rFonts w:cs="Times New Roman"/>
                <w:sz w:val="20"/>
              </w:rPr>
              <w:t>Хвастовичский район</w:t>
            </w:r>
          </w:p>
        </w:tc>
        <w:tc>
          <w:tcPr>
            <w:tcW w:w="790" w:type="pct"/>
            <w:shd w:val="clear" w:color="auto" w:fill="auto"/>
            <w:tcMar>
              <w:right w:w="96" w:type="dxa"/>
            </w:tcMar>
            <w:vAlign w:val="center"/>
          </w:tcPr>
          <w:p w:rsidR="00C5221D" w:rsidRPr="00404EB0" w:rsidRDefault="00C5221D" w:rsidP="003946A4">
            <w:pPr>
              <w:spacing w:line="240" w:lineRule="auto"/>
              <w:jc w:val="center"/>
              <w:rPr>
                <w:rFonts w:cs="Times New Roman"/>
                <w:sz w:val="20"/>
              </w:rPr>
            </w:pPr>
            <w:r w:rsidRPr="00404EB0">
              <w:rPr>
                <w:rFonts w:cs="Times New Roman"/>
                <w:sz w:val="20"/>
              </w:rPr>
              <w:t>с. Хвастовичи</w:t>
            </w:r>
          </w:p>
        </w:tc>
        <w:tc>
          <w:tcPr>
            <w:tcW w:w="591" w:type="pct"/>
            <w:vAlign w:val="center"/>
          </w:tcPr>
          <w:p w:rsidR="00C5221D" w:rsidRPr="00404EB0" w:rsidRDefault="00C5221D" w:rsidP="003946A4">
            <w:pPr>
              <w:spacing w:line="240" w:lineRule="auto"/>
              <w:jc w:val="right"/>
              <w:rPr>
                <w:rFonts w:cs="Times New Roman"/>
                <w:sz w:val="20"/>
              </w:rPr>
            </w:pPr>
            <w:r w:rsidRPr="00404EB0">
              <w:rPr>
                <w:rFonts w:cs="Times New Roman"/>
                <w:sz w:val="20"/>
              </w:rPr>
              <w:t>1 413,3</w:t>
            </w:r>
            <w:r w:rsidR="00357200">
              <w:rPr>
                <w:rFonts w:cs="Times New Roman"/>
                <w:sz w:val="20"/>
              </w:rPr>
              <w:t>0</w:t>
            </w:r>
          </w:p>
        </w:tc>
        <w:tc>
          <w:tcPr>
            <w:tcW w:w="521" w:type="pct"/>
            <w:vAlign w:val="center"/>
          </w:tcPr>
          <w:p w:rsidR="00C5221D" w:rsidRPr="00404EB0" w:rsidRDefault="006B5D13" w:rsidP="003946A4">
            <w:pPr>
              <w:spacing w:line="240" w:lineRule="auto"/>
              <w:jc w:val="right"/>
              <w:rPr>
                <w:rFonts w:cs="Times New Roman"/>
                <w:sz w:val="20"/>
              </w:rPr>
            </w:pPr>
            <w:r>
              <w:rPr>
                <w:rFonts w:cs="Times New Roman"/>
                <w:sz w:val="20"/>
              </w:rPr>
              <w:t>9 888</w:t>
            </w:r>
          </w:p>
          <w:p w:rsidR="00C5221D" w:rsidRPr="00404EB0" w:rsidRDefault="00C5221D" w:rsidP="003946A4">
            <w:pPr>
              <w:spacing w:line="240" w:lineRule="auto"/>
              <w:jc w:val="right"/>
              <w:rPr>
                <w:rFonts w:cs="Times New Roman"/>
                <w:sz w:val="20"/>
              </w:rPr>
            </w:pPr>
            <w:r w:rsidRPr="00404EB0">
              <w:rPr>
                <w:rFonts w:cs="Times New Roman"/>
                <w:sz w:val="20"/>
              </w:rPr>
              <w:t>(83)</w:t>
            </w:r>
          </w:p>
        </w:tc>
        <w:tc>
          <w:tcPr>
            <w:tcW w:w="634" w:type="pct"/>
            <w:vAlign w:val="center"/>
          </w:tcPr>
          <w:p w:rsidR="00C5221D" w:rsidRPr="00404EB0" w:rsidRDefault="00C5221D" w:rsidP="003946A4">
            <w:pPr>
              <w:spacing w:line="240" w:lineRule="auto"/>
              <w:jc w:val="right"/>
              <w:rPr>
                <w:rFonts w:cs="Times New Roman"/>
                <w:sz w:val="20"/>
              </w:rPr>
            </w:pPr>
            <w:r w:rsidRPr="00404EB0">
              <w:rPr>
                <w:rFonts w:cs="Times New Roman"/>
                <w:sz w:val="20"/>
              </w:rPr>
              <w:t>-</w:t>
            </w:r>
          </w:p>
        </w:tc>
        <w:tc>
          <w:tcPr>
            <w:tcW w:w="636" w:type="pct"/>
            <w:vAlign w:val="center"/>
          </w:tcPr>
          <w:p w:rsidR="006B5D13" w:rsidRPr="00404EB0" w:rsidRDefault="006B5D13" w:rsidP="006B5D13">
            <w:pPr>
              <w:spacing w:line="240" w:lineRule="auto"/>
              <w:jc w:val="right"/>
              <w:rPr>
                <w:rFonts w:cs="Times New Roman"/>
                <w:sz w:val="20"/>
              </w:rPr>
            </w:pPr>
            <w:r>
              <w:rPr>
                <w:rFonts w:cs="Times New Roman"/>
                <w:sz w:val="20"/>
              </w:rPr>
              <w:t>9 888</w:t>
            </w:r>
          </w:p>
          <w:p w:rsidR="00C5221D" w:rsidRPr="00404EB0" w:rsidRDefault="006B5D13" w:rsidP="006B5D13">
            <w:pPr>
              <w:spacing w:line="240" w:lineRule="auto"/>
              <w:jc w:val="right"/>
              <w:rPr>
                <w:rFonts w:cs="Times New Roman"/>
                <w:sz w:val="20"/>
              </w:rPr>
            </w:pPr>
            <w:r w:rsidRPr="00404EB0">
              <w:rPr>
                <w:rFonts w:cs="Times New Roman"/>
                <w:sz w:val="20"/>
              </w:rPr>
              <w:t xml:space="preserve"> </w:t>
            </w:r>
            <w:r w:rsidR="00C5221D" w:rsidRPr="00404EB0">
              <w:rPr>
                <w:rFonts w:cs="Times New Roman"/>
                <w:sz w:val="20"/>
              </w:rPr>
              <w:t>(83)</w:t>
            </w:r>
          </w:p>
        </w:tc>
        <w:tc>
          <w:tcPr>
            <w:tcW w:w="634" w:type="pct"/>
            <w:vAlign w:val="bottom"/>
          </w:tcPr>
          <w:p w:rsidR="00C5221D" w:rsidRPr="004A19E5" w:rsidRDefault="00C5221D" w:rsidP="006B5D13">
            <w:pPr>
              <w:spacing w:line="240" w:lineRule="auto"/>
              <w:jc w:val="right"/>
              <w:rPr>
                <w:rFonts w:cs="Times New Roman"/>
                <w:sz w:val="20"/>
              </w:rPr>
            </w:pPr>
            <w:r w:rsidRPr="004A19E5">
              <w:rPr>
                <w:rFonts w:cs="Times New Roman"/>
                <w:sz w:val="20"/>
              </w:rPr>
              <w:t>7,</w:t>
            </w:r>
            <w:r w:rsidR="006B5D13">
              <w:rPr>
                <w:rFonts w:cs="Times New Roman"/>
                <w:sz w:val="20"/>
              </w:rPr>
              <w:t>0</w:t>
            </w:r>
          </w:p>
        </w:tc>
      </w:tr>
    </w:tbl>
    <w:p w:rsidR="007227A5" w:rsidRDefault="007227A5" w:rsidP="007227A5">
      <w:pPr>
        <w:ind w:firstLine="709"/>
        <w:rPr>
          <w:szCs w:val="28"/>
        </w:rPr>
      </w:pPr>
      <w:r>
        <w:rPr>
          <w:szCs w:val="28"/>
        </w:rPr>
        <w:t>Методом сводки и группировки данных, а также методом экспертных оценок все муниципальные образования были сгруппированы в 6 территориальных типов:</w:t>
      </w:r>
    </w:p>
    <w:p w:rsidR="007227A5" w:rsidRPr="007227A5" w:rsidRDefault="007227A5" w:rsidP="007227A5">
      <w:pPr>
        <w:ind w:firstLine="709"/>
        <w:rPr>
          <w:b/>
          <w:szCs w:val="28"/>
        </w:rPr>
      </w:pPr>
      <w:r w:rsidRPr="007227A5">
        <w:rPr>
          <w:b/>
          <w:szCs w:val="28"/>
        </w:rPr>
        <w:t>А</w:t>
      </w:r>
      <w:proofErr w:type="gramStart"/>
      <w:r w:rsidRPr="007227A5">
        <w:rPr>
          <w:b/>
          <w:szCs w:val="28"/>
        </w:rPr>
        <w:t>1</w:t>
      </w:r>
      <w:proofErr w:type="gramEnd"/>
      <w:r w:rsidRPr="007227A5">
        <w:rPr>
          <w:b/>
          <w:szCs w:val="28"/>
        </w:rPr>
        <w:t xml:space="preserve"> – высоко урбанизированный ареал с высокой плотностью населения.</w:t>
      </w:r>
      <w:r>
        <w:rPr>
          <w:szCs w:val="28"/>
        </w:rPr>
        <w:t xml:space="preserve"> </w:t>
      </w:r>
      <w:r w:rsidR="009D764A">
        <w:rPr>
          <w:szCs w:val="28"/>
        </w:rPr>
        <w:t xml:space="preserve">Данный территориальный тип отличается </w:t>
      </w:r>
      <w:r>
        <w:rPr>
          <w:szCs w:val="28"/>
        </w:rPr>
        <w:t xml:space="preserve">кратным превышением плотности населения </w:t>
      </w:r>
      <w:r w:rsidR="009D764A">
        <w:rPr>
          <w:szCs w:val="28"/>
        </w:rPr>
        <w:t xml:space="preserve">над средней плотностью населения по </w:t>
      </w:r>
      <w:r w:rsidR="004A4D79">
        <w:rPr>
          <w:szCs w:val="28"/>
        </w:rPr>
        <w:t>Хвастовичского района Калужской области</w:t>
      </w:r>
      <w:r w:rsidR="009D764A">
        <w:rPr>
          <w:b/>
          <w:szCs w:val="28"/>
        </w:rPr>
        <w:t xml:space="preserve">, </w:t>
      </w:r>
      <w:r w:rsidR="009D764A" w:rsidRPr="009D764A">
        <w:rPr>
          <w:szCs w:val="28"/>
        </w:rPr>
        <w:t>представлен</w:t>
      </w:r>
      <w:r w:rsidR="009D764A">
        <w:rPr>
          <w:szCs w:val="28"/>
        </w:rPr>
        <w:t xml:space="preserve"> исключительно городскими округами, с подавляющим преобладанием городского населения.</w:t>
      </w:r>
    </w:p>
    <w:p w:rsidR="007227A5" w:rsidRPr="009D764A" w:rsidRDefault="007227A5" w:rsidP="007227A5">
      <w:pPr>
        <w:ind w:firstLine="709"/>
        <w:rPr>
          <w:b/>
          <w:szCs w:val="28"/>
        </w:rPr>
      </w:pPr>
      <w:r w:rsidRPr="009D764A">
        <w:rPr>
          <w:b/>
          <w:szCs w:val="28"/>
        </w:rPr>
        <w:t>А</w:t>
      </w:r>
      <w:proofErr w:type="gramStart"/>
      <w:r w:rsidRPr="009D764A">
        <w:rPr>
          <w:b/>
          <w:szCs w:val="28"/>
        </w:rPr>
        <w:t>2</w:t>
      </w:r>
      <w:proofErr w:type="gramEnd"/>
      <w:r w:rsidRPr="009D764A">
        <w:rPr>
          <w:b/>
          <w:szCs w:val="28"/>
        </w:rPr>
        <w:t xml:space="preserve"> – средне урбанизированный ареал с повышенной плотностью населения</w:t>
      </w:r>
      <w:r w:rsidR="009D764A" w:rsidRPr="009D764A">
        <w:rPr>
          <w:b/>
          <w:szCs w:val="28"/>
        </w:rPr>
        <w:t>.</w:t>
      </w:r>
      <w:r w:rsidRPr="009D764A">
        <w:rPr>
          <w:b/>
          <w:szCs w:val="28"/>
        </w:rPr>
        <w:t xml:space="preserve"> </w:t>
      </w:r>
      <w:r w:rsidR="009D764A" w:rsidRPr="009D764A">
        <w:rPr>
          <w:szCs w:val="28"/>
        </w:rPr>
        <w:t>П</w:t>
      </w:r>
      <w:r w:rsidR="009D764A">
        <w:rPr>
          <w:szCs w:val="28"/>
        </w:rPr>
        <w:t>лотность населения выше средних значений по области. Высокий удельный вес городского населения. Административные центры районов, как правило, представлены малыми городами с населением более 20 тыс. человек.</w:t>
      </w:r>
    </w:p>
    <w:p w:rsidR="007227A5" w:rsidRPr="009D764A" w:rsidRDefault="007227A5" w:rsidP="007227A5">
      <w:pPr>
        <w:ind w:firstLine="709"/>
        <w:rPr>
          <w:szCs w:val="28"/>
        </w:rPr>
      </w:pPr>
      <w:r w:rsidRPr="009D764A">
        <w:rPr>
          <w:b/>
          <w:szCs w:val="28"/>
        </w:rPr>
        <w:t>А3 – территория особого нормирования – историческое поселение федерального значения</w:t>
      </w:r>
      <w:r w:rsidR="009D764A">
        <w:rPr>
          <w:b/>
          <w:szCs w:val="28"/>
        </w:rPr>
        <w:t>.</w:t>
      </w:r>
      <w:r w:rsidR="009D764A">
        <w:rPr>
          <w:szCs w:val="28"/>
        </w:rPr>
        <w:t xml:space="preserve"> Представлен единственным населенным пунктом – городом Боровск, имеющим статус исторического поселения федерального значения.</w:t>
      </w:r>
      <w:r w:rsidR="009D764A">
        <w:rPr>
          <w:rStyle w:val="a9"/>
          <w:szCs w:val="28"/>
        </w:rPr>
        <w:footnoteReference w:id="31"/>
      </w:r>
      <w:r w:rsidR="009D764A">
        <w:rPr>
          <w:szCs w:val="28"/>
        </w:rPr>
        <w:t xml:space="preserve"> Данный статус определяет существенные градостроительные ограничения и особые условия использования территории.</w:t>
      </w:r>
    </w:p>
    <w:p w:rsidR="007227A5" w:rsidRPr="007227A5" w:rsidRDefault="007227A5" w:rsidP="007227A5">
      <w:pPr>
        <w:ind w:firstLine="709"/>
        <w:rPr>
          <w:szCs w:val="28"/>
        </w:rPr>
      </w:pPr>
      <w:proofErr w:type="gramStart"/>
      <w:r w:rsidRPr="009D764A">
        <w:rPr>
          <w:b/>
          <w:szCs w:val="28"/>
        </w:rPr>
        <w:t>Б</w:t>
      </w:r>
      <w:proofErr w:type="gramEnd"/>
      <w:r w:rsidRPr="009D764A">
        <w:rPr>
          <w:b/>
          <w:szCs w:val="28"/>
        </w:rPr>
        <w:t xml:space="preserve"> – низко урбанизированный ареал с пониженной плотностью населения</w:t>
      </w:r>
      <w:r w:rsidR="009D764A">
        <w:rPr>
          <w:b/>
          <w:szCs w:val="28"/>
        </w:rPr>
        <w:t xml:space="preserve">. </w:t>
      </w:r>
      <w:r w:rsidR="009D764A">
        <w:rPr>
          <w:szCs w:val="28"/>
        </w:rPr>
        <w:t>Имеет плотность населения незначительно ниже средних значений по области. В составе муниципальных образований малые города и городские населенные пункты с числом жителей менее 20 тыс. человек.</w:t>
      </w:r>
    </w:p>
    <w:p w:rsidR="009D764A" w:rsidRPr="007227A5" w:rsidRDefault="007227A5" w:rsidP="009D764A">
      <w:pPr>
        <w:ind w:firstLine="709"/>
        <w:rPr>
          <w:szCs w:val="28"/>
        </w:rPr>
      </w:pPr>
      <w:r w:rsidRPr="009D764A">
        <w:rPr>
          <w:b/>
          <w:szCs w:val="28"/>
        </w:rPr>
        <w:t>В – низко урбанизированный ареал с низкой плотностью населения</w:t>
      </w:r>
      <w:r w:rsidR="009D764A">
        <w:rPr>
          <w:b/>
          <w:szCs w:val="28"/>
        </w:rPr>
        <w:t>.</w:t>
      </w:r>
      <w:r w:rsidR="009D764A">
        <w:rPr>
          <w:szCs w:val="28"/>
        </w:rPr>
        <w:t xml:space="preserve"> Имеет плотность населения значительно ниже средних значений по области. В составе муниципальных образований малые города и городские населенные пункты с числом жителей менее 10 тыс. человек.</w:t>
      </w:r>
    </w:p>
    <w:p w:rsidR="007227A5" w:rsidRDefault="007227A5" w:rsidP="007227A5">
      <w:pPr>
        <w:ind w:firstLine="709"/>
        <w:rPr>
          <w:szCs w:val="28"/>
        </w:rPr>
      </w:pPr>
      <w:r w:rsidRPr="009D764A">
        <w:rPr>
          <w:b/>
          <w:szCs w:val="28"/>
        </w:rPr>
        <w:t>Г – типично сельские территории с пониженной и низкой плотностью населения</w:t>
      </w:r>
      <w:r w:rsidR="009D764A">
        <w:rPr>
          <w:b/>
          <w:szCs w:val="28"/>
        </w:rPr>
        <w:t>.</w:t>
      </w:r>
      <w:r w:rsidR="009D764A">
        <w:rPr>
          <w:szCs w:val="28"/>
        </w:rPr>
        <w:t xml:space="preserve"> </w:t>
      </w:r>
      <w:proofErr w:type="gramStart"/>
      <w:r w:rsidR="009D764A">
        <w:rPr>
          <w:szCs w:val="28"/>
        </w:rPr>
        <w:t>Представлен</w:t>
      </w:r>
      <w:proofErr w:type="gramEnd"/>
      <w:r w:rsidR="009D764A">
        <w:rPr>
          <w:szCs w:val="28"/>
        </w:rPr>
        <w:t xml:space="preserve"> исключительно сельскими территориями с низким (по сравнению со </w:t>
      </w:r>
      <w:proofErr w:type="spellStart"/>
      <w:r w:rsidR="009D764A">
        <w:rPr>
          <w:szCs w:val="28"/>
        </w:rPr>
        <w:t>среднеобластным</w:t>
      </w:r>
      <w:proofErr w:type="spellEnd"/>
      <w:r w:rsidR="009D764A">
        <w:rPr>
          <w:szCs w:val="28"/>
        </w:rPr>
        <w:t>) показателем плотности населения.</w:t>
      </w:r>
    </w:p>
    <w:p w:rsidR="00724F30" w:rsidRPr="009D764A" w:rsidRDefault="00865A5B" w:rsidP="007227A5">
      <w:pPr>
        <w:ind w:firstLine="709"/>
        <w:rPr>
          <w:szCs w:val="28"/>
        </w:rPr>
      </w:pPr>
      <w:r>
        <w:rPr>
          <w:szCs w:val="28"/>
        </w:rPr>
        <w:t>Территориальная дифференциация (территориальные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 (например, объектов социальной сферы, озеленения).</w:t>
      </w:r>
    </w:p>
    <w:p w:rsidR="006B5D13" w:rsidRDefault="006B5D13">
      <w:pPr>
        <w:rPr>
          <w:b/>
          <w:szCs w:val="28"/>
        </w:rPr>
      </w:pPr>
      <w:bookmarkStart w:id="127" w:name="_Toc121375318"/>
      <w:bookmarkStart w:id="128" w:name="_Toc121376500"/>
      <w:bookmarkStart w:id="129" w:name="_Toc121376569"/>
    </w:p>
    <w:p w:rsidR="009D6D60" w:rsidRDefault="00AB4294" w:rsidP="00AB4294">
      <w:pPr>
        <w:jc w:val="center"/>
        <w:outlineLvl w:val="1"/>
        <w:rPr>
          <w:rFonts w:cs="Times New Roman"/>
          <w:b/>
          <w:szCs w:val="28"/>
        </w:rPr>
      </w:pPr>
      <w:bookmarkStart w:id="130" w:name="_Toc133219573"/>
      <w:r w:rsidRPr="00404EB0">
        <w:rPr>
          <w:b/>
          <w:szCs w:val="28"/>
        </w:rPr>
        <w:t>2.</w:t>
      </w:r>
      <w:r w:rsidR="00E71B0F">
        <w:rPr>
          <w:b/>
          <w:szCs w:val="28"/>
        </w:rPr>
        <w:t>4</w:t>
      </w:r>
      <w:r w:rsidR="00BB4781" w:rsidRPr="00404EB0">
        <w:rPr>
          <w:b/>
          <w:szCs w:val="28"/>
        </w:rPr>
        <w:t xml:space="preserve"> </w:t>
      </w:r>
      <w:r w:rsidR="009D6D60" w:rsidRPr="00404EB0">
        <w:rPr>
          <w:b/>
          <w:szCs w:val="28"/>
        </w:rPr>
        <w:t xml:space="preserve">Обоснование </w:t>
      </w:r>
      <w:r w:rsidR="009D6D60" w:rsidRPr="00404EB0">
        <w:rPr>
          <w:rFonts w:cs="Times New Roman"/>
          <w:b/>
          <w:szCs w:val="28"/>
        </w:rPr>
        <w:t xml:space="preserve">предельных значений расчетных показателей минимально допустимого уровня обеспеченности населения и максимально допустимого уровня территориальной доступности объектов </w:t>
      </w:r>
      <w:r w:rsidR="006D7412">
        <w:rPr>
          <w:rFonts w:cs="Times New Roman"/>
          <w:b/>
          <w:szCs w:val="28"/>
        </w:rPr>
        <w:t>местного</w:t>
      </w:r>
      <w:r w:rsidR="009D6D60" w:rsidRPr="00404EB0">
        <w:rPr>
          <w:rFonts w:cs="Times New Roman"/>
          <w:b/>
          <w:szCs w:val="28"/>
        </w:rPr>
        <w:t xml:space="preserve"> значения для населения </w:t>
      </w:r>
      <w:r w:rsidR="004A4D79">
        <w:rPr>
          <w:rFonts w:cs="Times New Roman"/>
          <w:b/>
          <w:szCs w:val="28"/>
        </w:rPr>
        <w:t>Хвастовичского района Калужской области</w:t>
      </w:r>
      <w:r w:rsidR="009D6D60" w:rsidRPr="00404EB0">
        <w:rPr>
          <w:rFonts w:cs="Times New Roman"/>
          <w:b/>
          <w:szCs w:val="28"/>
        </w:rPr>
        <w:t xml:space="preserve"> по областям нормирования</w:t>
      </w:r>
      <w:bookmarkEnd w:id="127"/>
      <w:bookmarkEnd w:id="128"/>
      <w:bookmarkEnd w:id="129"/>
      <w:bookmarkEnd w:id="130"/>
    </w:p>
    <w:p w:rsidR="00AB4294" w:rsidRPr="004816B0" w:rsidRDefault="00625F5D" w:rsidP="009D6D60">
      <w:pPr>
        <w:jc w:val="center"/>
        <w:outlineLvl w:val="2"/>
        <w:rPr>
          <w:b/>
          <w:szCs w:val="28"/>
        </w:rPr>
      </w:pPr>
      <w:bookmarkStart w:id="131" w:name="_Toc121375319"/>
      <w:bookmarkStart w:id="132" w:name="_Toc121376501"/>
      <w:bookmarkStart w:id="133" w:name="_Toc121376570"/>
      <w:bookmarkStart w:id="134" w:name="_Toc133219574"/>
      <w:r w:rsidRPr="004816B0">
        <w:rPr>
          <w:rFonts w:cs="Times New Roman"/>
          <w:b/>
          <w:szCs w:val="28"/>
        </w:rPr>
        <w:t>2.</w:t>
      </w:r>
      <w:r w:rsidR="00E71B0F">
        <w:rPr>
          <w:rFonts w:cs="Times New Roman"/>
          <w:b/>
          <w:szCs w:val="28"/>
        </w:rPr>
        <w:t>4</w:t>
      </w:r>
      <w:r w:rsidRPr="004816B0">
        <w:rPr>
          <w:rFonts w:cs="Times New Roman"/>
          <w:b/>
          <w:szCs w:val="28"/>
        </w:rPr>
        <w:t xml:space="preserve">.1 </w:t>
      </w:r>
      <w:r w:rsidRPr="004816B0">
        <w:rPr>
          <w:b/>
          <w:szCs w:val="28"/>
        </w:rPr>
        <w:t xml:space="preserve">Транспорт, автомобильные дороги </w:t>
      </w:r>
      <w:r w:rsidR="006D7412">
        <w:rPr>
          <w:b/>
          <w:szCs w:val="28"/>
        </w:rPr>
        <w:t>местного</w:t>
      </w:r>
      <w:r w:rsidRPr="004816B0">
        <w:rPr>
          <w:b/>
          <w:szCs w:val="28"/>
        </w:rPr>
        <w:t xml:space="preserve"> или межмуниципального значения</w:t>
      </w:r>
      <w:bookmarkEnd w:id="131"/>
      <w:bookmarkEnd w:id="132"/>
      <w:bookmarkEnd w:id="133"/>
      <w:bookmarkEnd w:id="134"/>
    </w:p>
    <w:tbl>
      <w:tblPr>
        <w:tblStyle w:val="af4"/>
        <w:tblW w:w="5000" w:type="pct"/>
        <w:tblCellMar>
          <w:left w:w="57" w:type="dxa"/>
          <w:right w:w="57" w:type="dxa"/>
        </w:tblCellMar>
        <w:tblLook w:val="04A0"/>
      </w:tblPr>
      <w:tblGrid>
        <w:gridCol w:w="2077"/>
        <w:gridCol w:w="2091"/>
        <w:gridCol w:w="5301"/>
      </w:tblGrid>
      <w:tr w:rsidR="006A413F" w:rsidRPr="00037733" w:rsidTr="004D0ACE">
        <w:trPr>
          <w:trHeight w:val="441"/>
          <w:tblHeader/>
        </w:trPr>
        <w:tc>
          <w:tcPr>
            <w:tcW w:w="1097" w:type="pct"/>
            <w:vAlign w:val="center"/>
          </w:tcPr>
          <w:p w:rsidR="006A413F" w:rsidRPr="00037733" w:rsidRDefault="006A413F" w:rsidP="003610FD">
            <w:pPr>
              <w:jc w:val="center"/>
              <w:rPr>
                <w:rFonts w:cs="Times New Roman"/>
                <w:b/>
                <w:sz w:val="20"/>
                <w:szCs w:val="20"/>
              </w:rPr>
            </w:pPr>
            <w:r w:rsidRPr="00037733">
              <w:rPr>
                <w:rFonts w:cs="Times New Roman"/>
                <w:b/>
                <w:sz w:val="20"/>
                <w:szCs w:val="20"/>
              </w:rPr>
              <w:t>Вид объектов</w:t>
            </w:r>
          </w:p>
        </w:tc>
        <w:tc>
          <w:tcPr>
            <w:tcW w:w="1104" w:type="pct"/>
            <w:vAlign w:val="center"/>
          </w:tcPr>
          <w:p w:rsidR="006A413F" w:rsidRPr="00037733" w:rsidRDefault="006A413F" w:rsidP="006A413F">
            <w:pPr>
              <w:jc w:val="center"/>
              <w:rPr>
                <w:rFonts w:cs="Times New Roman"/>
                <w:b/>
                <w:sz w:val="20"/>
                <w:szCs w:val="20"/>
              </w:rPr>
            </w:pPr>
            <w:r w:rsidRPr="00037733">
              <w:rPr>
                <w:rFonts w:cs="Times New Roman"/>
                <w:b/>
                <w:sz w:val="20"/>
                <w:szCs w:val="20"/>
              </w:rPr>
              <w:t>Тип расчетных показателей</w:t>
            </w:r>
          </w:p>
        </w:tc>
        <w:tc>
          <w:tcPr>
            <w:tcW w:w="2799" w:type="pct"/>
            <w:vAlign w:val="center"/>
          </w:tcPr>
          <w:p w:rsidR="006A413F" w:rsidRPr="00037733" w:rsidRDefault="006A413F" w:rsidP="003610FD">
            <w:pPr>
              <w:jc w:val="center"/>
              <w:rPr>
                <w:rFonts w:cs="Times New Roman"/>
                <w:b/>
                <w:sz w:val="20"/>
                <w:szCs w:val="20"/>
              </w:rPr>
            </w:pPr>
            <w:r w:rsidRPr="00037733">
              <w:rPr>
                <w:rFonts w:cs="Times New Roman"/>
                <w:b/>
                <w:sz w:val="20"/>
                <w:szCs w:val="20"/>
              </w:rPr>
              <w:t>Обоснование расчетного показателя</w:t>
            </w:r>
          </w:p>
        </w:tc>
      </w:tr>
      <w:tr w:rsidR="00E039FE" w:rsidRPr="00037733" w:rsidTr="004D0ACE">
        <w:tc>
          <w:tcPr>
            <w:tcW w:w="1097" w:type="pct"/>
            <w:vMerge w:val="restart"/>
          </w:tcPr>
          <w:p w:rsidR="00E039FE" w:rsidRPr="00037733" w:rsidRDefault="00E039FE" w:rsidP="00127345">
            <w:pPr>
              <w:jc w:val="left"/>
              <w:rPr>
                <w:rFonts w:cs="Times New Roman"/>
                <w:sz w:val="20"/>
                <w:szCs w:val="20"/>
              </w:rPr>
            </w:pPr>
            <w:r w:rsidRPr="00037733">
              <w:rPr>
                <w:rFonts w:cs="Times New Roman"/>
                <w:sz w:val="20"/>
                <w:szCs w:val="20"/>
              </w:rPr>
              <w:t xml:space="preserve">Автомобильные дороги общего пользования </w:t>
            </w:r>
            <w:r w:rsidR="006D7412">
              <w:rPr>
                <w:rFonts w:cs="Times New Roman"/>
                <w:sz w:val="20"/>
                <w:szCs w:val="20"/>
              </w:rPr>
              <w:t>местного</w:t>
            </w:r>
            <w:r w:rsidRPr="00037733">
              <w:rPr>
                <w:rFonts w:cs="Times New Roman"/>
                <w:sz w:val="20"/>
                <w:szCs w:val="20"/>
              </w:rPr>
              <w:t xml:space="preserve"> с твердым покрытием</w:t>
            </w:r>
          </w:p>
        </w:tc>
        <w:tc>
          <w:tcPr>
            <w:tcW w:w="1104" w:type="pct"/>
          </w:tcPr>
          <w:p w:rsidR="00E039FE" w:rsidRPr="00037733" w:rsidRDefault="00E039FE" w:rsidP="006A413F">
            <w:pPr>
              <w:rPr>
                <w:sz w:val="20"/>
                <w:szCs w:val="20"/>
              </w:rPr>
            </w:pPr>
            <w:r w:rsidRPr="00037733">
              <w:rPr>
                <w:rFonts w:cs="Times New Roman"/>
                <w:sz w:val="20"/>
                <w:szCs w:val="20"/>
              </w:rPr>
              <w:t>Расчетный показатель минимально допустимого уровня обеспеченности</w:t>
            </w:r>
          </w:p>
          <w:p w:rsidR="00E039FE" w:rsidRPr="00037733" w:rsidRDefault="00E039FE" w:rsidP="006A413F">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799" w:type="pct"/>
          </w:tcPr>
          <w:p w:rsidR="00E039FE" w:rsidRDefault="00E039FE" w:rsidP="00743196">
            <w:pPr>
              <w:rPr>
                <w:rFonts w:cs="Times New Roman"/>
                <w:sz w:val="20"/>
                <w:szCs w:val="20"/>
              </w:rPr>
            </w:pPr>
            <w:r w:rsidRPr="00037733">
              <w:rPr>
                <w:rFonts w:cs="Times New Roman"/>
                <w:sz w:val="20"/>
                <w:szCs w:val="20"/>
              </w:rPr>
              <w:t xml:space="preserve">Плотность автомобильных дорог общего пользования </w:t>
            </w:r>
            <w:r w:rsidR="006D7412">
              <w:rPr>
                <w:rFonts w:cs="Times New Roman"/>
                <w:sz w:val="20"/>
                <w:szCs w:val="20"/>
              </w:rPr>
              <w:t>местного</w:t>
            </w:r>
            <w:r w:rsidRPr="00037733">
              <w:rPr>
                <w:rFonts w:cs="Times New Roman"/>
                <w:sz w:val="20"/>
                <w:szCs w:val="20"/>
              </w:rPr>
              <w:t xml:space="preserve"> или межмуниципального значения с твердым покрытием на территории </w:t>
            </w:r>
            <w:r w:rsidR="004A4D79">
              <w:rPr>
                <w:rFonts w:cs="Times New Roman"/>
                <w:sz w:val="20"/>
                <w:szCs w:val="20"/>
              </w:rPr>
              <w:t>Хвастовичского района Калужской области</w:t>
            </w:r>
            <w:r w:rsidRPr="00037733">
              <w:rPr>
                <w:rFonts w:cs="Times New Roman"/>
                <w:sz w:val="20"/>
                <w:szCs w:val="20"/>
              </w:rPr>
              <w:t xml:space="preserve"> рассчитана как отношение общей протяженности указанных автодорог к площади территории области, выраженное к 1000 км</w:t>
            </w:r>
            <w:proofErr w:type="gramStart"/>
            <w:r w:rsidRPr="00E039FE">
              <w:rPr>
                <w:rFonts w:cs="Times New Roman"/>
                <w:sz w:val="20"/>
                <w:szCs w:val="20"/>
                <w:vertAlign w:val="superscript"/>
              </w:rPr>
              <w:t>2</w:t>
            </w:r>
            <w:proofErr w:type="gramEnd"/>
            <w:r>
              <w:rPr>
                <w:rFonts w:cs="Times New Roman"/>
                <w:sz w:val="20"/>
                <w:szCs w:val="20"/>
              </w:rPr>
              <w:t xml:space="preserve"> территории области</w:t>
            </w:r>
            <w:r w:rsidRPr="00037733">
              <w:rPr>
                <w:rFonts w:cs="Times New Roman"/>
                <w:sz w:val="20"/>
                <w:szCs w:val="20"/>
              </w:rPr>
              <w:t>.</w:t>
            </w:r>
          </w:p>
          <w:p w:rsidR="00E039FE" w:rsidRDefault="00E039FE" w:rsidP="00743196">
            <w:pPr>
              <w:rPr>
                <w:rFonts w:cs="Times New Roman"/>
                <w:sz w:val="20"/>
                <w:szCs w:val="20"/>
              </w:rPr>
            </w:pPr>
            <w:r>
              <w:rPr>
                <w:rFonts w:cs="Times New Roman"/>
                <w:sz w:val="20"/>
                <w:szCs w:val="20"/>
              </w:rPr>
              <w:t xml:space="preserve">В 2021 году </w:t>
            </w:r>
            <w:r w:rsidRPr="00037733">
              <w:rPr>
                <w:rFonts w:cs="Times New Roman"/>
                <w:sz w:val="20"/>
                <w:szCs w:val="20"/>
              </w:rPr>
              <w:t xml:space="preserve">по данным Федеральной службы государственной статистики (Росстата) общая протяженность автомобильных дорог общего пользования </w:t>
            </w:r>
            <w:r w:rsidR="006D7412">
              <w:rPr>
                <w:rFonts w:cs="Times New Roman"/>
                <w:sz w:val="20"/>
                <w:szCs w:val="20"/>
              </w:rPr>
              <w:t>местного</w:t>
            </w:r>
            <w:r w:rsidRPr="00037733">
              <w:rPr>
                <w:rFonts w:cs="Times New Roman"/>
                <w:sz w:val="20"/>
                <w:szCs w:val="20"/>
              </w:rPr>
              <w:t xml:space="preserve"> или межмуниципального значения с твердым покрытием на территории </w:t>
            </w:r>
            <w:r w:rsidR="004A4D79">
              <w:rPr>
                <w:rFonts w:cs="Times New Roman"/>
                <w:sz w:val="20"/>
                <w:szCs w:val="20"/>
              </w:rPr>
              <w:t>Хвастовичского района Калужской области</w:t>
            </w:r>
            <w:r w:rsidRPr="00037733">
              <w:rPr>
                <w:rFonts w:cs="Times New Roman"/>
                <w:sz w:val="20"/>
                <w:szCs w:val="20"/>
              </w:rPr>
              <w:t xml:space="preserve"> составила </w:t>
            </w:r>
            <w:r w:rsidR="00127345">
              <w:rPr>
                <w:rFonts w:cs="Times New Roman"/>
                <w:sz w:val="20"/>
                <w:szCs w:val="20"/>
              </w:rPr>
              <w:t>294,494</w:t>
            </w:r>
            <w:r w:rsidRPr="00037733">
              <w:rPr>
                <w:rFonts w:cs="Times New Roman"/>
                <w:sz w:val="20"/>
                <w:szCs w:val="20"/>
              </w:rPr>
              <w:t xml:space="preserve"> км.</w:t>
            </w:r>
          </w:p>
          <w:p w:rsidR="00E039FE" w:rsidRPr="00037733" w:rsidRDefault="00E039FE" w:rsidP="00743196">
            <w:pPr>
              <w:rPr>
                <w:rFonts w:cs="Times New Roman"/>
                <w:sz w:val="20"/>
                <w:szCs w:val="20"/>
              </w:rPr>
            </w:pPr>
            <w:r>
              <w:rPr>
                <w:rFonts w:cs="Times New Roman"/>
                <w:sz w:val="20"/>
                <w:szCs w:val="20"/>
              </w:rPr>
              <w:t xml:space="preserve">Согласно Прогнозу социально-экономического развития </w:t>
            </w:r>
            <w:r w:rsidR="004A4D79">
              <w:rPr>
                <w:rFonts w:cs="Times New Roman"/>
                <w:sz w:val="20"/>
                <w:szCs w:val="20"/>
              </w:rPr>
              <w:t>Хвастовичского района Калужской области</w:t>
            </w:r>
            <w:r>
              <w:rPr>
                <w:rFonts w:cs="Times New Roman"/>
                <w:sz w:val="20"/>
                <w:szCs w:val="20"/>
              </w:rPr>
              <w:t xml:space="preserve"> в долгосрочном периоде до 2040 года (утвержден Постановлением Правительства </w:t>
            </w:r>
            <w:r w:rsidR="004A4D79">
              <w:rPr>
                <w:rFonts w:cs="Times New Roman"/>
                <w:sz w:val="20"/>
                <w:szCs w:val="20"/>
              </w:rPr>
              <w:t>Хвастовичского района Калужской области</w:t>
            </w:r>
            <w:r>
              <w:rPr>
                <w:rFonts w:cs="Times New Roman"/>
                <w:sz w:val="20"/>
                <w:szCs w:val="20"/>
              </w:rPr>
              <w:t xml:space="preserve"> от 20.12.2021 № 886)</w:t>
            </w:r>
            <w:r w:rsidR="009323A2">
              <w:rPr>
                <w:rFonts w:cs="Times New Roman"/>
                <w:sz w:val="20"/>
                <w:szCs w:val="20"/>
              </w:rPr>
              <w:t xml:space="preserve"> по базовому сценарию (обеспечивающему минимальный уровень обеспеченности) в период 2022-2040 гг. общая протяженность автомобильных дорог общего пользования </w:t>
            </w:r>
            <w:r w:rsidR="006D7412">
              <w:rPr>
                <w:rFonts w:cs="Times New Roman"/>
                <w:sz w:val="20"/>
                <w:szCs w:val="20"/>
              </w:rPr>
              <w:t>местного</w:t>
            </w:r>
            <w:r w:rsidR="009323A2">
              <w:rPr>
                <w:rFonts w:cs="Times New Roman"/>
                <w:sz w:val="20"/>
                <w:szCs w:val="20"/>
              </w:rPr>
              <w:t xml:space="preserve">  значения </w:t>
            </w:r>
            <w:r w:rsidR="00127345">
              <w:rPr>
                <w:rFonts w:cs="Times New Roman"/>
                <w:sz w:val="20"/>
                <w:szCs w:val="20"/>
              </w:rPr>
              <w:t xml:space="preserve">не </w:t>
            </w:r>
            <w:r w:rsidR="009323A2">
              <w:rPr>
                <w:rFonts w:cs="Times New Roman"/>
                <w:sz w:val="20"/>
                <w:szCs w:val="20"/>
              </w:rPr>
              <w:t>увеличится</w:t>
            </w:r>
            <w:r w:rsidRPr="00037733">
              <w:rPr>
                <w:rFonts w:cs="Times New Roman"/>
                <w:sz w:val="20"/>
                <w:szCs w:val="20"/>
              </w:rPr>
              <w:t>.</w:t>
            </w:r>
          </w:p>
          <w:p w:rsidR="00E039FE" w:rsidRPr="00037733" w:rsidRDefault="00E039FE" w:rsidP="00743196">
            <w:pPr>
              <w:rPr>
                <w:rFonts w:cs="Times New Roman"/>
                <w:sz w:val="20"/>
                <w:szCs w:val="20"/>
              </w:rPr>
            </w:pPr>
            <w:r w:rsidRPr="00037733">
              <w:rPr>
                <w:rFonts w:cs="Times New Roman"/>
                <w:sz w:val="20"/>
                <w:szCs w:val="20"/>
              </w:rPr>
              <w:t>Показатель территориальной доступности указанных объектов не нормируется.</w:t>
            </w:r>
          </w:p>
        </w:tc>
      </w:tr>
      <w:tr w:rsidR="00E039FE" w:rsidRPr="00037733" w:rsidTr="004D0ACE">
        <w:tc>
          <w:tcPr>
            <w:tcW w:w="1097" w:type="pct"/>
            <w:vMerge/>
          </w:tcPr>
          <w:p w:rsidR="00E039FE" w:rsidRPr="00037733" w:rsidRDefault="00E039FE" w:rsidP="003610FD">
            <w:pPr>
              <w:jc w:val="left"/>
              <w:rPr>
                <w:rFonts w:cs="Times New Roman"/>
                <w:sz w:val="20"/>
                <w:szCs w:val="20"/>
              </w:rPr>
            </w:pPr>
          </w:p>
        </w:tc>
        <w:tc>
          <w:tcPr>
            <w:tcW w:w="1104" w:type="pct"/>
          </w:tcPr>
          <w:p w:rsidR="00E039FE" w:rsidRPr="00037733" w:rsidRDefault="00E039FE" w:rsidP="006A413F">
            <w:pPr>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E039FE" w:rsidRPr="00037733" w:rsidRDefault="00E039FE" w:rsidP="006A413F">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799" w:type="pct"/>
          </w:tcPr>
          <w:p w:rsidR="0059125F" w:rsidRDefault="00E039FE" w:rsidP="00085640">
            <w:pPr>
              <w:jc w:val="left"/>
              <w:rPr>
                <w:rFonts w:cs="Times New Roman"/>
                <w:sz w:val="20"/>
                <w:szCs w:val="20"/>
              </w:rPr>
            </w:pPr>
            <w:r w:rsidRPr="00037733">
              <w:rPr>
                <w:rFonts w:cs="Times New Roman"/>
                <w:sz w:val="20"/>
                <w:szCs w:val="20"/>
              </w:rPr>
              <w:t xml:space="preserve">Удельный вес автомобильных дорог общего пользования </w:t>
            </w:r>
            <w:r w:rsidR="006D7412">
              <w:rPr>
                <w:rFonts w:cs="Times New Roman"/>
                <w:sz w:val="20"/>
                <w:szCs w:val="20"/>
              </w:rPr>
              <w:t>местного</w:t>
            </w:r>
            <w:r w:rsidRPr="00037733">
              <w:rPr>
                <w:rFonts w:cs="Times New Roman"/>
                <w:sz w:val="20"/>
                <w:szCs w:val="20"/>
              </w:rPr>
              <w:t xml:space="preserve"> или межмуниципального значения с </w:t>
            </w:r>
            <w:r w:rsidR="0059125F">
              <w:rPr>
                <w:rFonts w:cs="Times New Roman"/>
                <w:sz w:val="20"/>
                <w:szCs w:val="20"/>
              </w:rPr>
              <w:t xml:space="preserve">усовершенствованным </w:t>
            </w:r>
            <w:r w:rsidRPr="00037733">
              <w:rPr>
                <w:rFonts w:cs="Times New Roman"/>
                <w:sz w:val="20"/>
                <w:szCs w:val="20"/>
              </w:rPr>
              <w:t>покрытием в общей протяженности автомобильных дорог общего пользования</w:t>
            </w:r>
            <w:r w:rsidR="009323A2">
              <w:rPr>
                <w:rFonts w:cs="Times New Roman"/>
                <w:sz w:val="20"/>
                <w:szCs w:val="20"/>
              </w:rPr>
              <w:t xml:space="preserve"> </w:t>
            </w:r>
            <w:r w:rsidR="006D7412">
              <w:rPr>
                <w:rFonts w:cs="Times New Roman"/>
                <w:sz w:val="20"/>
                <w:szCs w:val="20"/>
              </w:rPr>
              <w:t>местного</w:t>
            </w:r>
            <w:r w:rsidRPr="00037733">
              <w:rPr>
                <w:rFonts w:cs="Times New Roman"/>
                <w:sz w:val="20"/>
                <w:szCs w:val="20"/>
              </w:rPr>
              <w:t xml:space="preserve">  </w:t>
            </w:r>
            <w:r w:rsidR="0059125F">
              <w:rPr>
                <w:rFonts w:cs="Times New Roman"/>
                <w:sz w:val="20"/>
                <w:szCs w:val="20"/>
              </w:rPr>
              <w:t xml:space="preserve">с твердым покрытием </w:t>
            </w:r>
            <w:r w:rsidRPr="00037733">
              <w:rPr>
                <w:rFonts w:cs="Times New Roman"/>
                <w:sz w:val="20"/>
                <w:szCs w:val="20"/>
              </w:rPr>
              <w:t xml:space="preserve">определен как отношение протяженности автомобильных дорог общего пользования </w:t>
            </w:r>
            <w:r w:rsidR="006D7412">
              <w:rPr>
                <w:rFonts w:cs="Times New Roman"/>
                <w:sz w:val="20"/>
                <w:szCs w:val="20"/>
              </w:rPr>
              <w:t>местного</w:t>
            </w:r>
            <w:r w:rsidRPr="00037733">
              <w:rPr>
                <w:rFonts w:cs="Times New Roman"/>
                <w:sz w:val="20"/>
                <w:szCs w:val="20"/>
              </w:rPr>
              <w:t xml:space="preserve">  с </w:t>
            </w:r>
            <w:r w:rsidR="0059125F">
              <w:rPr>
                <w:rFonts w:cs="Times New Roman"/>
                <w:sz w:val="20"/>
                <w:szCs w:val="20"/>
              </w:rPr>
              <w:t>усовершенствованным</w:t>
            </w:r>
            <w:r w:rsidR="0059125F" w:rsidRPr="00037733">
              <w:rPr>
                <w:rFonts w:cs="Times New Roman"/>
                <w:sz w:val="20"/>
                <w:szCs w:val="20"/>
              </w:rPr>
              <w:t xml:space="preserve"> </w:t>
            </w:r>
            <w:r w:rsidRPr="00037733">
              <w:rPr>
                <w:rFonts w:cs="Times New Roman"/>
                <w:sz w:val="20"/>
                <w:szCs w:val="20"/>
              </w:rPr>
              <w:t xml:space="preserve">покрытием к общей протяженности автомобильных дорог общего пользования </w:t>
            </w:r>
            <w:r w:rsidR="006D7412">
              <w:rPr>
                <w:rFonts w:cs="Times New Roman"/>
                <w:sz w:val="20"/>
                <w:szCs w:val="20"/>
              </w:rPr>
              <w:t>местного</w:t>
            </w:r>
            <w:r w:rsidRPr="00037733">
              <w:rPr>
                <w:rFonts w:cs="Times New Roman"/>
                <w:sz w:val="20"/>
                <w:szCs w:val="20"/>
              </w:rPr>
              <w:t xml:space="preserve"> </w:t>
            </w:r>
            <w:r w:rsidR="0059125F">
              <w:rPr>
                <w:rFonts w:cs="Times New Roman"/>
                <w:sz w:val="20"/>
                <w:szCs w:val="20"/>
              </w:rPr>
              <w:t xml:space="preserve"> с твердым покрытием</w:t>
            </w:r>
            <w:r w:rsidRPr="00037733">
              <w:rPr>
                <w:rFonts w:cs="Times New Roman"/>
                <w:sz w:val="20"/>
                <w:szCs w:val="20"/>
              </w:rPr>
              <w:t xml:space="preserve">, выраженное </w:t>
            </w:r>
            <w:r w:rsidR="00782DF9">
              <w:rPr>
                <w:rFonts w:cs="Times New Roman"/>
                <w:sz w:val="20"/>
                <w:szCs w:val="20"/>
              </w:rPr>
              <w:t xml:space="preserve">в процентах. </w:t>
            </w:r>
          </w:p>
          <w:p w:rsidR="0059125F" w:rsidRDefault="0059125F" w:rsidP="00085640">
            <w:pPr>
              <w:jc w:val="left"/>
              <w:rPr>
                <w:rFonts w:cs="Times New Roman"/>
                <w:sz w:val="20"/>
                <w:szCs w:val="20"/>
              </w:rPr>
            </w:pPr>
            <w:r>
              <w:rPr>
                <w:rFonts w:cs="Times New Roman"/>
                <w:sz w:val="20"/>
                <w:szCs w:val="20"/>
              </w:rPr>
              <w:t xml:space="preserve">Расчет: Общая протяженность автомобильных дорог общего пользования </w:t>
            </w:r>
            <w:r w:rsidR="006D7412">
              <w:rPr>
                <w:rFonts w:cs="Times New Roman"/>
                <w:sz w:val="20"/>
                <w:szCs w:val="20"/>
              </w:rPr>
              <w:t>местного</w:t>
            </w:r>
            <w:r>
              <w:rPr>
                <w:rFonts w:cs="Times New Roman"/>
                <w:sz w:val="20"/>
                <w:szCs w:val="20"/>
              </w:rPr>
              <w:t xml:space="preserve">  с твердым покрытием составит к 2040 г. </w:t>
            </w:r>
            <w:r w:rsidR="00127345">
              <w:rPr>
                <w:rFonts w:cs="Times New Roman"/>
                <w:sz w:val="20"/>
                <w:szCs w:val="20"/>
              </w:rPr>
              <w:t>294,494</w:t>
            </w:r>
            <w:r w:rsidRPr="00037733">
              <w:rPr>
                <w:rFonts w:cs="Times New Roman"/>
                <w:sz w:val="20"/>
                <w:szCs w:val="20"/>
              </w:rPr>
              <w:t xml:space="preserve"> км</w:t>
            </w:r>
            <w:r>
              <w:rPr>
                <w:rFonts w:cs="Times New Roman"/>
                <w:sz w:val="20"/>
                <w:szCs w:val="20"/>
              </w:rPr>
              <w:t>.</w:t>
            </w:r>
          </w:p>
          <w:p w:rsidR="00E039FE" w:rsidRPr="00037733" w:rsidRDefault="0059125F" w:rsidP="00127345">
            <w:pPr>
              <w:jc w:val="left"/>
              <w:rPr>
                <w:rFonts w:cs="Times New Roman"/>
                <w:sz w:val="20"/>
                <w:szCs w:val="20"/>
              </w:rPr>
            </w:pPr>
            <w:r>
              <w:rPr>
                <w:rFonts w:cs="Times New Roman"/>
                <w:sz w:val="20"/>
                <w:szCs w:val="20"/>
              </w:rPr>
              <w:t xml:space="preserve">Общая протяженность </w:t>
            </w:r>
            <w:r w:rsidR="00085640">
              <w:rPr>
                <w:rFonts w:cs="Times New Roman"/>
                <w:sz w:val="20"/>
                <w:szCs w:val="20"/>
              </w:rPr>
              <w:t xml:space="preserve">автомобильных дорог общего пользования </w:t>
            </w:r>
            <w:r w:rsidR="006D7412">
              <w:rPr>
                <w:rFonts w:cs="Times New Roman"/>
                <w:sz w:val="20"/>
                <w:szCs w:val="20"/>
              </w:rPr>
              <w:t>местного</w:t>
            </w:r>
            <w:r w:rsidR="00085640">
              <w:rPr>
                <w:rFonts w:cs="Times New Roman"/>
                <w:sz w:val="20"/>
                <w:szCs w:val="20"/>
              </w:rPr>
              <w:t xml:space="preserve"> с </w:t>
            </w:r>
            <w:r>
              <w:rPr>
                <w:rFonts w:cs="Times New Roman"/>
                <w:sz w:val="20"/>
                <w:szCs w:val="20"/>
              </w:rPr>
              <w:t xml:space="preserve">усовершенствованным </w:t>
            </w:r>
            <w:r w:rsidR="00085640">
              <w:rPr>
                <w:rFonts w:cs="Times New Roman"/>
                <w:sz w:val="20"/>
                <w:szCs w:val="20"/>
              </w:rPr>
              <w:t xml:space="preserve">покрытием </w:t>
            </w:r>
            <w:r>
              <w:rPr>
                <w:rFonts w:cs="Times New Roman"/>
                <w:sz w:val="20"/>
                <w:szCs w:val="20"/>
              </w:rPr>
              <w:t xml:space="preserve">к 2040 г. </w:t>
            </w:r>
            <w:proofErr w:type="gramStart"/>
            <w:r>
              <w:rPr>
                <w:rFonts w:cs="Times New Roman"/>
                <w:sz w:val="20"/>
                <w:szCs w:val="20"/>
              </w:rPr>
              <w:t xml:space="preserve">составит </w:t>
            </w:r>
            <w:r w:rsidR="00127345">
              <w:rPr>
                <w:rFonts w:cs="Times New Roman"/>
                <w:sz w:val="20"/>
                <w:szCs w:val="20"/>
              </w:rPr>
              <w:t xml:space="preserve"> 192.0</w:t>
            </w:r>
            <w:r w:rsidR="006B6278">
              <w:rPr>
                <w:rFonts w:cs="Times New Roman"/>
                <w:sz w:val="20"/>
                <w:szCs w:val="20"/>
              </w:rPr>
              <w:t xml:space="preserve"> км </w:t>
            </w:r>
            <w:r w:rsidR="00E039FE" w:rsidRPr="00037733">
              <w:rPr>
                <w:rFonts w:cs="Times New Roman"/>
                <w:sz w:val="20"/>
                <w:szCs w:val="20"/>
              </w:rPr>
              <w:t>Показатель территориальной доступности указанных объектов не нормируется</w:t>
            </w:r>
            <w:proofErr w:type="gramEnd"/>
            <w:r w:rsidR="00E039FE" w:rsidRPr="00037733">
              <w:rPr>
                <w:rFonts w:cs="Times New Roman"/>
                <w:sz w:val="20"/>
                <w:szCs w:val="20"/>
              </w:rPr>
              <w:t>.</w:t>
            </w:r>
          </w:p>
        </w:tc>
      </w:tr>
      <w:tr w:rsidR="00AE6D15" w:rsidRPr="00037733" w:rsidTr="004D0ACE">
        <w:tc>
          <w:tcPr>
            <w:tcW w:w="1097" w:type="pct"/>
          </w:tcPr>
          <w:p w:rsidR="00AE6D15" w:rsidRPr="00037733" w:rsidRDefault="00AE6D15" w:rsidP="00AE6D15">
            <w:pPr>
              <w:jc w:val="left"/>
              <w:rPr>
                <w:rFonts w:cs="Times New Roman"/>
                <w:sz w:val="20"/>
                <w:szCs w:val="20"/>
              </w:rPr>
            </w:pPr>
            <w:r>
              <w:rPr>
                <w:rFonts w:cs="Times New Roman"/>
                <w:sz w:val="20"/>
                <w:szCs w:val="20"/>
              </w:rPr>
              <w:t>А</w:t>
            </w:r>
            <w:r w:rsidRPr="00037733">
              <w:rPr>
                <w:rFonts w:cs="Times New Roman"/>
                <w:sz w:val="20"/>
                <w:szCs w:val="20"/>
              </w:rPr>
              <w:t>втостанция</w:t>
            </w:r>
            <w:r>
              <w:rPr>
                <w:rFonts w:cs="Times New Roman"/>
                <w:sz w:val="20"/>
                <w:szCs w:val="20"/>
              </w:rPr>
              <w:t xml:space="preserve"> </w:t>
            </w:r>
          </w:p>
        </w:tc>
        <w:tc>
          <w:tcPr>
            <w:tcW w:w="1104" w:type="pct"/>
          </w:tcPr>
          <w:p w:rsidR="00AE6D15" w:rsidRPr="00037733" w:rsidRDefault="00AE6D15" w:rsidP="006A413F">
            <w:pPr>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AE6D15" w:rsidRPr="00037733" w:rsidRDefault="00AE6D15" w:rsidP="006A413F">
            <w:pPr>
              <w:pStyle w:val="Default"/>
              <w:rPr>
                <w:sz w:val="20"/>
                <w:szCs w:val="20"/>
              </w:rPr>
            </w:pPr>
            <w:r w:rsidRPr="00037733">
              <w:rPr>
                <w:sz w:val="20"/>
                <w:szCs w:val="20"/>
              </w:rPr>
              <w:t>Расчетный показатель максимально допустимого уровня территориальной доступности</w:t>
            </w:r>
          </w:p>
        </w:tc>
        <w:tc>
          <w:tcPr>
            <w:tcW w:w="2799" w:type="pct"/>
          </w:tcPr>
          <w:p w:rsidR="00AE6D15" w:rsidRPr="00037733" w:rsidRDefault="00AE6D15" w:rsidP="00192C34">
            <w:pPr>
              <w:pStyle w:val="Default"/>
              <w:jc w:val="both"/>
              <w:rPr>
                <w:sz w:val="20"/>
                <w:szCs w:val="20"/>
              </w:rPr>
            </w:pPr>
            <w:r w:rsidRPr="00037733">
              <w:rPr>
                <w:sz w:val="20"/>
                <w:szCs w:val="20"/>
              </w:rPr>
              <w:t xml:space="preserve">Не менее 1 объекта на муниципальный район,  принято исходя из текущей обеспеченности муниципальных образований области объектами. </w:t>
            </w:r>
          </w:p>
          <w:p w:rsidR="00AE6D15" w:rsidRPr="00037733" w:rsidRDefault="00AE6D15" w:rsidP="00192C34">
            <w:pPr>
              <w:rPr>
                <w:sz w:val="20"/>
                <w:szCs w:val="20"/>
              </w:rPr>
            </w:pPr>
            <w:r w:rsidRPr="00037733">
              <w:rPr>
                <w:sz w:val="20"/>
                <w:szCs w:val="20"/>
              </w:rPr>
              <w:t xml:space="preserve">Показатель вместимости </w:t>
            </w:r>
            <w:r w:rsidR="004E0841">
              <w:rPr>
                <w:sz w:val="20"/>
                <w:szCs w:val="20"/>
              </w:rPr>
              <w:t xml:space="preserve">зала ожидания в </w:t>
            </w:r>
            <w:r w:rsidRPr="00037733">
              <w:rPr>
                <w:sz w:val="20"/>
                <w:szCs w:val="20"/>
              </w:rPr>
              <w:t>здани</w:t>
            </w:r>
            <w:r w:rsidR="004E0841">
              <w:rPr>
                <w:sz w:val="20"/>
                <w:szCs w:val="20"/>
              </w:rPr>
              <w:t xml:space="preserve">и автостанции </w:t>
            </w:r>
            <w:r w:rsidRPr="00037733">
              <w:rPr>
                <w:sz w:val="20"/>
                <w:szCs w:val="20"/>
              </w:rPr>
              <w:t>установлен</w:t>
            </w:r>
            <w:r w:rsidR="004E0841">
              <w:rPr>
                <w:sz w:val="20"/>
                <w:szCs w:val="20"/>
              </w:rPr>
              <w:t>о</w:t>
            </w:r>
            <w:r w:rsidRPr="00037733">
              <w:rPr>
                <w:sz w:val="20"/>
                <w:szCs w:val="20"/>
              </w:rPr>
              <w:t xml:space="preserve"> </w:t>
            </w:r>
            <w:r w:rsidR="004E0841">
              <w:rPr>
                <w:sz w:val="20"/>
                <w:szCs w:val="20"/>
              </w:rPr>
              <w:t xml:space="preserve">экспертно-расчетным путем </w:t>
            </w:r>
            <w:r w:rsidRPr="00037733">
              <w:rPr>
                <w:sz w:val="20"/>
                <w:szCs w:val="20"/>
              </w:rPr>
              <w:t xml:space="preserve">на основании СП 462.1325800.2019 </w:t>
            </w:r>
            <w:r w:rsidR="004E0841">
              <w:rPr>
                <w:sz w:val="20"/>
                <w:szCs w:val="20"/>
              </w:rPr>
              <w:t xml:space="preserve">и ГОСТ </w:t>
            </w:r>
            <w:r w:rsidR="004E0841" w:rsidRPr="004E0841">
              <w:rPr>
                <w:sz w:val="20"/>
                <w:szCs w:val="20"/>
              </w:rPr>
              <w:t>33062-2014</w:t>
            </w:r>
            <w:r w:rsidR="004E0841">
              <w:rPr>
                <w:sz w:val="20"/>
                <w:szCs w:val="20"/>
              </w:rPr>
              <w:t xml:space="preserve"> (п. 3.3).</w:t>
            </w:r>
          </w:p>
          <w:p w:rsidR="00AE6D15" w:rsidRPr="00037733" w:rsidRDefault="00AE6D15" w:rsidP="00233B62">
            <w:pPr>
              <w:pStyle w:val="Default"/>
              <w:jc w:val="both"/>
              <w:rPr>
                <w:sz w:val="20"/>
                <w:szCs w:val="20"/>
              </w:rPr>
            </w:pPr>
            <w:r w:rsidRPr="00037733">
              <w:rPr>
                <w:sz w:val="20"/>
                <w:szCs w:val="20"/>
              </w:rPr>
              <w:t>Транспортная доступность в 1,5 ч принята из максимально возможного времени преодоления пути к объекту пассажирами из самого удаленного населенного пункта муниципального образования в его административный центр.</w:t>
            </w:r>
          </w:p>
        </w:tc>
      </w:tr>
    </w:tbl>
    <w:p w:rsidR="000B77D7" w:rsidRDefault="000B77D7" w:rsidP="00AB4294">
      <w:pPr>
        <w:ind w:firstLine="709"/>
        <w:rPr>
          <w:szCs w:val="28"/>
        </w:rPr>
      </w:pPr>
    </w:p>
    <w:p w:rsidR="00AB4294" w:rsidRPr="004816B0" w:rsidRDefault="00AB4294" w:rsidP="009D6D60">
      <w:pPr>
        <w:jc w:val="center"/>
        <w:outlineLvl w:val="2"/>
        <w:rPr>
          <w:rFonts w:cs="Times New Roman"/>
          <w:b/>
          <w:szCs w:val="28"/>
        </w:rPr>
      </w:pPr>
      <w:bookmarkStart w:id="135" w:name="_Toc121375320"/>
      <w:bookmarkStart w:id="136" w:name="_Toc121376502"/>
      <w:bookmarkStart w:id="137" w:name="_Toc121376571"/>
      <w:bookmarkStart w:id="138" w:name="_Toc133219575"/>
      <w:r w:rsidRPr="004816B0">
        <w:rPr>
          <w:rFonts w:cs="Times New Roman"/>
          <w:b/>
          <w:szCs w:val="28"/>
        </w:rPr>
        <w:t>2.</w:t>
      </w:r>
      <w:r w:rsidR="00E71B0F">
        <w:rPr>
          <w:rFonts w:cs="Times New Roman"/>
          <w:b/>
          <w:szCs w:val="28"/>
        </w:rPr>
        <w:t>4</w:t>
      </w:r>
      <w:r w:rsidR="009D6D60" w:rsidRPr="004816B0">
        <w:rPr>
          <w:rFonts w:cs="Times New Roman"/>
          <w:b/>
          <w:szCs w:val="28"/>
        </w:rPr>
        <w:t>.2</w:t>
      </w:r>
      <w:r w:rsidR="00BB4781" w:rsidRPr="004816B0">
        <w:rPr>
          <w:rFonts w:cs="Times New Roman"/>
          <w:b/>
          <w:szCs w:val="28"/>
        </w:rPr>
        <w:t xml:space="preserve"> </w:t>
      </w:r>
      <w:r w:rsidR="009D6D60" w:rsidRPr="004816B0">
        <w:rPr>
          <w:rFonts w:cs="Times New Roman"/>
          <w:b/>
          <w:szCs w:val="28"/>
        </w:rPr>
        <w:t>П</w:t>
      </w:r>
      <w:r w:rsidR="00BB4781" w:rsidRPr="004816B0">
        <w:rPr>
          <w:rFonts w:cs="Times New Roman"/>
          <w:b/>
          <w:szCs w:val="28"/>
        </w:rPr>
        <w:t>редупреждени</w:t>
      </w:r>
      <w:r w:rsidR="009D6D60" w:rsidRPr="004816B0">
        <w:rPr>
          <w:rFonts w:cs="Times New Roman"/>
          <w:b/>
          <w:szCs w:val="28"/>
        </w:rPr>
        <w:t>е</w:t>
      </w:r>
      <w:r w:rsidR="00BB4781" w:rsidRPr="004816B0">
        <w:rPr>
          <w:rFonts w:cs="Times New Roman"/>
          <w:b/>
          <w:szCs w:val="28"/>
        </w:rPr>
        <w:t xml:space="preserve"> чрезвычайных ситуаций межмуниципального и </w:t>
      </w:r>
      <w:r w:rsidR="006D7412">
        <w:rPr>
          <w:rFonts w:cs="Times New Roman"/>
          <w:b/>
          <w:szCs w:val="28"/>
        </w:rPr>
        <w:t>местного</w:t>
      </w:r>
      <w:r w:rsidR="00BB4781" w:rsidRPr="004816B0">
        <w:rPr>
          <w:rFonts w:cs="Times New Roman"/>
          <w:b/>
          <w:szCs w:val="28"/>
        </w:rPr>
        <w:t xml:space="preserve"> характера, стихийных бедствий, эпидемий и ликвидаци</w:t>
      </w:r>
      <w:r w:rsidR="009D6D60" w:rsidRPr="004816B0">
        <w:rPr>
          <w:rFonts w:cs="Times New Roman"/>
          <w:b/>
          <w:szCs w:val="28"/>
        </w:rPr>
        <w:t>я</w:t>
      </w:r>
      <w:r w:rsidR="00BB4781" w:rsidRPr="004816B0">
        <w:rPr>
          <w:rFonts w:cs="Times New Roman"/>
          <w:b/>
          <w:szCs w:val="28"/>
        </w:rPr>
        <w:t xml:space="preserve"> их последствий</w:t>
      </w:r>
      <w:bookmarkEnd w:id="135"/>
      <w:bookmarkEnd w:id="136"/>
      <w:bookmarkEnd w:id="137"/>
      <w:bookmarkEnd w:id="138"/>
    </w:p>
    <w:tbl>
      <w:tblPr>
        <w:tblStyle w:val="af4"/>
        <w:tblW w:w="5045" w:type="pct"/>
        <w:tblInd w:w="-85" w:type="dxa"/>
        <w:tblLayout w:type="fixed"/>
        <w:tblCellMar>
          <w:left w:w="57" w:type="dxa"/>
          <w:right w:w="57" w:type="dxa"/>
        </w:tblCellMar>
        <w:tblLook w:val="04A0"/>
      </w:tblPr>
      <w:tblGrid>
        <w:gridCol w:w="2163"/>
        <w:gridCol w:w="2090"/>
        <w:gridCol w:w="5301"/>
      </w:tblGrid>
      <w:tr w:rsidR="00037733" w:rsidRPr="00037733" w:rsidTr="004D0ACE">
        <w:trPr>
          <w:trHeight w:val="779"/>
        </w:trPr>
        <w:tc>
          <w:tcPr>
            <w:tcW w:w="1132"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Вид объектов</w:t>
            </w:r>
          </w:p>
        </w:tc>
        <w:tc>
          <w:tcPr>
            <w:tcW w:w="1094"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Тип расчетных показателей</w:t>
            </w:r>
          </w:p>
        </w:tc>
        <w:tc>
          <w:tcPr>
            <w:tcW w:w="2774"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Обоснование расчетного показателя</w:t>
            </w:r>
          </w:p>
        </w:tc>
      </w:tr>
      <w:tr w:rsidR="006A413F" w:rsidRPr="00037733" w:rsidTr="004D0ACE">
        <w:tc>
          <w:tcPr>
            <w:tcW w:w="1132" w:type="pct"/>
          </w:tcPr>
          <w:p w:rsidR="006A413F" w:rsidRPr="00037733" w:rsidRDefault="006A413F" w:rsidP="003610FD">
            <w:pPr>
              <w:rPr>
                <w:sz w:val="20"/>
                <w:szCs w:val="20"/>
              </w:rPr>
            </w:pPr>
            <w:r w:rsidRPr="00037733">
              <w:rPr>
                <w:sz w:val="20"/>
                <w:szCs w:val="20"/>
              </w:rPr>
              <w:t>Пожарные депо</w:t>
            </w:r>
          </w:p>
        </w:tc>
        <w:tc>
          <w:tcPr>
            <w:tcW w:w="1094" w:type="pct"/>
          </w:tcPr>
          <w:p w:rsidR="00037733" w:rsidRPr="00037733" w:rsidRDefault="00037733" w:rsidP="00037733">
            <w:pPr>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6A413F" w:rsidRPr="00037733" w:rsidRDefault="00037733" w:rsidP="00037733">
            <w:pPr>
              <w:rPr>
                <w:sz w:val="20"/>
                <w:szCs w:val="20"/>
              </w:rPr>
            </w:pPr>
            <w:r w:rsidRPr="00037733">
              <w:rPr>
                <w:sz w:val="20"/>
                <w:szCs w:val="20"/>
              </w:rPr>
              <w:t>Расчетный показатель максимально допустимого уровня территориальной доступности</w:t>
            </w:r>
          </w:p>
        </w:tc>
        <w:tc>
          <w:tcPr>
            <w:tcW w:w="2774" w:type="pct"/>
          </w:tcPr>
          <w:p w:rsidR="006A413F" w:rsidRPr="00037733" w:rsidRDefault="006A413F" w:rsidP="00501E8D">
            <w:pPr>
              <w:rPr>
                <w:sz w:val="20"/>
                <w:szCs w:val="20"/>
              </w:rPr>
            </w:pPr>
            <w:r w:rsidRPr="00037733">
              <w:rPr>
                <w:sz w:val="20"/>
                <w:szCs w:val="20"/>
              </w:rPr>
              <w:t>Количество подразделений пожарной охраны принимается в соответствии с СП 11.13130.2009 Места дислокации подразделений пожарной охраны. Порядок и методика определения (в ред. Изменения № 1, утв. Приказом МЧС РФ от 09.12.2010 № 642).</w:t>
            </w:r>
          </w:p>
          <w:p w:rsidR="006A413F" w:rsidRPr="00037733" w:rsidRDefault="006A413F" w:rsidP="00253D16">
            <w:pPr>
              <w:rPr>
                <w:sz w:val="20"/>
                <w:szCs w:val="20"/>
              </w:rPr>
            </w:pPr>
            <w:r w:rsidRPr="00037733">
              <w:rPr>
                <w:sz w:val="20"/>
                <w:szCs w:val="20"/>
              </w:rPr>
              <w:t>Время прибытия не менее 10 мин. в городском населенном пункте и 20 мин. в сельском населенном пункте принято согласно ст. 76 Федерального закона от 22.07.2008 № 123-ФЗ «Технический регламент о требованиях пожарной безопасности» (ред. от 30.04.2021).</w:t>
            </w:r>
          </w:p>
        </w:tc>
      </w:tr>
      <w:tr w:rsidR="00037733" w:rsidRPr="00037733" w:rsidTr="004D0ACE">
        <w:tc>
          <w:tcPr>
            <w:tcW w:w="1132" w:type="pct"/>
          </w:tcPr>
          <w:p w:rsidR="00037733" w:rsidRPr="00037733" w:rsidRDefault="00037733" w:rsidP="003610FD">
            <w:pPr>
              <w:rPr>
                <w:sz w:val="20"/>
                <w:szCs w:val="20"/>
              </w:rPr>
            </w:pPr>
            <w:r w:rsidRPr="00037733">
              <w:rPr>
                <w:sz w:val="20"/>
                <w:szCs w:val="20"/>
              </w:rPr>
              <w:t>Берегозащитные (берегоукрепительные) сооружения</w:t>
            </w:r>
          </w:p>
        </w:tc>
        <w:tc>
          <w:tcPr>
            <w:tcW w:w="1094" w:type="pct"/>
          </w:tcPr>
          <w:p w:rsidR="00037733" w:rsidRPr="00037733" w:rsidRDefault="00037733" w:rsidP="004D4995">
            <w:pPr>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37733" w:rsidRPr="00037733" w:rsidRDefault="00037733" w:rsidP="004D4995">
            <w:pPr>
              <w:rPr>
                <w:sz w:val="20"/>
                <w:szCs w:val="20"/>
              </w:rPr>
            </w:pPr>
            <w:r w:rsidRPr="00037733">
              <w:rPr>
                <w:sz w:val="20"/>
                <w:szCs w:val="20"/>
              </w:rPr>
              <w:t>Расчетный показатель максимально допустимого уровня территориальной доступности</w:t>
            </w:r>
          </w:p>
        </w:tc>
        <w:tc>
          <w:tcPr>
            <w:tcW w:w="2774" w:type="pct"/>
          </w:tcPr>
          <w:p w:rsidR="00037733" w:rsidRPr="00037733" w:rsidRDefault="00037733" w:rsidP="00501E8D">
            <w:pPr>
              <w:rPr>
                <w:sz w:val="20"/>
                <w:szCs w:val="20"/>
              </w:rPr>
            </w:pPr>
            <w:r w:rsidRPr="00037733">
              <w:rPr>
                <w:sz w:val="20"/>
                <w:szCs w:val="20"/>
              </w:rPr>
              <w:t>Территории, расположенные на прибрежных участках, должны быть полностью защищены от затопления паводковыми водами, ветровым нагоном воды; от подтопления грунтовыми водами – подсыпкой (намывом) или обвалованием согласно СП 58.13330.2019.</w:t>
            </w:r>
          </w:p>
          <w:p w:rsidR="00037733" w:rsidRPr="00037733" w:rsidRDefault="00037733" w:rsidP="00501E8D">
            <w:pPr>
              <w:rPr>
                <w:sz w:val="20"/>
                <w:szCs w:val="20"/>
              </w:rPr>
            </w:pPr>
            <w:r w:rsidRPr="00037733">
              <w:rPr>
                <w:sz w:val="20"/>
                <w:szCs w:val="20"/>
              </w:rPr>
              <w:t>Территориальная доступность объектов не нормируется.</w:t>
            </w:r>
          </w:p>
        </w:tc>
      </w:tr>
      <w:tr w:rsidR="00037733" w:rsidRPr="00037733" w:rsidTr="004D0ACE">
        <w:tc>
          <w:tcPr>
            <w:tcW w:w="1132" w:type="pct"/>
          </w:tcPr>
          <w:p w:rsidR="00037733" w:rsidRPr="00037733" w:rsidRDefault="00037733" w:rsidP="00501E8D">
            <w:pPr>
              <w:jc w:val="left"/>
              <w:rPr>
                <w:sz w:val="20"/>
                <w:szCs w:val="20"/>
              </w:rPr>
            </w:pPr>
            <w:r w:rsidRPr="00037733">
              <w:rPr>
                <w:sz w:val="20"/>
                <w:szCs w:val="20"/>
              </w:rPr>
              <w:t>Система оповещения населения при ЧС</w:t>
            </w:r>
          </w:p>
        </w:tc>
        <w:tc>
          <w:tcPr>
            <w:tcW w:w="1094" w:type="pct"/>
          </w:tcPr>
          <w:p w:rsidR="00037733" w:rsidRPr="00037733" w:rsidRDefault="00037733" w:rsidP="004D4995">
            <w:pPr>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37733" w:rsidRPr="00037733" w:rsidRDefault="00037733" w:rsidP="004D4995">
            <w:pPr>
              <w:rPr>
                <w:sz w:val="20"/>
                <w:szCs w:val="20"/>
              </w:rPr>
            </w:pPr>
            <w:r w:rsidRPr="00037733">
              <w:rPr>
                <w:sz w:val="20"/>
                <w:szCs w:val="20"/>
              </w:rPr>
              <w:t>Расчетный показатель максимально допустимого уровня территориальной доступности</w:t>
            </w:r>
          </w:p>
        </w:tc>
        <w:tc>
          <w:tcPr>
            <w:tcW w:w="2774" w:type="pct"/>
          </w:tcPr>
          <w:p w:rsidR="00037733" w:rsidRPr="00037733" w:rsidRDefault="00037733" w:rsidP="007F7599">
            <w:pPr>
              <w:rPr>
                <w:sz w:val="20"/>
                <w:szCs w:val="20"/>
              </w:rPr>
            </w:pPr>
            <w:r w:rsidRPr="00037733">
              <w:rPr>
                <w:sz w:val="20"/>
                <w:szCs w:val="20"/>
              </w:rPr>
              <w:t>В соответствии с п. 6.38 СП 165.1325800.2014 для оповещения населения об опасностях, возникающих при ведении военных действий или вследствие этих действий, а также при чрезвычайных ситуациях на региональном уровне (на территории субъекта Российской Федерации) должна быть создана региональная система оповещения. Количество объектов на субъект РФ определяется органом исполнительной власти, осуществляющим государственную политику в области гражданской обороны и уполномоченного на решение задач в области гражданской обороны. Территориальная доступность объектов не нормируется.</w:t>
            </w:r>
          </w:p>
        </w:tc>
      </w:tr>
    </w:tbl>
    <w:p w:rsidR="00AB4294" w:rsidRPr="00404EB0" w:rsidRDefault="00AB4294" w:rsidP="00AB4294">
      <w:pPr>
        <w:ind w:firstLine="709"/>
        <w:rPr>
          <w:szCs w:val="28"/>
        </w:rPr>
      </w:pPr>
    </w:p>
    <w:p w:rsidR="00AB4294" w:rsidRPr="004816B0" w:rsidRDefault="00AB4294" w:rsidP="009D6D60">
      <w:pPr>
        <w:jc w:val="center"/>
        <w:outlineLvl w:val="2"/>
        <w:rPr>
          <w:rFonts w:cs="Times New Roman"/>
          <w:b/>
          <w:szCs w:val="28"/>
        </w:rPr>
      </w:pPr>
      <w:bookmarkStart w:id="139" w:name="_Toc121375321"/>
      <w:bookmarkStart w:id="140" w:name="_Toc121376503"/>
      <w:bookmarkStart w:id="141" w:name="_Toc121376572"/>
      <w:bookmarkStart w:id="142" w:name="_Toc133219576"/>
      <w:r w:rsidRPr="004816B0">
        <w:rPr>
          <w:rFonts w:cs="Times New Roman"/>
          <w:b/>
          <w:szCs w:val="28"/>
        </w:rPr>
        <w:t>2.</w:t>
      </w:r>
      <w:r w:rsidR="00E71B0F">
        <w:rPr>
          <w:rFonts w:cs="Times New Roman"/>
          <w:b/>
          <w:szCs w:val="28"/>
        </w:rPr>
        <w:t>4</w:t>
      </w:r>
      <w:r w:rsidR="009D6D60" w:rsidRPr="004816B0">
        <w:rPr>
          <w:rFonts w:cs="Times New Roman"/>
          <w:b/>
          <w:szCs w:val="28"/>
        </w:rPr>
        <w:t>.3 Образование</w:t>
      </w:r>
      <w:bookmarkEnd w:id="139"/>
      <w:bookmarkEnd w:id="140"/>
      <w:bookmarkEnd w:id="141"/>
      <w:bookmarkEnd w:id="142"/>
    </w:p>
    <w:tbl>
      <w:tblPr>
        <w:tblStyle w:val="af4"/>
        <w:tblW w:w="5000" w:type="pct"/>
        <w:tblCellMar>
          <w:left w:w="57" w:type="dxa"/>
          <w:right w:w="57" w:type="dxa"/>
        </w:tblCellMar>
        <w:tblLook w:val="04A0"/>
      </w:tblPr>
      <w:tblGrid>
        <w:gridCol w:w="2078"/>
        <w:gridCol w:w="3082"/>
        <w:gridCol w:w="4309"/>
      </w:tblGrid>
      <w:tr w:rsidR="00037733" w:rsidRPr="00037733" w:rsidTr="00037733">
        <w:trPr>
          <w:trHeight w:val="779"/>
        </w:trPr>
        <w:tc>
          <w:tcPr>
            <w:tcW w:w="1097"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Вид объектов</w:t>
            </w:r>
          </w:p>
        </w:tc>
        <w:tc>
          <w:tcPr>
            <w:tcW w:w="1627"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Тип расчетных показателей</w:t>
            </w:r>
          </w:p>
        </w:tc>
        <w:tc>
          <w:tcPr>
            <w:tcW w:w="2275"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Обоснование расчетного показателя</w:t>
            </w:r>
          </w:p>
        </w:tc>
      </w:tr>
      <w:tr w:rsidR="00037733" w:rsidRPr="00037733" w:rsidTr="00037733">
        <w:tc>
          <w:tcPr>
            <w:tcW w:w="1097" w:type="pct"/>
          </w:tcPr>
          <w:p w:rsidR="00037733" w:rsidRPr="00037733" w:rsidRDefault="00037733" w:rsidP="00037733">
            <w:pPr>
              <w:jc w:val="left"/>
              <w:rPr>
                <w:rFonts w:cs="Times New Roman"/>
                <w:sz w:val="20"/>
                <w:szCs w:val="20"/>
              </w:rPr>
            </w:pPr>
            <w:r w:rsidRPr="00037733">
              <w:rPr>
                <w:rFonts w:cs="Times New Roman"/>
                <w:sz w:val="20"/>
                <w:szCs w:val="20"/>
              </w:rPr>
              <w:t>Государственные организации, осуществляющие образовательную деятельность по образовательным программам среднего профессионального образования</w:t>
            </w:r>
          </w:p>
        </w:tc>
        <w:tc>
          <w:tcPr>
            <w:tcW w:w="1627" w:type="pct"/>
          </w:tcPr>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75" w:type="pct"/>
            <w:vAlign w:val="center"/>
          </w:tcPr>
          <w:p w:rsidR="00037733" w:rsidRPr="00037733" w:rsidRDefault="00037733" w:rsidP="00037733">
            <w:pPr>
              <w:jc w:val="left"/>
              <w:rPr>
                <w:rFonts w:cs="Times New Roman"/>
                <w:sz w:val="20"/>
                <w:szCs w:val="20"/>
              </w:rPr>
            </w:pPr>
            <w:r w:rsidRPr="00037733">
              <w:rPr>
                <w:rFonts w:cs="Times New Roman"/>
                <w:sz w:val="20"/>
                <w:szCs w:val="20"/>
              </w:rPr>
              <w:t xml:space="preserve">В соответствии с Приложением к Письму </w:t>
            </w:r>
            <w:proofErr w:type="spellStart"/>
            <w:r w:rsidRPr="00037733">
              <w:rPr>
                <w:rFonts w:cs="Times New Roman"/>
                <w:sz w:val="20"/>
                <w:szCs w:val="20"/>
              </w:rPr>
              <w:t>Минобрнауки</w:t>
            </w:r>
            <w:proofErr w:type="spellEnd"/>
            <w:r w:rsidRPr="00037733">
              <w:rPr>
                <w:rFonts w:cs="Times New Roman"/>
                <w:sz w:val="20"/>
                <w:szCs w:val="20"/>
              </w:rPr>
              <w:t xml:space="preserve"> России от 04.05.2016 № АК-950/02 в образовательных организациях среднего профессионального образования необходимо предусмотреть 50 мест в расчете на 100 детей в возрасте от 15 до 19 лет.</w:t>
            </w:r>
          </w:p>
          <w:p w:rsidR="00037733" w:rsidRPr="00037733" w:rsidRDefault="00037733" w:rsidP="00037733">
            <w:pPr>
              <w:jc w:val="left"/>
              <w:rPr>
                <w:rFonts w:cs="Times New Roman"/>
                <w:sz w:val="20"/>
                <w:szCs w:val="20"/>
              </w:rPr>
            </w:pPr>
            <w:r w:rsidRPr="00037733">
              <w:rPr>
                <w:rFonts w:cs="Times New Roman"/>
                <w:sz w:val="20"/>
                <w:szCs w:val="20"/>
              </w:rPr>
              <w:t>Число мест в образовательных организациях среднего профессионального образования в расчете на 1000 человек определено по формуле:</w:t>
            </w:r>
          </w:p>
          <w:p w:rsidR="00037733" w:rsidRPr="00037733" w:rsidRDefault="00037733" w:rsidP="00037733">
            <w:pPr>
              <w:jc w:val="left"/>
              <w:rPr>
                <w:rFonts w:cs="Times New Roman"/>
                <w:sz w:val="20"/>
                <w:szCs w:val="20"/>
              </w:rPr>
            </w:pPr>
            <w:r w:rsidRPr="00037733">
              <w:rPr>
                <w:rFonts w:cs="Times New Roman"/>
                <w:sz w:val="20"/>
                <w:szCs w:val="20"/>
              </w:rPr>
              <w:t>М</w:t>
            </w:r>
            <w:r w:rsidRPr="00037733">
              <w:rPr>
                <w:rFonts w:cs="Times New Roman"/>
                <w:sz w:val="20"/>
                <w:szCs w:val="20"/>
                <w:vertAlign w:val="subscript"/>
              </w:rPr>
              <w:t>СПО</w:t>
            </w:r>
            <w:r w:rsidRPr="00037733">
              <w:rPr>
                <w:rFonts w:cs="Times New Roman"/>
                <w:sz w:val="20"/>
                <w:szCs w:val="20"/>
              </w:rPr>
              <w:t>/1000 = (ЧН</w:t>
            </w:r>
            <w:r w:rsidRPr="00037733">
              <w:rPr>
                <w:rFonts w:cs="Times New Roman"/>
                <w:sz w:val="20"/>
                <w:szCs w:val="20"/>
                <w:vertAlign w:val="subscript"/>
              </w:rPr>
              <w:t>15-19</w:t>
            </w:r>
            <w:r w:rsidRPr="00037733">
              <w:rPr>
                <w:rFonts w:cs="Times New Roman"/>
                <w:sz w:val="20"/>
                <w:szCs w:val="20"/>
              </w:rPr>
              <w:t xml:space="preserve"> × М</w:t>
            </w:r>
            <w:r w:rsidRPr="00037733">
              <w:rPr>
                <w:rFonts w:cs="Times New Roman"/>
                <w:sz w:val="20"/>
                <w:szCs w:val="20"/>
                <w:vertAlign w:val="subscript"/>
              </w:rPr>
              <w:t>СПО</w:t>
            </w:r>
            <w:r w:rsidRPr="00037733">
              <w:rPr>
                <w:rFonts w:cs="Times New Roman"/>
                <w:sz w:val="20"/>
                <w:szCs w:val="20"/>
              </w:rPr>
              <w:t>/100(15-19)/100)/</w:t>
            </w:r>
            <w:proofErr w:type="spellStart"/>
            <w:r w:rsidRPr="00037733">
              <w:rPr>
                <w:rFonts w:cs="Times New Roman"/>
                <w:sz w:val="20"/>
                <w:szCs w:val="20"/>
              </w:rPr>
              <w:t>Чобщ</w:t>
            </w:r>
            <w:proofErr w:type="spellEnd"/>
            <w:r w:rsidRPr="00037733">
              <w:rPr>
                <w:rFonts w:cs="Times New Roman"/>
                <w:sz w:val="20"/>
                <w:szCs w:val="20"/>
              </w:rPr>
              <w:t>*1000,</w:t>
            </w:r>
          </w:p>
          <w:p w:rsidR="00037733" w:rsidRPr="00037733" w:rsidRDefault="00037733" w:rsidP="00037733">
            <w:pPr>
              <w:jc w:val="left"/>
              <w:rPr>
                <w:rFonts w:cs="Times New Roman"/>
                <w:sz w:val="20"/>
                <w:szCs w:val="20"/>
              </w:rPr>
            </w:pPr>
            <w:r w:rsidRPr="00037733">
              <w:rPr>
                <w:rFonts w:cs="Times New Roman"/>
                <w:sz w:val="20"/>
                <w:szCs w:val="20"/>
              </w:rPr>
              <w:t xml:space="preserve">где </w:t>
            </w:r>
            <w:proofErr w:type="spellStart"/>
            <w:r w:rsidRPr="00037733">
              <w:rPr>
                <w:rFonts w:cs="Times New Roman"/>
                <w:sz w:val="20"/>
                <w:szCs w:val="20"/>
              </w:rPr>
              <w:t>Мспо</w:t>
            </w:r>
            <w:proofErr w:type="spellEnd"/>
            <w:r w:rsidRPr="00037733">
              <w:rPr>
                <w:rFonts w:cs="Times New Roman"/>
                <w:sz w:val="20"/>
                <w:szCs w:val="20"/>
              </w:rPr>
              <w:t>/1000 – число мест в образовательных организациях среднего профессионального образования в расчете на 1000 человек;</w:t>
            </w:r>
          </w:p>
          <w:p w:rsidR="00037733" w:rsidRPr="00037733" w:rsidRDefault="00037733" w:rsidP="00037733">
            <w:pPr>
              <w:jc w:val="left"/>
              <w:rPr>
                <w:rFonts w:cs="Times New Roman"/>
                <w:sz w:val="20"/>
                <w:szCs w:val="20"/>
              </w:rPr>
            </w:pPr>
            <w:r w:rsidRPr="00037733">
              <w:rPr>
                <w:rFonts w:cs="Times New Roman"/>
                <w:sz w:val="20"/>
                <w:szCs w:val="20"/>
              </w:rPr>
              <w:t>ЧН</w:t>
            </w:r>
            <w:r w:rsidRPr="00037733">
              <w:rPr>
                <w:rFonts w:cs="Times New Roman"/>
                <w:sz w:val="20"/>
                <w:szCs w:val="20"/>
                <w:vertAlign w:val="subscript"/>
              </w:rPr>
              <w:t>15-19</w:t>
            </w:r>
            <w:r w:rsidRPr="00037733">
              <w:rPr>
                <w:rFonts w:cs="Times New Roman"/>
                <w:sz w:val="20"/>
                <w:szCs w:val="20"/>
              </w:rPr>
              <w:t xml:space="preserve"> – численность детей в возрасте от 15 до 19 лет, чел.;</w:t>
            </w:r>
          </w:p>
          <w:p w:rsidR="00037733" w:rsidRPr="00037733" w:rsidRDefault="00037733" w:rsidP="00037733">
            <w:pPr>
              <w:jc w:val="left"/>
              <w:rPr>
                <w:rFonts w:cs="Times New Roman"/>
                <w:sz w:val="20"/>
                <w:szCs w:val="20"/>
              </w:rPr>
            </w:pPr>
            <w:r w:rsidRPr="00037733">
              <w:rPr>
                <w:rFonts w:cs="Times New Roman"/>
                <w:sz w:val="20"/>
                <w:szCs w:val="20"/>
              </w:rPr>
              <w:t>М</w:t>
            </w:r>
            <w:r w:rsidRPr="00037733">
              <w:rPr>
                <w:rFonts w:cs="Times New Roman"/>
                <w:sz w:val="20"/>
                <w:szCs w:val="20"/>
                <w:vertAlign w:val="subscript"/>
              </w:rPr>
              <w:t>СПО</w:t>
            </w:r>
            <w:r w:rsidRPr="00037733">
              <w:rPr>
                <w:rFonts w:cs="Times New Roman"/>
                <w:sz w:val="20"/>
                <w:szCs w:val="20"/>
              </w:rPr>
              <w:t>/100(15-19) – число мест в образовательных организациях среднего профессионального образования в расчете на 100 детей в возрасте от 15 до 19 лет (включительно);</w:t>
            </w:r>
          </w:p>
          <w:p w:rsidR="00037733" w:rsidRPr="00037733" w:rsidRDefault="00037733" w:rsidP="00037733">
            <w:pPr>
              <w:jc w:val="left"/>
              <w:rPr>
                <w:rFonts w:cs="Times New Roman"/>
                <w:sz w:val="20"/>
                <w:szCs w:val="20"/>
              </w:rPr>
            </w:pPr>
            <w:proofErr w:type="spellStart"/>
            <w:r w:rsidRPr="00037733">
              <w:rPr>
                <w:rFonts w:cs="Times New Roman"/>
                <w:sz w:val="20"/>
                <w:szCs w:val="20"/>
              </w:rPr>
              <w:t>Ч</w:t>
            </w:r>
            <w:r w:rsidRPr="00037733">
              <w:rPr>
                <w:rFonts w:cs="Times New Roman"/>
                <w:sz w:val="20"/>
                <w:szCs w:val="20"/>
                <w:vertAlign w:val="subscript"/>
              </w:rPr>
              <w:t>общ</w:t>
            </w:r>
            <w:proofErr w:type="spellEnd"/>
            <w:r w:rsidRPr="00037733">
              <w:rPr>
                <w:rFonts w:cs="Times New Roman"/>
                <w:sz w:val="20"/>
                <w:szCs w:val="20"/>
              </w:rPr>
              <w:t xml:space="preserve"> – общая численность населения, чел.</w:t>
            </w:r>
          </w:p>
          <w:p w:rsidR="00037733" w:rsidRPr="00037733" w:rsidRDefault="00037733" w:rsidP="00037733">
            <w:pPr>
              <w:jc w:val="left"/>
              <w:rPr>
                <w:rFonts w:cs="Times New Roman"/>
                <w:sz w:val="20"/>
                <w:szCs w:val="20"/>
              </w:rPr>
            </w:pPr>
            <w:r w:rsidRPr="00037733">
              <w:rPr>
                <w:rFonts w:cs="Times New Roman"/>
                <w:sz w:val="20"/>
                <w:szCs w:val="20"/>
              </w:rPr>
              <w:t>Расчет:</w:t>
            </w:r>
          </w:p>
          <w:p w:rsidR="00037733" w:rsidRPr="00037733" w:rsidRDefault="00037733" w:rsidP="00127345">
            <w:pPr>
              <w:jc w:val="left"/>
              <w:rPr>
                <w:rFonts w:cs="Times New Roman"/>
                <w:sz w:val="20"/>
                <w:szCs w:val="20"/>
              </w:rPr>
            </w:pPr>
            <w:r w:rsidRPr="00037733">
              <w:rPr>
                <w:rFonts w:cs="Times New Roman"/>
                <w:sz w:val="20"/>
                <w:szCs w:val="20"/>
              </w:rPr>
              <w:t xml:space="preserve">Число детей в возрасте от 15 до 19 лет на территории </w:t>
            </w:r>
            <w:r w:rsidR="004A4D79">
              <w:rPr>
                <w:rFonts w:cs="Times New Roman"/>
                <w:sz w:val="20"/>
                <w:szCs w:val="20"/>
              </w:rPr>
              <w:t>Хвастовичского района Калужской области</w:t>
            </w:r>
            <w:r w:rsidRPr="00037733">
              <w:rPr>
                <w:rFonts w:cs="Times New Roman"/>
                <w:sz w:val="20"/>
                <w:szCs w:val="20"/>
              </w:rPr>
              <w:t xml:space="preserve"> по данным </w:t>
            </w:r>
          </w:p>
          <w:p w:rsidR="00037733" w:rsidRPr="00037733" w:rsidRDefault="00037733" w:rsidP="00037733">
            <w:pPr>
              <w:jc w:val="left"/>
              <w:rPr>
                <w:rFonts w:cs="Times New Roman"/>
                <w:sz w:val="20"/>
                <w:szCs w:val="20"/>
              </w:rPr>
            </w:pPr>
            <w:r w:rsidRPr="00037733">
              <w:rPr>
                <w:rFonts w:cs="Times New Roman"/>
                <w:sz w:val="20"/>
                <w:szCs w:val="20"/>
              </w:rPr>
              <w:t xml:space="preserve">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принят в размере 25% в соответствии с Приложением к Письму </w:t>
            </w:r>
            <w:proofErr w:type="spellStart"/>
            <w:r w:rsidRPr="00037733">
              <w:rPr>
                <w:rFonts w:cs="Times New Roman"/>
                <w:sz w:val="20"/>
                <w:szCs w:val="20"/>
              </w:rPr>
              <w:t>Минобрнауки</w:t>
            </w:r>
            <w:proofErr w:type="spellEnd"/>
            <w:r w:rsidRPr="00037733">
              <w:rPr>
                <w:rFonts w:cs="Times New Roman"/>
                <w:sz w:val="20"/>
                <w:szCs w:val="20"/>
              </w:rPr>
              <w:t xml:space="preserve"> России от 04.05.2016 № АК-950/02.</w:t>
            </w:r>
          </w:p>
          <w:p w:rsidR="00037733" w:rsidRPr="00037733" w:rsidRDefault="00037733" w:rsidP="00037733">
            <w:pPr>
              <w:jc w:val="left"/>
              <w:rPr>
                <w:rFonts w:cs="Times New Roman"/>
                <w:sz w:val="20"/>
                <w:szCs w:val="20"/>
              </w:rPr>
            </w:pPr>
            <w:r w:rsidRPr="00037733">
              <w:rPr>
                <w:rFonts w:cs="Times New Roman"/>
                <w:sz w:val="20"/>
                <w:szCs w:val="20"/>
              </w:rPr>
              <w:t>Показатель территориальной доступности учреждений СПО не нормируется.</w:t>
            </w:r>
          </w:p>
        </w:tc>
      </w:tr>
      <w:tr w:rsidR="00037733" w:rsidRPr="00037733" w:rsidTr="00037733">
        <w:tc>
          <w:tcPr>
            <w:tcW w:w="1097" w:type="pct"/>
          </w:tcPr>
          <w:p w:rsidR="00037733" w:rsidRPr="00037733" w:rsidRDefault="00037733" w:rsidP="00037733">
            <w:pPr>
              <w:jc w:val="left"/>
              <w:rPr>
                <w:rFonts w:cs="Times New Roman"/>
                <w:sz w:val="20"/>
                <w:szCs w:val="20"/>
              </w:rPr>
            </w:pPr>
            <w:proofErr w:type="gramStart"/>
            <w:r w:rsidRPr="00037733">
              <w:rPr>
                <w:rFonts w:cs="Times New Roman"/>
                <w:sz w:val="20"/>
                <w:szCs w:val="20"/>
              </w:rPr>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roofErr w:type="gramEnd"/>
          </w:p>
        </w:tc>
        <w:tc>
          <w:tcPr>
            <w:tcW w:w="1627" w:type="pct"/>
          </w:tcPr>
          <w:p w:rsidR="00037733" w:rsidRPr="00037733" w:rsidRDefault="00037733" w:rsidP="004D4995">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37733" w:rsidRPr="00037733" w:rsidRDefault="00037733" w:rsidP="004D4995">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75" w:type="pct"/>
          </w:tcPr>
          <w:p w:rsidR="00037733" w:rsidRPr="00037733" w:rsidRDefault="00037733" w:rsidP="00037733">
            <w:pPr>
              <w:pStyle w:val="Default"/>
              <w:rPr>
                <w:sz w:val="20"/>
                <w:szCs w:val="20"/>
              </w:rPr>
            </w:pPr>
            <w:r w:rsidRPr="00037733">
              <w:rPr>
                <w:sz w:val="20"/>
                <w:szCs w:val="20"/>
              </w:rPr>
              <w:t xml:space="preserve">Не менее 1 отдельной образовательной организации, отдельного класса, отдельной группы по каждому из нарушений развития на территории </w:t>
            </w:r>
            <w:r w:rsidR="004A4D79">
              <w:rPr>
                <w:sz w:val="20"/>
                <w:szCs w:val="20"/>
              </w:rPr>
              <w:t>Хвастовичского района Калужской области</w:t>
            </w:r>
            <w:r w:rsidRPr="00037733">
              <w:rPr>
                <w:sz w:val="20"/>
                <w:szCs w:val="20"/>
              </w:rPr>
              <w:t xml:space="preserve"> принято в соответствии с Приложением Письма </w:t>
            </w:r>
            <w:proofErr w:type="spellStart"/>
            <w:r w:rsidRPr="00037733">
              <w:rPr>
                <w:sz w:val="20"/>
                <w:szCs w:val="20"/>
              </w:rPr>
              <w:t>Минобрнауки</w:t>
            </w:r>
            <w:proofErr w:type="spellEnd"/>
            <w:r w:rsidRPr="00037733">
              <w:rPr>
                <w:sz w:val="20"/>
                <w:szCs w:val="20"/>
              </w:rPr>
              <w:t xml:space="preserve"> России от 04.05.2016 № АК-950/02.</w:t>
            </w:r>
          </w:p>
          <w:p w:rsidR="00037733" w:rsidRPr="00037733" w:rsidRDefault="00037733" w:rsidP="00037733">
            <w:pPr>
              <w:pStyle w:val="Default"/>
              <w:rPr>
                <w:sz w:val="20"/>
                <w:szCs w:val="20"/>
              </w:rPr>
            </w:pPr>
            <w:r w:rsidRPr="00037733">
              <w:rPr>
                <w:sz w:val="20"/>
                <w:szCs w:val="20"/>
              </w:rPr>
              <w:t xml:space="preserve">Удельный вес числа образовательных организаций, осуществляющих образовательную деятельность по адаптированным основным общеобразовательным программам, в которых создана универсальная </w:t>
            </w:r>
            <w:proofErr w:type="spellStart"/>
            <w:r w:rsidRPr="00037733">
              <w:rPr>
                <w:sz w:val="20"/>
                <w:szCs w:val="20"/>
              </w:rPr>
              <w:t>безбарьерная</w:t>
            </w:r>
            <w:proofErr w:type="spellEnd"/>
            <w:r w:rsidRPr="00037733">
              <w:rPr>
                <w:sz w:val="20"/>
                <w:szCs w:val="20"/>
              </w:rPr>
              <w:t xml:space="preserve"> среда для образования детей-инвалидов и детей с ОВЗ, принят в размере 75%в соответствии с Приложением Письма </w:t>
            </w:r>
            <w:proofErr w:type="spellStart"/>
            <w:r w:rsidRPr="00037733">
              <w:rPr>
                <w:sz w:val="20"/>
                <w:szCs w:val="20"/>
              </w:rPr>
              <w:t>Минобрнауки</w:t>
            </w:r>
            <w:proofErr w:type="spellEnd"/>
            <w:r w:rsidRPr="00037733">
              <w:rPr>
                <w:sz w:val="20"/>
                <w:szCs w:val="20"/>
              </w:rPr>
              <w:t xml:space="preserve"> России от 04.05.2016 № АК-950/02.</w:t>
            </w:r>
          </w:p>
          <w:p w:rsidR="00037733" w:rsidRPr="00037733" w:rsidRDefault="00037733" w:rsidP="00037733">
            <w:pPr>
              <w:pStyle w:val="Default"/>
              <w:rPr>
                <w:sz w:val="20"/>
                <w:szCs w:val="20"/>
              </w:rPr>
            </w:pPr>
            <w:r w:rsidRPr="00037733">
              <w:rPr>
                <w:sz w:val="20"/>
                <w:szCs w:val="20"/>
              </w:rPr>
              <w:t>Показатель территориальной доступности объектов не нормируется.</w:t>
            </w:r>
          </w:p>
        </w:tc>
      </w:tr>
    </w:tbl>
    <w:p w:rsidR="00371353" w:rsidRDefault="00371353" w:rsidP="00371353">
      <w:pPr>
        <w:jc w:val="center"/>
        <w:rPr>
          <w:rFonts w:cs="Times New Roman"/>
          <w:b/>
          <w:szCs w:val="28"/>
        </w:rPr>
      </w:pPr>
      <w:bookmarkStart w:id="143" w:name="_Toc121375322"/>
      <w:bookmarkStart w:id="144" w:name="_Toc121376504"/>
      <w:bookmarkStart w:id="145" w:name="_Toc121376573"/>
    </w:p>
    <w:p w:rsidR="00037733" w:rsidRDefault="00037733">
      <w:pPr>
        <w:rPr>
          <w:rFonts w:cs="Times New Roman"/>
          <w:b/>
          <w:szCs w:val="28"/>
        </w:rPr>
      </w:pPr>
      <w:r>
        <w:rPr>
          <w:rFonts w:cs="Times New Roman"/>
          <w:b/>
          <w:szCs w:val="28"/>
        </w:rPr>
        <w:br w:type="page"/>
      </w:r>
    </w:p>
    <w:p w:rsidR="00AB4294" w:rsidRPr="004816B0" w:rsidRDefault="00AB4294" w:rsidP="009D6D60">
      <w:pPr>
        <w:jc w:val="center"/>
        <w:outlineLvl w:val="2"/>
        <w:rPr>
          <w:rFonts w:cs="Times New Roman"/>
          <w:b/>
          <w:szCs w:val="28"/>
        </w:rPr>
      </w:pPr>
      <w:bookmarkStart w:id="146" w:name="_Toc133219577"/>
      <w:r w:rsidRPr="004816B0">
        <w:rPr>
          <w:rFonts w:cs="Times New Roman"/>
          <w:b/>
          <w:szCs w:val="28"/>
        </w:rPr>
        <w:t>2.</w:t>
      </w:r>
      <w:r w:rsidR="00E71B0F">
        <w:rPr>
          <w:rFonts w:cs="Times New Roman"/>
          <w:b/>
          <w:szCs w:val="28"/>
        </w:rPr>
        <w:t>4</w:t>
      </w:r>
      <w:r w:rsidR="009D6D60" w:rsidRPr="004816B0">
        <w:rPr>
          <w:rFonts w:cs="Times New Roman"/>
          <w:b/>
          <w:szCs w:val="28"/>
        </w:rPr>
        <w:t>.4</w:t>
      </w:r>
      <w:r w:rsidR="00C273E4" w:rsidRPr="004816B0">
        <w:rPr>
          <w:rFonts w:cs="Times New Roman"/>
          <w:b/>
          <w:szCs w:val="28"/>
        </w:rPr>
        <w:t xml:space="preserve"> </w:t>
      </w:r>
      <w:r w:rsidR="009D6D60" w:rsidRPr="004816B0">
        <w:rPr>
          <w:rFonts w:cs="Times New Roman"/>
          <w:b/>
          <w:szCs w:val="28"/>
        </w:rPr>
        <w:t>Здравоохранение</w:t>
      </w:r>
      <w:bookmarkEnd w:id="143"/>
      <w:bookmarkEnd w:id="144"/>
      <w:bookmarkEnd w:id="145"/>
      <w:bookmarkEnd w:id="146"/>
    </w:p>
    <w:tbl>
      <w:tblPr>
        <w:tblStyle w:val="af4"/>
        <w:tblW w:w="5120" w:type="pct"/>
        <w:tblInd w:w="-227" w:type="dxa"/>
        <w:tblLayout w:type="fixed"/>
        <w:tblCellMar>
          <w:left w:w="57" w:type="dxa"/>
          <w:right w:w="57" w:type="dxa"/>
        </w:tblCellMar>
        <w:tblLook w:val="04A0"/>
      </w:tblPr>
      <w:tblGrid>
        <w:gridCol w:w="2306"/>
        <w:gridCol w:w="3083"/>
        <w:gridCol w:w="4307"/>
      </w:tblGrid>
      <w:tr w:rsidR="00037733" w:rsidRPr="00037733" w:rsidTr="00037733">
        <w:trPr>
          <w:trHeight w:val="334"/>
        </w:trPr>
        <w:tc>
          <w:tcPr>
            <w:tcW w:w="1189"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Вид объектов</w:t>
            </w:r>
          </w:p>
        </w:tc>
        <w:tc>
          <w:tcPr>
            <w:tcW w:w="1590" w:type="pct"/>
            <w:vAlign w:val="center"/>
          </w:tcPr>
          <w:p w:rsidR="00037733" w:rsidRPr="00037733" w:rsidRDefault="00037733" w:rsidP="00037733">
            <w:pPr>
              <w:jc w:val="center"/>
              <w:rPr>
                <w:rFonts w:cs="Times New Roman"/>
                <w:b/>
                <w:sz w:val="20"/>
                <w:szCs w:val="20"/>
              </w:rPr>
            </w:pPr>
            <w:r w:rsidRPr="00037733">
              <w:rPr>
                <w:rFonts w:cs="Times New Roman"/>
                <w:b/>
                <w:sz w:val="20"/>
                <w:szCs w:val="20"/>
              </w:rPr>
              <w:t>Тип расчетных показателей</w:t>
            </w:r>
          </w:p>
        </w:tc>
        <w:tc>
          <w:tcPr>
            <w:tcW w:w="2221" w:type="pct"/>
            <w:vAlign w:val="center"/>
          </w:tcPr>
          <w:p w:rsidR="00037733" w:rsidRPr="00037733" w:rsidRDefault="00037733" w:rsidP="004D4995">
            <w:pPr>
              <w:jc w:val="center"/>
              <w:rPr>
                <w:rFonts w:cs="Times New Roman"/>
                <w:b/>
                <w:sz w:val="20"/>
                <w:szCs w:val="20"/>
              </w:rPr>
            </w:pPr>
            <w:r w:rsidRPr="00037733">
              <w:rPr>
                <w:rFonts w:cs="Times New Roman"/>
                <w:b/>
                <w:sz w:val="20"/>
                <w:szCs w:val="20"/>
              </w:rPr>
              <w:t>Обоснование расчетного показателя</w:t>
            </w:r>
          </w:p>
        </w:tc>
      </w:tr>
      <w:tr w:rsidR="000E60D9" w:rsidRPr="00037733" w:rsidTr="00037733">
        <w:tc>
          <w:tcPr>
            <w:tcW w:w="1189" w:type="pct"/>
          </w:tcPr>
          <w:p w:rsidR="000E60D9" w:rsidRPr="00037733" w:rsidRDefault="000E60D9" w:rsidP="00037733">
            <w:pPr>
              <w:jc w:val="left"/>
              <w:rPr>
                <w:rFonts w:cs="Times New Roman"/>
                <w:sz w:val="20"/>
                <w:szCs w:val="20"/>
              </w:rPr>
            </w:pPr>
            <w:r w:rsidRPr="00037733">
              <w:rPr>
                <w:rFonts w:cs="Times New Roman"/>
                <w:sz w:val="20"/>
                <w:szCs w:val="20"/>
              </w:rPr>
              <w:t>Станция скорой медицинской помощи</w:t>
            </w:r>
          </w:p>
        </w:tc>
        <w:tc>
          <w:tcPr>
            <w:tcW w:w="1590" w:type="pct"/>
          </w:tcPr>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037733">
            <w:pPr>
              <w:pStyle w:val="Default"/>
              <w:rPr>
                <w:sz w:val="20"/>
                <w:szCs w:val="20"/>
              </w:rPr>
            </w:pPr>
            <w:r w:rsidRPr="00037733">
              <w:rPr>
                <w:sz w:val="20"/>
                <w:szCs w:val="20"/>
              </w:rPr>
              <w:t>Расчетный показатель максимально допустимого уровня территориальной доступности</w:t>
            </w:r>
          </w:p>
        </w:tc>
        <w:tc>
          <w:tcPr>
            <w:tcW w:w="2221" w:type="pct"/>
            <w:vAlign w:val="center"/>
          </w:tcPr>
          <w:p w:rsidR="000E60D9" w:rsidRPr="00037733" w:rsidRDefault="000E60D9" w:rsidP="00037733">
            <w:pPr>
              <w:pStyle w:val="Default"/>
              <w:rPr>
                <w:sz w:val="20"/>
                <w:szCs w:val="20"/>
              </w:rPr>
            </w:pPr>
            <w:r w:rsidRPr="00037733">
              <w:rPr>
                <w:sz w:val="20"/>
                <w:szCs w:val="20"/>
              </w:rPr>
              <w:t>Станции скорой помощи ре</w:t>
            </w:r>
            <w:r w:rsidR="004B6C2D">
              <w:rPr>
                <w:sz w:val="20"/>
                <w:szCs w:val="20"/>
              </w:rPr>
              <w:t>комендуется проектировать в рас</w:t>
            </w:r>
            <w:r w:rsidRPr="00037733">
              <w:rPr>
                <w:sz w:val="20"/>
                <w:szCs w:val="20"/>
              </w:rPr>
              <w:t>чете 1 на 50 тыс. чел. в соответствии с Приложением к Приказу Минздрава России от 27.02.2016 № 132н «О Требованиях к размещению медицинских организаций государственной системы здравоохранения</w:t>
            </w:r>
            <w:r w:rsidR="00E905C8">
              <w:rPr>
                <w:sz w:val="20"/>
                <w:szCs w:val="20"/>
              </w:rPr>
              <w:t xml:space="preserve"> и муниципальной системы здраво</w:t>
            </w:r>
            <w:r w:rsidRPr="00037733">
              <w:rPr>
                <w:sz w:val="20"/>
                <w:szCs w:val="20"/>
              </w:rPr>
              <w:t>охранения</w:t>
            </w:r>
            <w:r w:rsidR="00E905C8">
              <w:rPr>
                <w:sz w:val="20"/>
                <w:szCs w:val="20"/>
              </w:rPr>
              <w:t>,</w:t>
            </w:r>
            <w:r w:rsidRPr="00037733">
              <w:rPr>
                <w:sz w:val="20"/>
                <w:szCs w:val="20"/>
              </w:rPr>
              <w:t xml:space="preserve"> исходя из потребностей населения» (далее – Приказ Минздрава России от 27.02.2016 № 132н). </w:t>
            </w:r>
          </w:p>
          <w:p w:rsidR="000E60D9" w:rsidRDefault="000E60D9" w:rsidP="00037733">
            <w:pPr>
              <w:pStyle w:val="Default"/>
              <w:rPr>
                <w:sz w:val="20"/>
                <w:szCs w:val="20"/>
              </w:rPr>
            </w:pPr>
            <w:r w:rsidRPr="00037733">
              <w:rPr>
                <w:sz w:val="20"/>
                <w:szCs w:val="20"/>
              </w:rPr>
              <w:t xml:space="preserve">С учетом норматива минимальной обеспеченности и максимальной транспортной доступности станции скорой медицинской помощи как самостоятельные объекты (а не подразделения в структуре больниц, амбулаторий и т.п.) должны располагаться в ареалах, где в радиусе 20 км проживает не менее 50 тыс. чел. </w:t>
            </w:r>
          </w:p>
          <w:p w:rsidR="004B6C2D" w:rsidRDefault="004B6C2D" w:rsidP="00037733">
            <w:pPr>
              <w:pStyle w:val="Default"/>
              <w:rPr>
                <w:sz w:val="20"/>
                <w:szCs w:val="20"/>
              </w:rPr>
            </w:pPr>
            <w:r>
              <w:rPr>
                <w:sz w:val="20"/>
                <w:szCs w:val="20"/>
              </w:rPr>
              <w:t xml:space="preserve">Общее число объектов рассчитано, исходя из общей численности населения </w:t>
            </w:r>
            <w:r w:rsidR="004A4D79">
              <w:rPr>
                <w:sz w:val="20"/>
                <w:szCs w:val="20"/>
              </w:rPr>
              <w:t>Хвастовичского района Калужской области</w:t>
            </w:r>
            <w:r>
              <w:rPr>
                <w:sz w:val="20"/>
                <w:szCs w:val="20"/>
              </w:rPr>
              <w:t xml:space="preserve"> с учетом демографического прогноза.</w:t>
            </w:r>
          </w:p>
          <w:p w:rsidR="004B6C2D" w:rsidRDefault="004B6C2D" w:rsidP="004B6C2D">
            <w:pPr>
              <w:pStyle w:val="Default"/>
              <w:rPr>
                <w:sz w:val="20"/>
                <w:szCs w:val="20"/>
              </w:rPr>
            </w:pPr>
            <w:r>
              <w:rPr>
                <w:sz w:val="20"/>
                <w:szCs w:val="20"/>
              </w:rPr>
              <w:t xml:space="preserve">Общее число автомобилей скорой медицинской помощи рассчитано, исходя из общей численности населения </w:t>
            </w:r>
            <w:r w:rsidR="004A4D79">
              <w:rPr>
                <w:sz w:val="20"/>
                <w:szCs w:val="20"/>
              </w:rPr>
              <w:t>Хвастовичского района Калужской области</w:t>
            </w:r>
            <w:r>
              <w:rPr>
                <w:sz w:val="20"/>
                <w:szCs w:val="20"/>
              </w:rPr>
              <w:t xml:space="preserve"> с учетом демографического прогноза.</w:t>
            </w:r>
          </w:p>
          <w:p w:rsidR="007B747A" w:rsidRPr="00037733" w:rsidRDefault="007B747A" w:rsidP="004B6C2D">
            <w:pPr>
              <w:jc w:val="left"/>
              <w:rPr>
                <w:rFonts w:cs="Times New Roman"/>
                <w:sz w:val="20"/>
                <w:szCs w:val="20"/>
              </w:rPr>
            </w:pPr>
            <w:r w:rsidRPr="008A5488">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 время прибытия автомобиля скорой помощи в 20 мин. установлен в соответствии с п. 4 Требований</w:t>
            </w:r>
            <w:r w:rsidRPr="007B747A">
              <w:rPr>
                <w:rFonts w:cs="Times New Roman"/>
                <w:sz w:val="20"/>
                <w:szCs w:val="20"/>
              </w:rPr>
              <w:t xml:space="preserve">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rFonts w:cs="Times New Roman"/>
                <w:sz w:val="20"/>
                <w:szCs w:val="20"/>
              </w:rPr>
              <w:t>.</w:t>
            </w:r>
          </w:p>
        </w:tc>
      </w:tr>
      <w:tr w:rsidR="000E60D9" w:rsidRPr="00037733" w:rsidTr="00127345">
        <w:trPr>
          <w:trHeight w:val="274"/>
        </w:trPr>
        <w:tc>
          <w:tcPr>
            <w:tcW w:w="1189" w:type="pct"/>
          </w:tcPr>
          <w:p w:rsidR="000E60D9" w:rsidRPr="00037733" w:rsidRDefault="000E60D9" w:rsidP="00684EDE">
            <w:pPr>
              <w:jc w:val="left"/>
              <w:rPr>
                <w:rFonts w:cs="Times New Roman"/>
                <w:sz w:val="20"/>
                <w:szCs w:val="20"/>
              </w:rPr>
            </w:pPr>
            <w:r w:rsidRPr="00037733">
              <w:rPr>
                <w:rFonts w:cs="Times New Roman"/>
                <w:sz w:val="20"/>
                <w:szCs w:val="20"/>
              </w:rPr>
              <w:t>Поликлиника для взрослых и детей</w:t>
            </w:r>
          </w:p>
          <w:p w:rsidR="000E60D9" w:rsidRPr="00037733" w:rsidRDefault="000E60D9" w:rsidP="00684EDE">
            <w:pPr>
              <w:jc w:val="left"/>
              <w:rPr>
                <w:rFonts w:cs="Times New Roman"/>
                <w:sz w:val="20"/>
                <w:szCs w:val="20"/>
              </w:rPr>
            </w:pPr>
            <w:r w:rsidRPr="00037733">
              <w:rPr>
                <w:rFonts w:cs="Times New Roman"/>
                <w:sz w:val="20"/>
                <w:szCs w:val="20"/>
              </w:rPr>
              <w:t>Центр консультативно-диагностический (поликлиника консультативно-диагностическая)</w:t>
            </w:r>
          </w:p>
          <w:p w:rsidR="000E60D9" w:rsidRPr="00037733" w:rsidRDefault="000E60D9" w:rsidP="00684EDE">
            <w:pPr>
              <w:jc w:val="left"/>
              <w:rPr>
                <w:rFonts w:cs="Times New Roman"/>
                <w:sz w:val="20"/>
                <w:szCs w:val="20"/>
              </w:rPr>
            </w:pPr>
            <w:r w:rsidRPr="00037733">
              <w:rPr>
                <w:rFonts w:cs="Times New Roman"/>
                <w:sz w:val="20"/>
                <w:szCs w:val="20"/>
              </w:rPr>
              <w:t>Поликлиника стоматологическая</w:t>
            </w:r>
          </w:p>
          <w:p w:rsidR="000E60D9" w:rsidRPr="00037733" w:rsidRDefault="000E60D9" w:rsidP="00684EDE">
            <w:pPr>
              <w:jc w:val="left"/>
              <w:rPr>
                <w:rFonts w:cs="Times New Roman"/>
                <w:sz w:val="20"/>
                <w:szCs w:val="20"/>
              </w:rPr>
            </w:pPr>
            <w:r w:rsidRPr="00037733">
              <w:rPr>
                <w:rFonts w:cs="Times New Roman"/>
                <w:sz w:val="20"/>
                <w:szCs w:val="20"/>
              </w:rPr>
              <w:t>Детская стоматологическая поликлиника</w:t>
            </w:r>
          </w:p>
        </w:tc>
        <w:tc>
          <w:tcPr>
            <w:tcW w:w="1590" w:type="pct"/>
          </w:tcPr>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037733">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tcPr>
          <w:p w:rsidR="000E60D9" w:rsidRPr="00037733" w:rsidRDefault="000E60D9" w:rsidP="00684EDE">
            <w:pPr>
              <w:jc w:val="left"/>
              <w:rPr>
                <w:rFonts w:cs="Times New Roman"/>
                <w:sz w:val="20"/>
                <w:szCs w:val="20"/>
              </w:rPr>
            </w:pPr>
            <w:proofErr w:type="gramStart"/>
            <w:r w:rsidRPr="00037733">
              <w:rPr>
                <w:rFonts w:cs="Times New Roman"/>
                <w:sz w:val="20"/>
                <w:szCs w:val="20"/>
              </w:rPr>
              <w:t>В соответствии с Приложением к Приказу Минздрава России от 27.02.2016 № 132н поликлиники рекомендуется проектировать в расчете 1 на 20-50 тыс. чел., детские поликлиники рекомендуется проектировать в расчете 1 на 10-30 тыс. детей, консультативно-диагностический центр (консультативно-диагностическую поликлинику) рекомендуется проектировать в расчете 1 на 250 тыс. чел., детский консультативно-диагностический центр (детскую консультативно-диагностическую поликлинику) рекомендуется проектировать в расчете 1 на 100 тыс. детей</w:t>
            </w:r>
            <w:proofErr w:type="gramEnd"/>
            <w:r w:rsidRPr="00037733">
              <w:rPr>
                <w:rFonts w:cs="Times New Roman"/>
                <w:sz w:val="20"/>
                <w:szCs w:val="20"/>
              </w:rPr>
              <w:t>, стоматологическую поликлинику рекомендуется проектировать в расчете 1 на 100 тыс. чел., детскую стоматологическую поликлинику рекомендуется проектировать в расчете 1 на 20-50 тыс. детей.</w:t>
            </w:r>
          </w:p>
          <w:p w:rsidR="000E60D9" w:rsidRPr="00037733" w:rsidRDefault="000E60D9" w:rsidP="00684EDE">
            <w:pPr>
              <w:jc w:val="left"/>
              <w:rPr>
                <w:rFonts w:cs="Times New Roman"/>
                <w:sz w:val="20"/>
                <w:szCs w:val="20"/>
              </w:rPr>
            </w:pPr>
            <w:r w:rsidRPr="00037733">
              <w:rPr>
                <w:rFonts w:cs="Times New Roman"/>
                <w:sz w:val="20"/>
                <w:szCs w:val="20"/>
              </w:rPr>
              <w:t>Уровень обеспеченности в 20 посещений в смену на 1000 чел. принят в соответствии с Приложением</w:t>
            </w:r>
            <w:proofErr w:type="gramStart"/>
            <w:r w:rsidRPr="00037733">
              <w:rPr>
                <w:rFonts w:cs="Times New Roman"/>
                <w:sz w:val="20"/>
                <w:szCs w:val="20"/>
              </w:rPr>
              <w:t xml:space="preserve"> Д</w:t>
            </w:r>
            <w:proofErr w:type="gramEnd"/>
            <w:r w:rsidRPr="00037733">
              <w:rPr>
                <w:rFonts w:cs="Times New Roman"/>
                <w:sz w:val="20"/>
                <w:szCs w:val="20"/>
              </w:rPr>
              <w:t xml:space="preserve"> СП 42.13330.2016.</w:t>
            </w:r>
          </w:p>
          <w:p w:rsidR="000E60D9" w:rsidRPr="00037733" w:rsidRDefault="000E60D9" w:rsidP="00684EDE">
            <w:pPr>
              <w:jc w:val="left"/>
              <w:rPr>
                <w:rFonts w:cs="Times New Roman"/>
                <w:sz w:val="20"/>
                <w:szCs w:val="20"/>
              </w:rPr>
            </w:pPr>
            <w:r w:rsidRPr="00037733">
              <w:rPr>
                <w:rFonts w:cs="Times New Roman"/>
                <w:sz w:val="20"/>
                <w:szCs w:val="20"/>
              </w:rPr>
              <w:t>Пешеходная доступность в городских населенных пунктах в 1000 м и транспортная доступность в сельских населенных пунктах в 30 минут в одну сторону приняты в соответствии с п. 10.4 СП 42.13330.2016.</w:t>
            </w:r>
          </w:p>
        </w:tc>
      </w:tr>
      <w:tr w:rsidR="000E60D9" w:rsidRPr="00037733" w:rsidTr="00037733">
        <w:tc>
          <w:tcPr>
            <w:tcW w:w="1189" w:type="pct"/>
          </w:tcPr>
          <w:p w:rsidR="000E60D9" w:rsidRPr="00037733" w:rsidRDefault="000E60D9" w:rsidP="00684EDE">
            <w:pPr>
              <w:jc w:val="left"/>
              <w:rPr>
                <w:rFonts w:cs="Times New Roman"/>
                <w:sz w:val="20"/>
                <w:szCs w:val="20"/>
              </w:rPr>
            </w:pPr>
            <w:r w:rsidRPr="00037733">
              <w:rPr>
                <w:rFonts w:cs="Times New Roman"/>
                <w:sz w:val="20"/>
                <w:szCs w:val="20"/>
              </w:rPr>
              <w:t>Фельдшерско-акушерский пункт (ФАП)</w:t>
            </w:r>
          </w:p>
        </w:tc>
        <w:tc>
          <w:tcPr>
            <w:tcW w:w="1590" w:type="pct"/>
          </w:tcPr>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037733">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vAlign w:val="center"/>
          </w:tcPr>
          <w:p w:rsidR="000E60D9" w:rsidRPr="00037733" w:rsidRDefault="000E60D9" w:rsidP="00684EDE">
            <w:pPr>
              <w:rPr>
                <w:rFonts w:cs="Times New Roman"/>
                <w:sz w:val="20"/>
                <w:szCs w:val="20"/>
              </w:rPr>
            </w:pPr>
            <w:r w:rsidRPr="00037733">
              <w:rPr>
                <w:rFonts w:cs="Times New Roman"/>
                <w:sz w:val="20"/>
                <w:szCs w:val="20"/>
              </w:rPr>
              <w:t>Количество объектов на субъект РФ по заданию на проектирование принято в соответствии с Приложением</w:t>
            </w:r>
            <w:proofErr w:type="gramStart"/>
            <w:r w:rsidRPr="00037733">
              <w:rPr>
                <w:rFonts w:cs="Times New Roman"/>
                <w:sz w:val="20"/>
                <w:szCs w:val="20"/>
              </w:rPr>
              <w:t xml:space="preserve"> Д</w:t>
            </w:r>
            <w:proofErr w:type="gramEnd"/>
            <w:r w:rsidRPr="00037733">
              <w:rPr>
                <w:rFonts w:cs="Times New Roman"/>
                <w:sz w:val="20"/>
                <w:szCs w:val="20"/>
              </w:rPr>
              <w:t xml:space="preserve"> СП 42.13330.2016.</w:t>
            </w:r>
          </w:p>
          <w:p w:rsidR="000E60D9" w:rsidRPr="00037733" w:rsidRDefault="000E60D9" w:rsidP="00684EDE">
            <w:pPr>
              <w:rPr>
                <w:rFonts w:cs="Times New Roman"/>
                <w:sz w:val="20"/>
                <w:szCs w:val="20"/>
              </w:rPr>
            </w:pPr>
            <w:r w:rsidRPr="00037733">
              <w:rPr>
                <w:rFonts w:cs="Times New Roman"/>
                <w:sz w:val="20"/>
                <w:szCs w:val="20"/>
              </w:rPr>
              <w:t>Транспортная доступность в 60 минут в одну сторону принята в соответствии с п. 10.4 СП 42.13330.2016.</w:t>
            </w:r>
          </w:p>
        </w:tc>
      </w:tr>
      <w:tr w:rsidR="000E60D9" w:rsidRPr="00037733" w:rsidTr="00037733">
        <w:tc>
          <w:tcPr>
            <w:tcW w:w="1189" w:type="pct"/>
          </w:tcPr>
          <w:p w:rsidR="000E60D9" w:rsidRPr="00037733" w:rsidRDefault="000E60D9" w:rsidP="00684EDE">
            <w:pPr>
              <w:jc w:val="left"/>
              <w:rPr>
                <w:rFonts w:cs="Times New Roman"/>
                <w:sz w:val="20"/>
                <w:szCs w:val="20"/>
              </w:rPr>
            </w:pPr>
            <w:r w:rsidRPr="00037733">
              <w:rPr>
                <w:rFonts w:cs="Times New Roman"/>
                <w:sz w:val="20"/>
                <w:szCs w:val="20"/>
              </w:rPr>
              <w:t>Диспансеры: психоневрологический, наркологический, кожно-венерологический, противотуберкулезный, онкологический</w:t>
            </w:r>
          </w:p>
        </w:tc>
        <w:tc>
          <w:tcPr>
            <w:tcW w:w="1590" w:type="pct"/>
          </w:tcPr>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037733">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tcPr>
          <w:p w:rsidR="000E60D9" w:rsidRPr="00037733" w:rsidRDefault="000E60D9" w:rsidP="00684EDE">
            <w:pPr>
              <w:rPr>
                <w:rFonts w:cs="Times New Roman"/>
                <w:sz w:val="20"/>
                <w:szCs w:val="20"/>
              </w:rPr>
            </w:pPr>
            <w:r w:rsidRPr="00037733">
              <w:rPr>
                <w:rFonts w:cs="Times New Roman"/>
                <w:sz w:val="20"/>
                <w:szCs w:val="20"/>
              </w:rPr>
              <w:t>Уровень обеспеченности диспансерами принят в 1 объект каждого вида (диспансер психоневрологический, диспансер наркологический, диспансер кожно-венерологический, диспансер противотуберкулезный, диспансер онкологический) на Калужскую область в соответствии с Приложением к Приказу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0E60D9" w:rsidRPr="00037733" w:rsidRDefault="000E60D9" w:rsidP="00684EDE">
            <w:pPr>
              <w:rPr>
                <w:rFonts w:cs="Times New Roman"/>
                <w:sz w:val="20"/>
                <w:szCs w:val="20"/>
              </w:rPr>
            </w:pPr>
            <w:proofErr w:type="gramStart"/>
            <w:r w:rsidRPr="00037733">
              <w:rPr>
                <w:rFonts w:cs="Times New Roman"/>
                <w:sz w:val="20"/>
                <w:szCs w:val="20"/>
              </w:rPr>
              <w:t>Транспортная доступность для всех видов диспансеров (кроме кожно-венерологического) принята 120 мин. как для неотложной формы оказания медицинской помощи в соответствии с Приказом Минздрава России от 27.02.2016 № 132н.</w:t>
            </w:r>
            <w:proofErr w:type="gramEnd"/>
          </w:p>
        </w:tc>
      </w:tr>
      <w:tr w:rsidR="000E60D9" w:rsidRPr="00037733" w:rsidTr="00037733">
        <w:tc>
          <w:tcPr>
            <w:tcW w:w="1189" w:type="pct"/>
          </w:tcPr>
          <w:p w:rsidR="000E60D9" w:rsidRPr="00037733" w:rsidRDefault="000E60D9" w:rsidP="00684EDE">
            <w:pPr>
              <w:jc w:val="left"/>
              <w:rPr>
                <w:rFonts w:cs="Times New Roman"/>
                <w:sz w:val="20"/>
                <w:szCs w:val="20"/>
              </w:rPr>
            </w:pPr>
            <w:r w:rsidRPr="00037733">
              <w:rPr>
                <w:rFonts w:cs="Times New Roman"/>
                <w:sz w:val="20"/>
                <w:szCs w:val="20"/>
              </w:rPr>
              <w:t>Участковая больница</w:t>
            </w:r>
          </w:p>
        </w:tc>
        <w:tc>
          <w:tcPr>
            <w:tcW w:w="1590" w:type="pct"/>
          </w:tcPr>
          <w:p w:rsidR="00037733" w:rsidRPr="00037733" w:rsidRDefault="00037733" w:rsidP="00037733">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037733">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vAlign w:val="center"/>
          </w:tcPr>
          <w:p w:rsidR="000E60D9" w:rsidRPr="00037733" w:rsidRDefault="000E60D9" w:rsidP="00684EDE">
            <w:pPr>
              <w:rPr>
                <w:rFonts w:cs="Times New Roman"/>
                <w:sz w:val="20"/>
                <w:szCs w:val="20"/>
              </w:rPr>
            </w:pPr>
            <w:r w:rsidRPr="00037733">
              <w:rPr>
                <w:rFonts w:cs="Times New Roman"/>
                <w:sz w:val="20"/>
                <w:szCs w:val="20"/>
              </w:rPr>
              <w:t xml:space="preserve">В соответствии с Приложением к Приказу Минздрава России от 27.02.2016 № 132н участковые больницы рекомендуется проектировать в расчете 1 на 20-50 тыс. чел. Нормативное количество объектов определено расчетным методом, исходя из численности населения </w:t>
            </w:r>
            <w:r w:rsidR="004A4D79">
              <w:rPr>
                <w:rFonts w:cs="Times New Roman"/>
                <w:sz w:val="20"/>
                <w:szCs w:val="20"/>
              </w:rPr>
              <w:t>Хвастовичского района Калужской области</w:t>
            </w:r>
            <w:r w:rsidRPr="00037733">
              <w:rPr>
                <w:rFonts w:cs="Times New Roman"/>
                <w:sz w:val="20"/>
                <w:szCs w:val="20"/>
              </w:rPr>
              <w:t xml:space="preserve"> по данным ВПН-2020.</w:t>
            </w:r>
          </w:p>
          <w:p w:rsidR="000E60D9" w:rsidRPr="00037733" w:rsidRDefault="000E60D9" w:rsidP="00684EDE">
            <w:pPr>
              <w:rPr>
                <w:rFonts w:cs="Times New Roman"/>
                <w:sz w:val="20"/>
                <w:szCs w:val="20"/>
              </w:rPr>
            </w:pPr>
            <w:r w:rsidRPr="00037733">
              <w:rPr>
                <w:rFonts w:cs="Times New Roman"/>
                <w:sz w:val="20"/>
                <w:szCs w:val="20"/>
              </w:rPr>
              <w:t>Транспортная доступность принята 120 мин. как для неотложной формы оказания медицинской помощи в соответствии с Приказом Минздрава России от 27.02.2016 № 132н.</w:t>
            </w:r>
          </w:p>
        </w:tc>
      </w:tr>
      <w:tr w:rsidR="00037733" w:rsidRPr="00037733" w:rsidTr="00037733">
        <w:tc>
          <w:tcPr>
            <w:tcW w:w="1189" w:type="pct"/>
          </w:tcPr>
          <w:p w:rsidR="00037733" w:rsidRPr="00037733" w:rsidRDefault="00037733" w:rsidP="00684EDE">
            <w:pPr>
              <w:jc w:val="left"/>
              <w:rPr>
                <w:rFonts w:cs="Times New Roman"/>
                <w:sz w:val="20"/>
                <w:szCs w:val="20"/>
              </w:rPr>
            </w:pPr>
            <w:r w:rsidRPr="00037733">
              <w:rPr>
                <w:rFonts w:cs="Times New Roman"/>
                <w:sz w:val="20"/>
                <w:szCs w:val="20"/>
              </w:rPr>
              <w:t>Медицинские организации особого типа:</w:t>
            </w:r>
          </w:p>
          <w:p w:rsidR="00037733" w:rsidRPr="00037733" w:rsidRDefault="00037733" w:rsidP="00684EDE">
            <w:pPr>
              <w:jc w:val="left"/>
              <w:rPr>
                <w:rFonts w:cs="Times New Roman"/>
                <w:sz w:val="20"/>
                <w:szCs w:val="20"/>
              </w:rPr>
            </w:pPr>
            <w:r w:rsidRPr="00037733">
              <w:rPr>
                <w:rFonts w:cs="Times New Roman"/>
                <w:sz w:val="20"/>
                <w:szCs w:val="20"/>
              </w:rPr>
              <w:t>Территориальный центр медицины катастроф</w:t>
            </w:r>
          </w:p>
          <w:p w:rsidR="00037733" w:rsidRPr="00037733" w:rsidRDefault="00037733" w:rsidP="00684EDE">
            <w:pPr>
              <w:jc w:val="left"/>
              <w:rPr>
                <w:rFonts w:cs="Times New Roman"/>
                <w:sz w:val="20"/>
                <w:szCs w:val="20"/>
              </w:rPr>
            </w:pPr>
            <w:r w:rsidRPr="00037733">
              <w:rPr>
                <w:rFonts w:cs="Times New Roman"/>
                <w:sz w:val="20"/>
                <w:szCs w:val="20"/>
              </w:rPr>
              <w:t>Бюро судебно-медицинской экспертизы</w:t>
            </w:r>
          </w:p>
        </w:tc>
        <w:tc>
          <w:tcPr>
            <w:tcW w:w="1590" w:type="pct"/>
          </w:tcPr>
          <w:p w:rsidR="00037733" w:rsidRPr="00037733" w:rsidRDefault="00037733" w:rsidP="004D4995">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37733" w:rsidRPr="00037733" w:rsidRDefault="00037733" w:rsidP="004D4995">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vAlign w:val="center"/>
          </w:tcPr>
          <w:p w:rsidR="00037733" w:rsidRPr="00037733" w:rsidRDefault="00037733" w:rsidP="00684EDE">
            <w:pPr>
              <w:rPr>
                <w:rFonts w:cs="Times New Roman"/>
                <w:sz w:val="20"/>
                <w:szCs w:val="20"/>
              </w:rPr>
            </w:pPr>
            <w:r w:rsidRPr="00037733">
              <w:rPr>
                <w:rFonts w:cs="Times New Roman"/>
                <w:sz w:val="20"/>
                <w:szCs w:val="20"/>
              </w:rPr>
              <w:t xml:space="preserve">Установлены исходя из текущего состояния и развития системы учреждений здравоохранения </w:t>
            </w:r>
            <w:r w:rsidR="004A4D79">
              <w:rPr>
                <w:rFonts w:cs="Times New Roman"/>
                <w:sz w:val="20"/>
                <w:szCs w:val="20"/>
              </w:rPr>
              <w:t>Хвастовичского района Калужской области</w:t>
            </w:r>
            <w:r w:rsidRPr="00037733">
              <w:rPr>
                <w:rFonts w:cs="Times New Roman"/>
                <w:sz w:val="20"/>
                <w:szCs w:val="20"/>
              </w:rPr>
              <w:t xml:space="preserve"> с учетом требований приказа Министерства здравоохранения и социального развития Российской Федерации от 15 мая 2012 г. № 543н «Об утверждении Положения оказания первичной медико-санитарной помощи взрослому населению» (редакция 21 февраля 2020 г.).</w:t>
            </w:r>
          </w:p>
          <w:p w:rsidR="00037733" w:rsidRPr="00037733" w:rsidRDefault="00037733" w:rsidP="00684EDE">
            <w:pPr>
              <w:rPr>
                <w:rFonts w:cs="Times New Roman"/>
                <w:sz w:val="20"/>
                <w:szCs w:val="20"/>
              </w:rPr>
            </w:pPr>
            <w:r w:rsidRPr="00037733">
              <w:rPr>
                <w:rFonts w:cs="Times New Roman"/>
                <w:sz w:val="20"/>
                <w:szCs w:val="20"/>
              </w:rPr>
              <w:t>Транспортная доступность в 5 ч принята из максимально возможного времени преодоления пути к объекту населением из самого удаленного населенного пункта области в административный центр – город Калуга.</w:t>
            </w:r>
          </w:p>
        </w:tc>
      </w:tr>
      <w:tr w:rsidR="00037733" w:rsidRPr="00037733" w:rsidTr="00037733">
        <w:tc>
          <w:tcPr>
            <w:tcW w:w="1189" w:type="pct"/>
          </w:tcPr>
          <w:p w:rsidR="00037733" w:rsidRPr="00037733" w:rsidRDefault="00037733" w:rsidP="00037733">
            <w:pPr>
              <w:jc w:val="left"/>
              <w:rPr>
                <w:rFonts w:cs="Times New Roman"/>
                <w:sz w:val="20"/>
                <w:szCs w:val="20"/>
              </w:rPr>
            </w:pPr>
            <w:r>
              <w:rPr>
                <w:rFonts w:cs="Times New Roman"/>
                <w:sz w:val="20"/>
                <w:szCs w:val="20"/>
              </w:rPr>
              <w:t xml:space="preserve">Объект региональной фармацевтической сети: </w:t>
            </w:r>
            <w:r w:rsidRPr="00037733">
              <w:rPr>
                <w:rFonts w:cs="Times New Roman"/>
                <w:sz w:val="20"/>
                <w:szCs w:val="20"/>
              </w:rPr>
              <w:t>аптеки</w:t>
            </w:r>
            <w:r>
              <w:rPr>
                <w:rFonts w:cs="Times New Roman"/>
                <w:sz w:val="20"/>
                <w:szCs w:val="20"/>
              </w:rPr>
              <w:t xml:space="preserve"> и аптечные пункты</w:t>
            </w:r>
          </w:p>
        </w:tc>
        <w:tc>
          <w:tcPr>
            <w:tcW w:w="1590" w:type="pct"/>
          </w:tcPr>
          <w:p w:rsidR="00037733" w:rsidRPr="00037733" w:rsidRDefault="00037733" w:rsidP="004D4995">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37733" w:rsidRPr="00037733" w:rsidRDefault="00037733" w:rsidP="004D4995">
            <w:pPr>
              <w:jc w:val="left"/>
              <w:rPr>
                <w:rFonts w:cs="Times New Roman"/>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vAlign w:val="center"/>
          </w:tcPr>
          <w:p w:rsidR="00037733" w:rsidRPr="00037733" w:rsidRDefault="00037733" w:rsidP="00037733">
            <w:pPr>
              <w:jc w:val="left"/>
              <w:rPr>
                <w:rFonts w:cs="Times New Roman"/>
                <w:sz w:val="20"/>
                <w:szCs w:val="20"/>
              </w:rPr>
            </w:pPr>
            <w:r w:rsidRPr="00037733">
              <w:rPr>
                <w:rFonts w:cs="Times New Roman"/>
                <w:sz w:val="20"/>
                <w:szCs w:val="20"/>
              </w:rPr>
              <w:t>Количество объектов на Калужскую область по заданию на проектирование принято в соответствии с Приложением</w:t>
            </w:r>
            <w:proofErr w:type="gramStart"/>
            <w:r w:rsidRPr="00037733">
              <w:rPr>
                <w:rFonts w:cs="Times New Roman"/>
                <w:sz w:val="20"/>
                <w:szCs w:val="20"/>
              </w:rPr>
              <w:t xml:space="preserve"> Д</w:t>
            </w:r>
            <w:proofErr w:type="gramEnd"/>
            <w:r w:rsidRPr="00037733">
              <w:rPr>
                <w:rFonts w:cs="Times New Roman"/>
                <w:sz w:val="20"/>
                <w:szCs w:val="20"/>
              </w:rPr>
              <w:t xml:space="preserve"> СП 42.13330.2016.</w:t>
            </w:r>
          </w:p>
          <w:p w:rsidR="00037733" w:rsidRPr="00037733" w:rsidRDefault="00037733" w:rsidP="00037733">
            <w:pPr>
              <w:jc w:val="left"/>
              <w:rPr>
                <w:rFonts w:cs="Times New Roman"/>
                <w:sz w:val="20"/>
                <w:szCs w:val="20"/>
              </w:rPr>
            </w:pPr>
            <w:r w:rsidRPr="00037733">
              <w:rPr>
                <w:rFonts w:cs="Times New Roman"/>
                <w:sz w:val="20"/>
                <w:szCs w:val="20"/>
              </w:rPr>
              <w:t xml:space="preserve">Пешеходная доступность в 500 м для застройки от трех этажей и выше, 800 м </w:t>
            </w:r>
            <w:proofErr w:type="gramStart"/>
            <w:r w:rsidRPr="00037733">
              <w:rPr>
                <w:rFonts w:cs="Times New Roman"/>
                <w:sz w:val="20"/>
                <w:szCs w:val="20"/>
              </w:rPr>
              <w:t>для</w:t>
            </w:r>
            <w:proofErr w:type="gramEnd"/>
            <w:r w:rsidRPr="00037733">
              <w:rPr>
                <w:rFonts w:cs="Times New Roman"/>
                <w:sz w:val="20"/>
                <w:szCs w:val="20"/>
              </w:rPr>
              <w:t xml:space="preserve"> </w:t>
            </w:r>
            <w:proofErr w:type="gramStart"/>
            <w:r w:rsidRPr="00037733">
              <w:rPr>
                <w:rFonts w:cs="Times New Roman"/>
                <w:sz w:val="20"/>
                <w:szCs w:val="20"/>
              </w:rPr>
              <w:t>одно</w:t>
            </w:r>
            <w:proofErr w:type="gramEnd"/>
            <w:r w:rsidRPr="00037733">
              <w:rPr>
                <w:rFonts w:cs="Times New Roman"/>
                <w:sz w:val="20"/>
                <w:szCs w:val="20"/>
              </w:rPr>
              <w:t>-, двухэтажной застройки для городских населенных пунктов и транспортная доступность в 30 минут для сельских населенных пунктов принята в соответствии с п. 10.4 СП 42.13330.2016.</w:t>
            </w:r>
          </w:p>
        </w:tc>
      </w:tr>
    </w:tbl>
    <w:p w:rsidR="00943AD2" w:rsidRDefault="00943AD2" w:rsidP="00AB4294">
      <w:pPr>
        <w:ind w:firstLine="709"/>
        <w:rPr>
          <w:szCs w:val="28"/>
        </w:rPr>
      </w:pPr>
    </w:p>
    <w:p w:rsidR="00AB4294" w:rsidRDefault="00AB4294" w:rsidP="009D6D60">
      <w:pPr>
        <w:jc w:val="center"/>
        <w:outlineLvl w:val="2"/>
        <w:rPr>
          <w:rFonts w:cs="Times New Roman"/>
          <w:b/>
          <w:szCs w:val="28"/>
        </w:rPr>
      </w:pPr>
      <w:bookmarkStart w:id="147" w:name="_Toc121375323"/>
      <w:bookmarkStart w:id="148" w:name="_Toc121376505"/>
      <w:bookmarkStart w:id="149" w:name="_Toc121376574"/>
      <w:bookmarkStart w:id="150" w:name="_Toc133219578"/>
      <w:r w:rsidRPr="004816B0">
        <w:rPr>
          <w:rFonts w:cs="Times New Roman"/>
          <w:b/>
          <w:szCs w:val="28"/>
        </w:rPr>
        <w:t>2.</w:t>
      </w:r>
      <w:r w:rsidR="00E71B0F">
        <w:rPr>
          <w:rFonts w:cs="Times New Roman"/>
          <w:b/>
          <w:szCs w:val="28"/>
        </w:rPr>
        <w:t>4</w:t>
      </w:r>
      <w:r w:rsidR="009D6D60" w:rsidRPr="004816B0">
        <w:rPr>
          <w:rFonts w:cs="Times New Roman"/>
          <w:b/>
          <w:szCs w:val="28"/>
        </w:rPr>
        <w:t>.5</w:t>
      </w:r>
      <w:r w:rsidR="00C273E4" w:rsidRPr="004816B0">
        <w:rPr>
          <w:rFonts w:cs="Times New Roman"/>
          <w:b/>
          <w:szCs w:val="28"/>
        </w:rPr>
        <w:t xml:space="preserve"> </w:t>
      </w:r>
      <w:r w:rsidR="009D6D60" w:rsidRPr="004816B0">
        <w:rPr>
          <w:rFonts w:cs="Times New Roman"/>
          <w:b/>
          <w:szCs w:val="28"/>
        </w:rPr>
        <w:t>Физическая культура и спорт</w:t>
      </w:r>
      <w:bookmarkEnd w:id="147"/>
      <w:bookmarkEnd w:id="148"/>
      <w:bookmarkEnd w:id="149"/>
      <w:bookmarkEnd w:id="150"/>
    </w:p>
    <w:tbl>
      <w:tblPr>
        <w:tblStyle w:val="af4"/>
        <w:tblW w:w="5120" w:type="pct"/>
        <w:tblInd w:w="-227" w:type="dxa"/>
        <w:tblLayout w:type="fixed"/>
        <w:tblCellMar>
          <w:left w:w="57" w:type="dxa"/>
          <w:right w:w="57" w:type="dxa"/>
        </w:tblCellMar>
        <w:tblLook w:val="04A0"/>
      </w:tblPr>
      <w:tblGrid>
        <w:gridCol w:w="2269"/>
        <w:gridCol w:w="3120"/>
        <w:gridCol w:w="4307"/>
      </w:tblGrid>
      <w:tr w:rsidR="00037733" w:rsidRPr="00037733" w:rsidTr="00037733">
        <w:trPr>
          <w:trHeight w:val="334"/>
        </w:trPr>
        <w:tc>
          <w:tcPr>
            <w:tcW w:w="1170" w:type="pct"/>
            <w:vAlign w:val="center"/>
          </w:tcPr>
          <w:p w:rsidR="00037733" w:rsidRPr="00037733" w:rsidRDefault="00037733" w:rsidP="00930D0B">
            <w:pPr>
              <w:jc w:val="center"/>
              <w:rPr>
                <w:rFonts w:cs="Times New Roman"/>
                <w:b/>
                <w:sz w:val="20"/>
                <w:szCs w:val="20"/>
              </w:rPr>
            </w:pPr>
            <w:r w:rsidRPr="00037733">
              <w:rPr>
                <w:rFonts w:cs="Times New Roman"/>
                <w:b/>
                <w:sz w:val="20"/>
                <w:szCs w:val="20"/>
              </w:rPr>
              <w:t>Вид объектов</w:t>
            </w:r>
          </w:p>
        </w:tc>
        <w:tc>
          <w:tcPr>
            <w:tcW w:w="1609" w:type="pct"/>
            <w:vAlign w:val="center"/>
          </w:tcPr>
          <w:p w:rsidR="00037733" w:rsidRPr="00037733" w:rsidRDefault="00037733" w:rsidP="00930D0B">
            <w:pPr>
              <w:jc w:val="center"/>
              <w:rPr>
                <w:rFonts w:cs="Times New Roman"/>
                <w:b/>
                <w:sz w:val="20"/>
                <w:szCs w:val="20"/>
              </w:rPr>
            </w:pPr>
            <w:r w:rsidRPr="00037733">
              <w:rPr>
                <w:rFonts w:cs="Times New Roman"/>
                <w:b/>
                <w:sz w:val="20"/>
                <w:szCs w:val="20"/>
              </w:rPr>
              <w:t>Тип расчетных показателей</w:t>
            </w:r>
          </w:p>
        </w:tc>
        <w:tc>
          <w:tcPr>
            <w:tcW w:w="2221" w:type="pct"/>
            <w:vAlign w:val="center"/>
          </w:tcPr>
          <w:p w:rsidR="00037733" w:rsidRPr="00037733" w:rsidRDefault="00037733" w:rsidP="00930D0B">
            <w:pPr>
              <w:jc w:val="center"/>
              <w:rPr>
                <w:rFonts w:cs="Times New Roman"/>
                <w:b/>
                <w:sz w:val="20"/>
                <w:szCs w:val="20"/>
              </w:rPr>
            </w:pPr>
            <w:r w:rsidRPr="00037733">
              <w:rPr>
                <w:rFonts w:cs="Times New Roman"/>
                <w:b/>
                <w:sz w:val="20"/>
                <w:szCs w:val="20"/>
              </w:rPr>
              <w:t>Обоснование расчетного показателя</w:t>
            </w:r>
          </w:p>
        </w:tc>
      </w:tr>
      <w:tr w:rsidR="000E60D9" w:rsidRPr="00037733" w:rsidTr="00930D0B">
        <w:tc>
          <w:tcPr>
            <w:tcW w:w="1170" w:type="pct"/>
          </w:tcPr>
          <w:p w:rsidR="000E60D9" w:rsidRPr="00037733" w:rsidRDefault="000E60D9" w:rsidP="00930D0B">
            <w:pPr>
              <w:jc w:val="left"/>
              <w:rPr>
                <w:sz w:val="20"/>
                <w:szCs w:val="20"/>
              </w:rPr>
            </w:pPr>
            <w:r w:rsidRPr="00037733">
              <w:rPr>
                <w:rFonts w:cs="Times New Roman"/>
                <w:sz w:val="20"/>
                <w:szCs w:val="20"/>
              </w:rPr>
              <w:t>Доля граждан, систематически занимающихся физической культурой и спортом</w:t>
            </w:r>
          </w:p>
        </w:tc>
        <w:tc>
          <w:tcPr>
            <w:tcW w:w="1609" w:type="pct"/>
          </w:tcPr>
          <w:p w:rsidR="00037733" w:rsidRPr="00037733" w:rsidRDefault="00037733" w:rsidP="00930D0B">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930D0B">
            <w:pPr>
              <w:jc w:val="left"/>
              <w:rPr>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vMerge w:val="restart"/>
          </w:tcPr>
          <w:p w:rsidR="000E60D9" w:rsidRPr="00037733" w:rsidRDefault="000E60D9" w:rsidP="0074206F">
            <w:pPr>
              <w:jc w:val="left"/>
              <w:rPr>
                <w:sz w:val="20"/>
                <w:szCs w:val="20"/>
              </w:rPr>
            </w:pPr>
            <w:proofErr w:type="gramStart"/>
            <w:r w:rsidRPr="00037733">
              <w:rPr>
                <w:sz w:val="20"/>
                <w:szCs w:val="20"/>
              </w:rPr>
              <w:t xml:space="preserve">Расчетный показатель определен в соответствии с целевыми индикаторами  программы </w:t>
            </w:r>
            <w:r w:rsidR="004A4D79">
              <w:rPr>
                <w:sz w:val="20"/>
                <w:szCs w:val="20"/>
              </w:rPr>
              <w:t>Калужской области</w:t>
            </w:r>
            <w:r w:rsidRPr="00037733">
              <w:rPr>
                <w:sz w:val="20"/>
                <w:szCs w:val="20"/>
              </w:rPr>
              <w:t xml:space="preserve"> «Развитие физической культуры и спорта в </w:t>
            </w:r>
            <w:r w:rsidR="004A4D79">
              <w:rPr>
                <w:sz w:val="20"/>
                <w:szCs w:val="20"/>
              </w:rPr>
              <w:t>Хвастовичского района Калужской области</w:t>
            </w:r>
            <w:r w:rsidRPr="00037733">
              <w:rPr>
                <w:sz w:val="20"/>
                <w:szCs w:val="20"/>
              </w:rPr>
              <w:t>», утвержденной Постановлением Правительства</w:t>
            </w:r>
            <w:r w:rsidR="004A4D79">
              <w:rPr>
                <w:sz w:val="20"/>
                <w:szCs w:val="20"/>
              </w:rPr>
              <w:t xml:space="preserve"> Калужской области</w:t>
            </w:r>
            <w:r w:rsidRPr="00037733">
              <w:rPr>
                <w:sz w:val="20"/>
                <w:szCs w:val="20"/>
              </w:rPr>
              <w:t xml:space="preserve"> от 31.01.2019 № 53, а также в соответствии с пунктами 1, 5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w:t>
            </w:r>
            <w:proofErr w:type="gramEnd"/>
            <w:r w:rsidRPr="00037733">
              <w:rPr>
                <w:sz w:val="20"/>
                <w:szCs w:val="20"/>
              </w:rPr>
              <w:t xml:space="preserve"> Министерства спорта Российской Федерации от 19.04.2019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w:t>
            </w:r>
            <w:r w:rsidR="00CC7FBE">
              <w:rPr>
                <w:sz w:val="20"/>
                <w:szCs w:val="20"/>
              </w:rPr>
              <w:t xml:space="preserve"> – </w:t>
            </w:r>
            <w:r w:rsidRPr="00037733">
              <w:rPr>
                <w:sz w:val="20"/>
                <w:szCs w:val="20"/>
              </w:rPr>
              <w:t>норма жизни» Показатель территориальной доступности не нормируется.</w:t>
            </w:r>
          </w:p>
        </w:tc>
      </w:tr>
      <w:tr w:rsidR="000E60D9" w:rsidRPr="00037733" w:rsidTr="00930D0B">
        <w:tc>
          <w:tcPr>
            <w:tcW w:w="1170" w:type="pct"/>
          </w:tcPr>
          <w:p w:rsidR="000E60D9" w:rsidRPr="00037733" w:rsidRDefault="000E60D9" w:rsidP="00930D0B">
            <w:pPr>
              <w:jc w:val="left"/>
              <w:rPr>
                <w:sz w:val="20"/>
                <w:szCs w:val="20"/>
              </w:rPr>
            </w:pPr>
            <w:r w:rsidRPr="00037733">
              <w:rPr>
                <w:rFonts w:cs="Times New Roman"/>
                <w:sz w:val="20"/>
                <w:szCs w:val="20"/>
              </w:rPr>
              <w:t>Уровень обеспеченности граждан спортивными сооружениями исходя из единовременной пропускной способности объектов спорта</w:t>
            </w:r>
          </w:p>
        </w:tc>
        <w:tc>
          <w:tcPr>
            <w:tcW w:w="1609" w:type="pct"/>
          </w:tcPr>
          <w:p w:rsidR="00037733" w:rsidRPr="00037733" w:rsidRDefault="00037733" w:rsidP="00930D0B">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037733" w:rsidP="00930D0B">
            <w:pPr>
              <w:jc w:val="left"/>
              <w:rPr>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vMerge/>
            <w:vAlign w:val="center"/>
          </w:tcPr>
          <w:p w:rsidR="000E60D9" w:rsidRPr="00037733" w:rsidRDefault="000E60D9" w:rsidP="00930D0B">
            <w:pPr>
              <w:jc w:val="left"/>
              <w:rPr>
                <w:sz w:val="20"/>
                <w:szCs w:val="20"/>
              </w:rPr>
            </w:pPr>
          </w:p>
        </w:tc>
      </w:tr>
      <w:tr w:rsidR="000E60D9" w:rsidRPr="00037733" w:rsidTr="00930D0B">
        <w:tc>
          <w:tcPr>
            <w:tcW w:w="1170" w:type="pct"/>
          </w:tcPr>
          <w:p w:rsidR="000E60D9" w:rsidRPr="00037733" w:rsidRDefault="000E60D9" w:rsidP="00930D0B">
            <w:pPr>
              <w:jc w:val="left"/>
              <w:rPr>
                <w:sz w:val="20"/>
                <w:szCs w:val="20"/>
              </w:rPr>
            </w:pPr>
            <w:r w:rsidRPr="00037733">
              <w:rPr>
                <w:rFonts w:cs="Times New Roman"/>
                <w:sz w:val="20"/>
                <w:szCs w:val="20"/>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1609" w:type="pct"/>
          </w:tcPr>
          <w:p w:rsidR="00930D0B" w:rsidRPr="00037733" w:rsidRDefault="00930D0B" w:rsidP="00930D0B">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0E60D9" w:rsidRPr="00037733" w:rsidRDefault="00930D0B" w:rsidP="00930D0B">
            <w:pPr>
              <w:jc w:val="left"/>
              <w:rPr>
                <w:sz w:val="20"/>
                <w:szCs w:val="20"/>
              </w:rPr>
            </w:pPr>
            <w:r w:rsidRPr="00037733">
              <w:rPr>
                <w:rFonts w:cs="Times New Roman"/>
                <w:sz w:val="20"/>
                <w:szCs w:val="20"/>
              </w:rPr>
              <w:t>Расчетный показатель максимально допустимого уровня территориальной доступности</w:t>
            </w:r>
          </w:p>
        </w:tc>
        <w:tc>
          <w:tcPr>
            <w:tcW w:w="2221" w:type="pct"/>
          </w:tcPr>
          <w:p w:rsidR="000E60D9" w:rsidRPr="00037733" w:rsidRDefault="000E60D9" w:rsidP="00930D0B">
            <w:pPr>
              <w:jc w:val="left"/>
              <w:rPr>
                <w:sz w:val="20"/>
                <w:szCs w:val="20"/>
              </w:rPr>
            </w:pPr>
            <w:r w:rsidRPr="00037733">
              <w:rPr>
                <w:sz w:val="20"/>
                <w:szCs w:val="20"/>
              </w:rPr>
              <w:t>Расчетный показатель определен по заданию на проектирование, но не менее 1 на Калужскую область, в соответствии с Приложением</w:t>
            </w:r>
            <w:proofErr w:type="gramStart"/>
            <w:r w:rsidRPr="00037733">
              <w:rPr>
                <w:sz w:val="20"/>
                <w:szCs w:val="20"/>
              </w:rPr>
              <w:t xml:space="preserve"> Д</w:t>
            </w:r>
            <w:proofErr w:type="gramEnd"/>
            <w:r w:rsidRPr="00037733">
              <w:rPr>
                <w:sz w:val="20"/>
                <w:szCs w:val="20"/>
              </w:rPr>
              <w:t xml:space="preserve"> СП 42.13330.2016.</w:t>
            </w:r>
          </w:p>
          <w:p w:rsidR="000E60D9" w:rsidRPr="00037733" w:rsidRDefault="000E60D9" w:rsidP="00930D0B">
            <w:pPr>
              <w:jc w:val="left"/>
              <w:rPr>
                <w:sz w:val="20"/>
                <w:szCs w:val="20"/>
              </w:rPr>
            </w:pPr>
            <w:r w:rsidRPr="00037733">
              <w:rPr>
                <w:sz w:val="20"/>
                <w:szCs w:val="20"/>
              </w:rPr>
              <w:t>Показатель территориальной доступности не нормируется.</w:t>
            </w:r>
          </w:p>
        </w:tc>
      </w:tr>
      <w:tr w:rsidR="00930D0B" w:rsidRPr="00037733" w:rsidTr="00930D0B">
        <w:tc>
          <w:tcPr>
            <w:tcW w:w="1170" w:type="pct"/>
          </w:tcPr>
          <w:p w:rsidR="00930D0B" w:rsidRPr="00037733" w:rsidRDefault="00930D0B" w:rsidP="00930D0B">
            <w:pPr>
              <w:jc w:val="left"/>
              <w:rPr>
                <w:rFonts w:cs="Times New Roman"/>
                <w:sz w:val="20"/>
                <w:szCs w:val="20"/>
              </w:rPr>
            </w:pPr>
            <w:r w:rsidRPr="00037733">
              <w:rPr>
                <w:rFonts w:cs="Times New Roman"/>
                <w:sz w:val="20"/>
                <w:szCs w:val="20"/>
              </w:rPr>
              <w:t>Центры спортивной подготовки по базовым видам спорта:</w:t>
            </w:r>
            <w:r w:rsidRPr="00037733">
              <w:rPr>
                <w:rStyle w:val="a9"/>
                <w:rFonts w:cs="Times New Roman"/>
                <w:sz w:val="20"/>
                <w:szCs w:val="20"/>
              </w:rPr>
              <w:footnoteReference w:id="32"/>
            </w:r>
          </w:p>
          <w:p w:rsidR="00930D0B" w:rsidRPr="00037733" w:rsidRDefault="00930D0B" w:rsidP="00930D0B">
            <w:pPr>
              <w:jc w:val="left"/>
              <w:rPr>
                <w:rFonts w:cs="Times New Roman"/>
                <w:sz w:val="20"/>
                <w:szCs w:val="20"/>
              </w:rPr>
            </w:pPr>
            <w:r w:rsidRPr="00037733">
              <w:rPr>
                <w:rFonts w:cs="Times New Roman"/>
                <w:sz w:val="20"/>
                <w:szCs w:val="20"/>
              </w:rPr>
              <w:t>- Бадминтон;</w:t>
            </w:r>
          </w:p>
          <w:p w:rsidR="00930D0B" w:rsidRPr="00037733" w:rsidRDefault="00930D0B" w:rsidP="00930D0B">
            <w:pPr>
              <w:jc w:val="left"/>
              <w:rPr>
                <w:rFonts w:cs="Times New Roman"/>
                <w:sz w:val="20"/>
                <w:szCs w:val="20"/>
              </w:rPr>
            </w:pPr>
            <w:r w:rsidRPr="00037733">
              <w:rPr>
                <w:rFonts w:cs="Times New Roman"/>
                <w:sz w:val="20"/>
                <w:szCs w:val="20"/>
              </w:rPr>
              <w:t>- Волейбол;</w:t>
            </w:r>
          </w:p>
          <w:p w:rsidR="00930D0B" w:rsidRPr="00037733" w:rsidRDefault="00930D0B" w:rsidP="00930D0B">
            <w:pPr>
              <w:jc w:val="left"/>
              <w:rPr>
                <w:rFonts w:cs="Times New Roman"/>
                <w:sz w:val="20"/>
                <w:szCs w:val="20"/>
              </w:rPr>
            </w:pPr>
            <w:r w:rsidRPr="00037733">
              <w:rPr>
                <w:rFonts w:cs="Times New Roman"/>
                <w:sz w:val="20"/>
                <w:szCs w:val="20"/>
              </w:rPr>
              <w:t>- Легкая атлетика;</w:t>
            </w:r>
          </w:p>
          <w:p w:rsidR="00930D0B" w:rsidRPr="00037733" w:rsidRDefault="00930D0B" w:rsidP="00930D0B">
            <w:pPr>
              <w:jc w:val="left"/>
              <w:rPr>
                <w:rFonts w:cs="Times New Roman"/>
                <w:sz w:val="20"/>
                <w:szCs w:val="20"/>
              </w:rPr>
            </w:pPr>
            <w:r w:rsidRPr="00037733">
              <w:rPr>
                <w:rFonts w:cs="Times New Roman"/>
                <w:sz w:val="20"/>
                <w:szCs w:val="20"/>
              </w:rPr>
              <w:t>- Спортивная гимнастика;</w:t>
            </w:r>
          </w:p>
          <w:p w:rsidR="00930D0B" w:rsidRPr="00037733" w:rsidRDefault="00930D0B" w:rsidP="00930D0B">
            <w:pPr>
              <w:jc w:val="left"/>
              <w:rPr>
                <w:rFonts w:cs="Times New Roman"/>
                <w:sz w:val="20"/>
                <w:szCs w:val="20"/>
              </w:rPr>
            </w:pPr>
            <w:r w:rsidRPr="00037733">
              <w:rPr>
                <w:rFonts w:cs="Times New Roman"/>
                <w:sz w:val="20"/>
                <w:szCs w:val="20"/>
              </w:rPr>
              <w:t>- Тяжелая атлетика;</w:t>
            </w:r>
          </w:p>
          <w:p w:rsidR="00930D0B" w:rsidRPr="00037733" w:rsidRDefault="00930D0B" w:rsidP="00930D0B">
            <w:pPr>
              <w:jc w:val="left"/>
              <w:rPr>
                <w:rFonts w:cs="Times New Roman"/>
                <w:sz w:val="20"/>
                <w:szCs w:val="20"/>
              </w:rPr>
            </w:pPr>
            <w:r w:rsidRPr="00037733">
              <w:rPr>
                <w:rFonts w:cs="Times New Roman"/>
                <w:sz w:val="20"/>
                <w:szCs w:val="20"/>
              </w:rPr>
              <w:t>- Футбол;</w:t>
            </w:r>
          </w:p>
          <w:p w:rsidR="00930D0B" w:rsidRPr="00037733" w:rsidRDefault="00930D0B" w:rsidP="00930D0B">
            <w:pPr>
              <w:jc w:val="left"/>
              <w:rPr>
                <w:rFonts w:cs="Times New Roman"/>
                <w:sz w:val="20"/>
                <w:szCs w:val="20"/>
              </w:rPr>
            </w:pPr>
            <w:r w:rsidRPr="00037733">
              <w:rPr>
                <w:rFonts w:cs="Times New Roman"/>
                <w:sz w:val="20"/>
                <w:szCs w:val="20"/>
              </w:rPr>
              <w:t>- Горнолыжный спорт;</w:t>
            </w:r>
          </w:p>
          <w:p w:rsidR="00930D0B" w:rsidRPr="00037733" w:rsidRDefault="00930D0B" w:rsidP="00930D0B">
            <w:pPr>
              <w:jc w:val="left"/>
              <w:rPr>
                <w:sz w:val="20"/>
                <w:szCs w:val="20"/>
              </w:rPr>
            </w:pPr>
          </w:p>
        </w:tc>
        <w:tc>
          <w:tcPr>
            <w:tcW w:w="1609" w:type="pct"/>
            <w:vMerge w:val="restart"/>
          </w:tcPr>
          <w:p w:rsidR="00930D0B" w:rsidRPr="00037733" w:rsidRDefault="00930D0B" w:rsidP="00930D0B">
            <w:pPr>
              <w:jc w:val="left"/>
              <w:rPr>
                <w:rFonts w:cs="Times New Roman"/>
                <w:sz w:val="20"/>
                <w:szCs w:val="20"/>
              </w:rPr>
            </w:pPr>
            <w:r w:rsidRPr="00037733">
              <w:rPr>
                <w:rFonts w:cs="Times New Roman"/>
                <w:sz w:val="20"/>
                <w:szCs w:val="20"/>
              </w:rPr>
              <w:t>Расчетный показатель минимально допустимого уровня обеспеченности</w:t>
            </w:r>
          </w:p>
          <w:p w:rsidR="00930D0B" w:rsidRPr="00037733" w:rsidRDefault="00930D0B" w:rsidP="00930D0B">
            <w:pPr>
              <w:pStyle w:val="a7"/>
            </w:pPr>
            <w:r w:rsidRPr="00037733">
              <w:t>Расчетный показатель максимально допустимого уровня территориальной доступности</w:t>
            </w:r>
          </w:p>
        </w:tc>
        <w:tc>
          <w:tcPr>
            <w:tcW w:w="2221" w:type="pct"/>
            <w:vMerge w:val="restart"/>
          </w:tcPr>
          <w:p w:rsidR="00930D0B" w:rsidRPr="00037733" w:rsidRDefault="00930D0B" w:rsidP="00930D0B">
            <w:pPr>
              <w:pStyle w:val="a7"/>
            </w:pPr>
            <w:proofErr w:type="gramStart"/>
            <w:r w:rsidRPr="00037733">
              <w:t xml:space="preserve">Принято в соответствии в перечнем базовых видов спорта, утвержденным приказом </w:t>
            </w:r>
            <w:proofErr w:type="spellStart"/>
            <w:r w:rsidRPr="00037733">
              <w:t>Минспорта</w:t>
            </w:r>
            <w:proofErr w:type="spellEnd"/>
            <w:r w:rsidRPr="00037733">
              <w:t xml:space="preserve"> России от 23 июня 2022 года № 533 «Об утверждении перечня базовых видов спорта», а также в соответствии с</w:t>
            </w:r>
            <w:r>
              <w:t xml:space="preserve"> </w:t>
            </w:r>
            <w:r w:rsidRPr="00037733">
              <w:t>приказом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w:t>
            </w:r>
            <w:proofErr w:type="gramEnd"/>
            <w:r w:rsidRPr="00037733">
              <w:t xml:space="preserve"> спорта».</w:t>
            </w:r>
          </w:p>
          <w:p w:rsidR="00930D0B" w:rsidRPr="00037733" w:rsidRDefault="00930D0B" w:rsidP="00930D0B">
            <w:pPr>
              <w:pStyle w:val="a7"/>
            </w:pPr>
            <w:r w:rsidRPr="00037733">
              <w:t>Показатель территориальной доступности не нормируется.</w:t>
            </w:r>
          </w:p>
        </w:tc>
      </w:tr>
      <w:tr w:rsidR="00930D0B" w:rsidRPr="00037733" w:rsidTr="00930D0B">
        <w:tc>
          <w:tcPr>
            <w:tcW w:w="1170" w:type="pct"/>
          </w:tcPr>
          <w:p w:rsidR="00930D0B" w:rsidRPr="00037733" w:rsidRDefault="00930D0B" w:rsidP="00930D0B">
            <w:pPr>
              <w:jc w:val="left"/>
              <w:rPr>
                <w:sz w:val="20"/>
                <w:szCs w:val="20"/>
              </w:rPr>
            </w:pPr>
            <w:r w:rsidRPr="00037733">
              <w:rPr>
                <w:rFonts w:cs="Times New Roman"/>
                <w:sz w:val="20"/>
                <w:szCs w:val="20"/>
              </w:rPr>
              <w:t>Областной специализированный центр лечебной физкультуры и спортивной медицины</w:t>
            </w:r>
          </w:p>
        </w:tc>
        <w:tc>
          <w:tcPr>
            <w:tcW w:w="1609" w:type="pct"/>
            <w:vMerge/>
          </w:tcPr>
          <w:p w:rsidR="00930D0B" w:rsidRPr="00037733" w:rsidRDefault="00930D0B" w:rsidP="00930D0B">
            <w:pPr>
              <w:jc w:val="left"/>
              <w:rPr>
                <w:sz w:val="20"/>
                <w:szCs w:val="20"/>
              </w:rPr>
            </w:pPr>
          </w:p>
        </w:tc>
        <w:tc>
          <w:tcPr>
            <w:tcW w:w="2221" w:type="pct"/>
            <w:vMerge/>
            <w:vAlign w:val="center"/>
          </w:tcPr>
          <w:p w:rsidR="00930D0B" w:rsidRPr="00037733" w:rsidRDefault="00930D0B" w:rsidP="00930D0B">
            <w:pPr>
              <w:jc w:val="left"/>
              <w:rPr>
                <w:sz w:val="20"/>
                <w:szCs w:val="20"/>
              </w:rPr>
            </w:pPr>
          </w:p>
        </w:tc>
      </w:tr>
      <w:tr w:rsidR="000E60D9" w:rsidRPr="00037733" w:rsidTr="00930D0B">
        <w:tc>
          <w:tcPr>
            <w:tcW w:w="1170" w:type="pct"/>
          </w:tcPr>
          <w:p w:rsidR="000E60D9" w:rsidRPr="00037733" w:rsidRDefault="000E60D9" w:rsidP="00930D0B">
            <w:pPr>
              <w:jc w:val="left"/>
              <w:rPr>
                <w:sz w:val="20"/>
                <w:szCs w:val="20"/>
              </w:rPr>
            </w:pPr>
          </w:p>
        </w:tc>
        <w:tc>
          <w:tcPr>
            <w:tcW w:w="1609" w:type="pct"/>
          </w:tcPr>
          <w:p w:rsidR="000E60D9" w:rsidRPr="00037733" w:rsidRDefault="000E60D9" w:rsidP="00930D0B">
            <w:pPr>
              <w:jc w:val="left"/>
              <w:rPr>
                <w:sz w:val="20"/>
                <w:szCs w:val="20"/>
              </w:rPr>
            </w:pPr>
          </w:p>
        </w:tc>
        <w:tc>
          <w:tcPr>
            <w:tcW w:w="2221" w:type="pct"/>
            <w:vMerge/>
            <w:vAlign w:val="center"/>
          </w:tcPr>
          <w:p w:rsidR="000E60D9" w:rsidRPr="00037733" w:rsidRDefault="000E60D9" w:rsidP="00930D0B">
            <w:pPr>
              <w:jc w:val="left"/>
              <w:rPr>
                <w:sz w:val="20"/>
                <w:szCs w:val="20"/>
              </w:rPr>
            </w:pPr>
          </w:p>
        </w:tc>
      </w:tr>
    </w:tbl>
    <w:p w:rsidR="00A11AFD" w:rsidRPr="00A11AFD" w:rsidRDefault="00A11AFD" w:rsidP="00A11AFD">
      <w:pPr>
        <w:pStyle w:val="Default"/>
        <w:jc w:val="both"/>
        <w:rPr>
          <w:sz w:val="20"/>
          <w:szCs w:val="20"/>
        </w:rPr>
      </w:pPr>
    </w:p>
    <w:p w:rsidR="00A11AFD" w:rsidRPr="00A11AFD" w:rsidRDefault="00A11AFD" w:rsidP="00A11AFD">
      <w:pPr>
        <w:pStyle w:val="Default"/>
        <w:jc w:val="both"/>
        <w:rPr>
          <w:sz w:val="20"/>
          <w:szCs w:val="20"/>
        </w:rPr>
      </w:pPr>
    </w:p>
    <w:p w:rsidR="00AB4294" w:rsidRPr="004816B0" w:rsidRDefault="00AB4294" w:rsidP="009D6D60">
      <w:pPr>
        <w:jc w:val="center"/>
        <w:outlineLvl w:val="2"/>
        <w:rPr>
          <w:rFonts w:cs="Times New Roman"/>
          <w:b/>
          <w:szCs w:val="28"/>
        </w:rPr>
      </w:pPr>
      <w:bookmarkStart w:id="151" w:name="_Toc121375324"/>
      <w:bookmarkStart w:id="152" w:name="_Toc121376506"/>
      <w:bookmarkStart w:id="153" w:name="_Toc121376575"/>
      <w:bookmarkStart w:id="154" w:name="_Toc133219579"/>
      <w:r w:rsidRPr="004816B0">
        <w:rPr>
          <w:rFonts w:cs="Times New Roman"/>
          <w:b/>
          <w:szCs w:val="28"/>
        </w:rPr>
        <w:t>2.</w:t>
      </w:r>
      <w:r w:rsidR="00E71B0F">
        <w:rPr>
          <w:rFonts w:cs="Times New Roman"/>
          <w:b/>
          <w:szCs w:val="28"/>
        </w:rPr>
        <w:t>4</w:t>
      </w:r>
      <w:r w:rsidR="009D6D60" w:rsidRPr="004816B0">
        <w:rPr>
          <w:rFonts w:cs="Times New Roman"/>
          <w:b/>
          <w:szCs w:val="28"/>
        </w:rPr>
        <w:t>.6</w:t>
      </w:r>
      <w:r w:rsidR="00C273E4" w:rsidRPr="004816B0">
        <w:rPr>
          <w:rFonts w:cs="Times New Roman"/>
          <w:b/>
          <w:szCs w:val="28"/>
        </w:rPr>
        <w:t xml:space="preserve"> </w:t>
      </w:r>
      <w:bookmarkEnd w:id="151"/>
      <w:bookmarkEnd w:id="152"/>
      <w:bookmarkEnd w:id="153"/>
      <w:r w:rsidR="00702309">
        <w:rPr>
          <w:rFonts w:cs="Times New Roman"/>
          <w:b/>
          <w:szCs w:val="28"/>
        </w:rPr>
        <w:t>Энергетика</w:t>
      </w:r>
      <w:bookmarkEnd w:id="154"/>
    </w:p>
    <w:p w:rsidR="00634CB1" w:rsidRDefault="00634CB1" w:rsidP="00634CB1">
      <w:pPr>
        <w:ind w:firstLine="851"/>
      </w:pPr>
      <w:r>
        <w:rPr>
          <w:szCs w:val="28"/>
        </w:rPr>
        <w:t xml:space="preserve">Расчетные показатели обеспеченности территории </w:t>
      </w:r>
      <w:r w:rsidR="004A4D79">
        <w:rPr>
          <w:szCs w:val="28"/>
        </w:rPr>
        <w:t>Хвастовичского района Калужской области</w:t>
      </w:r>
      <w:r>
        <w:rPr>
          <w:szCs w:val="28"/>
        </w:rPr>
        <w:t xml:space="preserve"> объектами </w:t>
      </w:r>
      <w:r w:rsidR="006D7412">
        <w:rPr>
          <w:szCs w:val="28"/>
        </w:rPr>
        <w:t>местного</w:t>
      </w:r>
      <w:r>
        <w:rPr>
          <w:szCs w:val="28"/>
        </w:rPr>
        <w:t xml:space="preserve"> значения в области электроснабжения</w:t>
      </w:r>
      <w:r w:rsidR="00930D0B">
        <w:rPr>
          <w:szCs w:val="28"/>
        </w:rPr>
        <w:t>, газоснабжения, теплоснабжения, водоснабжения населения и</w:t>
      </w:r>
      <w:r w:rsidR="00D12070">
        <w:rPr>
          <w:szCs w:val="28"/>
        </w:rPr>
        <w:t xml:space="preserve"> </w:t>
      </w:r>
      <w:r w:rsidR="00930D0B">
        <w:rPr>
          <w:szCs w:val="28"/>
        </w:rPr>
        <w:t xml:space="preserve">водоотведения </w:t>
      </w:r>
      <w:r>
        <w:rPr>
          <w:szCs w:val="28"/>
        </w:rPr>
        <w:t xml:space="preserve">должны обеспечивать достижение расчетных показателей потребления </w:t>
      </w:r>
      <w:r w:rsidR="00930D0B">
        <w:rPr>
          <w:szCs w:val="28"/>
        </w:rPr>
        <w:t>населением соответствующих ресурсов</w:t>
      </w:r>
      <w:r>
        <w:rPr>
          <w:szCs w:val="28"/>
        </w:rPr>
        <w:t xml:space="preserve">. </w:t>
      </w:r>
    </w:p>
    <w:tbl>
      <w:tblPr>
        <w:tblStyle w:val="af4"/>
        <w:tblW w:w="5045" w:type="pct"/>
        <w:tblInd w:w="-85" w:type="dxa"/>
        <w:tblCellMar>
          <w:left w:w="57" w:type="dxa"/>
          <w:right w:w="57" w:type="dxa"/>
        </w:tblCellMar>
        <w:tblLook w:val="04A0"/>
      </w:tblPr>
      <w:tblGrid>
        <w:gridCol w:w="2272"/>
        <w:gridCol w:w="2973"/>
        <w:gridCol w:w="4309"/>
      </w:tblGrid>
      <w:tr w:rsidR="00930D0B" w:rsidRPr="00F90096" w:rsidTr="00930D0B">
        <w:trPr>
          <w:trHeight w:val="334"/>
        </w:trPr>
        <w:tc>
          <w:tcPr>
            <w:tcW w:w="1189" w:type="pct"/>
            <w:vAlign w:val="center"/>
          </w:tcPr>
          <w:p w:rsidR="00930D0B" w:rsidRPr="00F90096" w:rsidRDefault="00930D0B" w:rsidP="004D4995">
            <w:pPr>
              <w:jc w:val="center"/>
              <w:rPr>
                <w:rFonts w:cs="Times New Roman"/>
                <w:b/>
                <w:sz w:val="20"/>
                <w:szCs w:val="20"/>
              </w:rPr>
            </w:pPr>
            <w:r w:rsidRPr="00F90096">
              <w:rPr>
                <w:rFonts w:cs="Times New Roman"/>
                <w:b/>
                <w:sz w:val="20"/>
                <w:szCs w:val="20"/>
              </w:rPr>
              <w:t>Вид объектов</w:t>
            </w:r>
          </w:p>
        </w:tc>
        <w:tc>
          <w:tcPr>
            <w:tcW w:w="1556" w:type="pct"/>
            <w:vAlign w:val="center"/>
          </w:tcPr>
          <w:p w:rsidR="00930D0B" w:rsidRPr="00F90096" w:rsidRDefault="00930D0B" w:rsidP="004D4995">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930D0B" w:rsidRPr="00F90096" w:rsidRDefault="00930D0B" w:rsidP="004D4995">
            <w:pPr>
              <w:jc w:val="center"/>
              <w:rPr>
                <w:rFonts w:cs="Times New Roman"/>
                <w:b/>
                <w:sz w:val="20"/>
                <w:szCs w:val="20"/>
              </w:rPr>
            </w:pPr>
            <w:r w:rsidRPr="00F90096">
              <w:rPr>
                <w:rFonts w:cs="Times New Roman"/>
                <w:b/>
                <w:sz w:val="20"/>
                <w:szCs w:val="20"/>
              </w:rPr>
              <w:t>Обоснование расчетного показателя</w:t>
            </w:r>
          </w:p>
        </w:tc>
      </w:tr>
      <w:tr w:rsidR="008C0676" w:rsidRPr="00F90096" w:rsidTr="00F90096">
        <w:trPr>
          <w:trHeight w:val="2092"/>
        </w:trPr>
        <w:tc>
          <w:tcPr>
            <w:tcW w:w="1189" w:type="pct"/>
          </w:tcPr>
          <w:p w:rsidR="008C0676" w:rsidRPr="00F90096" w:rsidRDefault="008C0676" w:rsidP="00930D0B">
            <w:pPr>
              <w:jc w:val="left"/>
              <w:rPr>
                <w:sz w:val="20"/>
                <w:szCs w:val="20"/>
              </w:rPr>
            </w:pPr>
            <w:r w:rsidRPr="00F90096">
              <w:rPr>
                <w:rFonts w:cs="Times New Roman"/>
                <w:sz w:val="20"/>
                <w:szCs w:val="20"/>
              </w:rPr>
              <w:t>Объекты электроснабжения</w:t>
            </w:r>
          </w:p>
        </w:tc>
        <w:tc>
          <w:tcPr>
            <w:tcW w:w="1556" w:type="pct"/>
          </w:tcPr>
          <w:p w:rsidR="008C0676" w:rsidRPr="00F90096" w:rsidRDefault="008C0676" w:rsidP="00930D0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8C0676" w:rsidRPr="00F90096" w:rsidRDefault="008C0676" w:rsidP="00930D0B">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C0676" w:rsidRPr="00F90096" w:rsidRDefault="008C0676" w:rsidP="00341B02">
            <w:pPr>
              <w:rPr>
                <w:sz w:val="20"/>
                <w:szCs w:val="20"/>
              </w:rPr>
            </w:pPr>
            <w:r w:rsidRPr="00F90096">
              <w:rPr>
                <w:sz w:val="20"/>
                <w:szCs w:val="20"/>
              </w:rPr>
              <w:t xml:space="preserve">Объем электропотребления и использование максимума электрической нагрузки приняты в соответствии с приложением Л СП 42.13330.2016, с учетом дифференциации населенных пунктов по численности населения и территориальных типов муниципальных образований </w:t>
            </w:r>
            <w:r w:rsidR="004A4D79">
              <w:rPr>
                <w:sz w:val="20"/>
                <w:szCs w:val="20"/>
              </w:rPr>
              <w:t>Хвастовичского района Калужской области</w:t>
            </w:r>
            <w:r w:rsidRPr="00F90096">
              <w:rPr>
                <w:sz w:val="20"/>
                <w:szCs w:val="20"/>
              </w:rPr>
              <w:t>.</w:t>
            </w:r>
          </w:p>
          <w:p w:rsidR="008C0676" w:rsidRPr="00F90096" w:rsidRDefault="008C0676" w:rsidP="00341B02">
            <w:pPr>
              <w:rPr>
                <w:sz w:val="20"/>
                <w:szCs w:val="20"/>
              </w:rPr>
            </w:pPr>
            <w:r w:rsidRPr="00F90096">
              <w:rPr>
                <w:sz w:val="20"/>
                <w:szCs w:val="20"/>
              </w:rPr>
              <w:t>Территориальная доступность расчетных показателей не нормируется.</w:t>
            </w:r>
          </w:p>
        </w:tc>
      </w:tr>
      <w:tr w:rsidR="00930D0B" w:rsidRPr="00F90096" w:rsidTr="00930D0B">
        <w:trPr>
          <w:trHeight w:val="943"/>
        </w:trPr>
        <w:tc>
          <w:tcPr>
            <w:tcW w:w="1189" w:type="pct"/>
          </w:tcPr>
          <w:p w:rsidR="00930D0B" w:rsidRPr="00F90096" w:rsidRDefault="00930D0B" w:rsidP="00930D0B">
            <w:pPr>
              <w:jc w:val="left"/>
              <w:rPr>
                <w:sz w:val="20"/>
                <w:szCs w:val="20"/>
              </w:rPr>
            </w:pPr>
            <w:r w:rsidRPr="00F90096">
              <w:rPr>
                <w:rFonts w:cs="Times New Roman"/>
                <w:sz w:val="20"/>
                <w:szCs w:val="20"/>
              </w:rPr>
              <w:t>Объекты газоснабжения</w:t>
            </w:r>
          </w:p>
        </w:tc>
        <w:tc>
          <w:tcPr>
            <w:tcW w:w="1556" w:type="pct"/>
          </w:tcPr>
          <w:p w:rsidR="00930D0B" w:rsidRPr="00F90096" w:rsidRDefault="00930D0B"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30D0B" w:rsidRPr="00F90096" w:rsidRDefault="00930D0B"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30D0B" w:rsidRPr="00F90096" w:rsidRDefault="00930D0B" w:rsidP="00E632FC">
            <w:pPr>
              <w:pStyle w:val="Default"/>
              <w:jc w:val="both"/>
              <w:rPr>
                <w:sz w:val="20"/>
                <w:szCs w:val="20"/>
              </w:rPr>
            </w:pPr>
            <w:r w:rsidRPr="00F90096">
              <w:rPr>
                <w:sz w:val="20"/>
                <w:szCs w:val="20"/>
              </w:rPr>
              <w:t xml:space="preserve">Объем </w:t>
            </w:r>
            <w:proofErr w:type="spellStart"/>
            <w:r w:rsidRPr="00F90096">
              <w:rPr>
                <w:sz w:val="20"/>
                <w:szCs w:val="20"/>
              </w:rPr>
              <w:t>газопотребления</w:t>
            </w:r>
            <w:proofErr w:type="spellEnd"/>
            <w:r w:rsidRPr="00F90096">
              <w:rPr>
                <w:sz w:val="20"/>
                <w:szCs w:val="20"/>
              </w:rPr>
              <w:t xml:space="preserve"> принят в соответствии с п. 3.12 СП 42-101-2003 «Общие положения по проектированию и строительству газораспределительных систем из металлических и полиэтиленовых труб».</w:t>
            </w:r>
          </w:p>
          <w:p w:rsidR="00930D0B" w:rsidRPr="00F90096" w:rsidRDefault="00930D0B" w:rsidP="00E632FC">
            <w:pPr>
              <w:rPr>
                <w:sz w:val="20"/>
                <w:szCs w:val="20"/>
              </w:rPr>
            </w:pPr>
            <w:r w:rsidRPr="00F90096">
              <w:rPr>
                <w:sz w:val="20"/>
                <w:szCs w:val="20"/>
              </w:rPr>
              <w:t>Уровень территориальной доступности не нормируется.</w:t>
            </w:r>
          </w:p>
        </w:tc>
      </w:tr>
      <w:tr w:rsidR="00930D0B" w:rsidRPr="00F90096" w:rsidTr="00930D0B">
        <w:tc>
          <w:tcPr>
            <w:tcW w:w="1189" w:type="pct"/>
          </w:tcPr>
          <w:p w:rsidR="00930D0B" w:rsidRPr="00F90096" w:rsidRDefault="00930D0B" w:rsidP="00930D0B">
            <w:pPr>
              <w:jc w:val="left"/>
              <w:rPr>
                <w:rFonts w:cs="Times New Roman"/>
                <w:sz w:val="20"/>
                <w:szCs w:val="20"/>
              </w:rPr>
            </w:pPr>
            <w:r w:rsidRPr="00F90096">
              <w:rPr>
                <w:sz w:val="20"/>
                <w:szCs w:val="20"/>
              </w:rPr>
              <w:t>Объекты теплоснабжения</w:t>
            </w:r>
          </w:p>
        </w:tc>
        <w:tc>
          <w:tcPr>
            <w:tcW w:w="1556" w:type="pct"/>
          </w:tcPr>
          <w:p w:rsidR="00930D0B" w:rsidRPr="00F90096" w:rsidRDefault="00930D0B"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30D0B" w:rsidRPr="00F90096" w:rsidRDefault="00930D0B"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30D0B" w:rsidRPr="00F90096" w:rsidRDefault="00930D0B" w:rsidP="00341B02">
            <w:pPr>
              <w:rPr>
                <w:sz w:val="20"/>
                <w:szCs w:val="20"/>
              </w:rPr>
            </w:pPr>
            <w:r w:rsidRPr="00F90096">
              <w:rPr>
                <w:sz w:val="20"/>
                <w:szCs w:val="20"/>
              </w:rPr>
              <w:t>Объем теплопотребления принят в соответствии с приложением</w:t>
            </w:r>
            <w:proofErr w:type="gramStart"/>
            <w:r w:rsidRPr="00F90096">
              <w:rPr>
                <w:sz w:val="20"/>
                <w:szCs w:val="20"/>
              </w:rPr>
              <w:t xml:space="preserve"> А</w:t>
            </w:r>
            <w:proofErr w:type="gramEnd"/>
            <w:r w:rsidRPr="00F90096">
              <w:rPr>
                <w:sz w:val="20"/>
                <w:szCs w:val="20"/>
              </w:rPr>
              <w:t xml:space="preserve"> СП 42-101-2003 «Общие положения по проектированию и строительству газораспределительных систем из металлических и полиэтиленовых труб».</w:t>
            </w:r>
          </w:p>
          <w:p w:rsidR="00930D0B" w:rsidRPr="00F90096" w:rsidRDefault="00930D0B" w:rsidP="00341B02">
            <w:pPr>
              <w:rPr>
                <w:sz w:val="20"/>
                <w:szCs w:val="20"/>
              </w:rPr>
            </w:pPr>
            <w:r w:rsidRPr="00F90096">
              <w:rPr>
                <w:sz w:val="20"/>
                <w:szCs w:val="20"/>
              </w:rPr>
              <w:t>Уровень территориальной доступности не нормируется.</w:t>
            </w:r>
          </w:p>
        </w:tc>
      </w:tr>
    </w:tbl>
    <w:p w:rsidR="00AB4294" w:rsidRDefault="00AB4294" w:rsidP="00AB4294">
      <w:pPr>
        <w:ind w:firstLine="709"/>
        <w:rPr>
          <w:szCs w:val="28"/>
        </w:rPr>
      </w:pPr>
    </w:p>
    <w:p w:rsidR="007E72DC" w:rsidRDefault="007E72DC" w:rsidP="00AB4294">
      <w:pPr>
        <w:ind w:firstLine="709"/>
        <w:rPr>
          <w:szCs w:val="28"/>
        </w:rPr>
      </w:pPr>
    </w:p>
    <w:p w:rsidR="007E72DC" w:rsidRDefault="007E72DC" w:rsidP="00AB4294">
      <w:pPr>
        <w:ind w:firstLine="709"/>
        <w:rPr>
          <w:szCs w:val="28"/>
        </w:rPr>
      </w:pPr>
    </w:p>
    <w:p w:rsidR="007E72DC" w:rsidRPr="00404EB0" w:rsidRDefault="007E72DC" w:rsidP="00AB4294">
      <w:pPr>
        <w:ind w:firstLine="709"/>
        <w:rPr>
          <w:szCs w:val="28"/>
        </w:rPr>
      </w:pPr>
    </w:p>
    <w:p w:rsidR="00107310" w:rsidRPr="004816B0" w:rsidRDefault="00107310" w:rsidP="00FF63A3">
      <w:pPr>
        <w:jc w:val="center"/>
        <w:outlineLvl w:val="2"/>
        <w:rPr>
          <w:rFonts w:cs="Times New Roman"/>
          <w:b/>
          <w:szCs w:val="28"/>
        </w:rPr>
      </w:pPr>
      <w:bookmarkStart w:id="155" w:name="_Toc121375327"/>
      <w:bookmarkStart w:id="156" w:name="_Toc121376509"/>
      <w:bookmarkStart w:id="157" w:name="_Toc121376578"/>
      <w:bookmarkStart w:id="158" w:name="_Toc133219580"/>
      <w:r w:rsidRPr="004816B0">
        <w:rPr>
          <w:rFonts w:cs="Times New Roman"/>
          <w:b/>
          <w:szCs w:val="28"/>
        </w:rPr>
        <w:t>2.</w:t>
      </w:r>
      <w:r w:rsidR="00E71B0F">
        <w:rPr>
          <w:rFonts w:cs="Times New Roman"/>
          <w:b/>
          <w:szCs w:val="28"/>
        </w:rPr>
        <w:t>4</w:t>
      </w:r>
      <w:r w:rsidR="00FF63A3" w:rsidRPr="004816B0">
        <w:rPr>
          <w:rFonts w:cs="Times New Roman"/>
          <w:b/>
          <w:szCs w:val="28"/>
        </w:rPr>
        <w:t>.9</w:t>
      </w:r>
      <w:r w:rsidRPr="004816B0">
        <w:rPr>
          <w:rFonts w:cs="Times New Roman"/>
          <w:b/>
          <w:szCs w:val="28"/>
        </w:rPr>
        <w:t xml:space="preserve"> Обоснование расчетных показателей в иных областях в соответствии с полномочиями </w:t>
      </w:r>
      <w:r w:rsidR="004A4D79">
        <w:rPr>
          <w:rFonts w:cs="Times New Roman"/>
          <w:b/>
          <w:szCs w:val="28"/>
        </w:rPr>
        <w:t>Хвастовичского района Калужской области</w:t>
      </w:r>
      <w:bookmarkEnd w:id="155"/>
      <w:bookmarkEnd w:id="156"/>
      <w:bookmarkEnd w:id="157"/>
      <w:bookmarkEnd w:id="158"/>
    </w:p>
    <w:p w:rsidR="00952E84" w:rsidRPr="001156AB" w:rsidRDefault="00EC6D3D" w:rsidP="00952E84">
      <w:pPr>
        <w:autoSpaceDE w:val="0"/>
        <w:autoSpaceDN w:val="0"/>
        <w:adjustRightInd w:val="0"/>
        <w:ind w:left="851"/>
        <w:outlineLvl w:val="3"/>
        <w:rPr>
          <w:b/>
          <w:bCs/>
          <w:szCs w:val="28"/>
        </w:rPr>
      </w:pPr>
      <w:bookmarkStart w:id="159" w:name="_Toc133219581"/>
      <w:r>
        <w:rPr>
          <w:b/>
          <w:bCs/>
          <w:szCs w:val="28"/>
        </w:rPr>
        <w:t>2.</w:t>
      </w:r>
      <w:r w:rsidR="00E71B0F">
        <w:rPr>
          <w:b/>
          <w:bCs/>
          <w:szCs w:val="28"/>
        </w:rPr>
        <w:t>4</w:t>
      </w:r>
      <w:r>
        <w:rPr>
          <w:b/>
          <w:bCs/>
          <w:szCs w:val="28"/>
        </w:rPr>
        <w:t xml:space="preserve">.9.1 </w:t>
      </w:r>
      <w:bookmarkStart w:id="160" w:name="_Toc121375328"/>
      <w:bookmarkStart w:id="161" w:name="_Toc121376510"/>
      <w:bookmarkStart w:id="162" w:name="_Toc121376579"/>
      <w:r w:rsidR="00952E84" w:rsidRPr="001156AB">
        <w:rPr>
          <w:b/>
          <w:bCs/>
          <w:szCs w:val="28"/>
        </w:rPr>
        <w:t>Социальное обслуживание граждан пожилого возраста и инвалидов, граждан в трудной жизненной ситуации, детей-сирот, детей, оставшихся без попечения родителей</w:t>
      </w:r>
      <w:bookmarkEnd w:id="159"/>
    </w:p>
    <w:tbl>
      <w:tblPr>
        <w:tblStyle w:val="af4"/>
        <w:tblW w:w="5001" w:type="pct"/>
        <w:tblInd w:w="-1" w:type="dxa"/>
        <w:tblLayout w:type="fixed"/>
        <w:tblCellMar>
          <w:left w:w="57" w:type="dxa"/>
          <w:right w:w="57" w:type="dxa"/>
        </w:tblCellMar>
        <w:tblLook w:val="04A0"/>
      </w:tblPr>
      <w:tblGrid>
        <w:gridCol w:w="1819"/>
        <w:gridCol w:w="3343"/>
        <w:gridCol w:w="4309"/>
      </w:tblGrid>
      <w:tr w:rsidR="00E45E1C" w:rsidRPr="00E45E1C" w:rsidTr="00E45E1C">
        <w:trPr>
          <w:trHeight w:val="334"/>
        </w:trPr>
        <w:tc>
          <w:tcPr>
            <w:tcW w:w="960" w:type="pct"/>
            <w:vAlign w:val="center"/>
          </w:tcPr>
          <w:p w:rsidR="00E45E1C" w:rsidRPr="00E45E1C" w:rsidRDefault="00E45E1C" w:rsidP="004D4995">
            <w:pPr>
              <w:jc w:val="center"/>
              <w:rPr>
                <w:rFonts w:cs="Times New Roman"/>
                <w:b/>
                <w:sz w:val="20"/>
                <w:szCs w:val="20"/>
              </w:rPr>
            </w:pPr>
            <w:r w:rsidRPr="00E45E1C">
              <w:rPr>
                <w:rFonts w:cs="Times New Roman"/>
                <w:b/>
                <w:sz w:val="20"/>
                <w:szCs w:val="20"/>
              </w:rPr>
              <w:t>Вид объектов</w:t>
            </w:r>
          </w:p>
        </w:tc>
        <w:tc>
          <w:tcPr>
            <w:tcW w:w="1765" w:type="pct"/>
            <w:vAlign w:val="center"/>
          </w:tcPr>
          <w:p w:rsidR="00E45E1C" w:rsidRPr="00E45E1C" w:rsidRDefault="00E45E1C" w:rsidP="004D4995">
            <w:pPr>
              <w:jc w:val="center"/>
              <w:rPr>
                <w:rFonts w:cs="Times New Roman"/>
                <w:b/>
                <w:sz w:val="20"/>
                <w:szCs w:val="20"/>
              </w:rPr>
            </w:pPr>
            <w:r w:rsidRPr="00E45E1C">
              <w:rPr>
                <w:rFonts w:cs="Times New Roman"/>
                <w:b/>
                <w:sz w:val="20"/>
                <w:szCs w:val="20"/>
              </w:rPr>
              <w:t>Тип расчетных показателей</w:t>
            </w:r>
          </w:p>
        </w:tc>
        <w:tc>
          <w:tcPr>
            <w:tcW w:w="2275" w:type="pct"/>
            <w:vAlign w:val="center"/>
          </w:tcPr>
          <w:p w:rsidR="00E45E1C" w:rsidRPr="00E45E1C" w:rsidRDefault="00E45E1C" w:rsidP="004D4995">
            <w:pPr>
              <w:jc w:val="center"/>
              <w:rPr>
                <w:rFonts w:cs="Times New Roman"/>
                <w:b/>
                <w:sz w:val="20"/>
                <w:szCs w:val="20"/>
              </w:rPr>
            </w:pPr>
            <w:r w:rsidRPr="00E45E1C">
              <w:rPr>
                <w:rFonts w:cs="Times New Roman"/>
                <w:b/>
                <w:sz w:val="20"/>
                <w:szCs w:val="20"/>
              </w:rPr>
              <w:t>Обоснование расчетного показателя</w:t>
            </w:r>
          </w:p>
        </w:tc>
      </w:tr>
      <w:tr w:rsidR="000E60D9" w:rsidRPr="00E45E1C" w:rsidTr="00E45E1C">
        <w:tc>
          <w:tcPr>
            <w:tcW w:w="960" w:type="pct"/>
          </w:tcPr>
          <w:p w:rsidR="000E60D9" w:rsidRPr="00E45E1C" w:rsidRDefault="000E60D9" w:rsidP="00E45E1C">
            <w:pPr>
              <w:autoSpaceDE w:val="0"/>
              <w:autoSpaceDN w:val="0"/>
              <w:adjustRightInd w:val="0"/>
              <w:jc w:val="left"/>
              <w:rPr>
                <w:rFonts w:cs="Times New Roman"/>
                <w:color w:val="000000"/>
                <w:sz w:val="20"/>
                <w:szCs w:val="20"/>
              </w:rPr>
            </w:pPr>
            <w:r w:rsidRPr="00E45E1C">
              <w:rPr>
                <w:rFonts w:cs="Times New Roman"/>
                <w:color w:val="000000"/>
                <w:sz w:val="20"/>
                <w:szCs w:val="20"/>
              </w:rPr>
              <w:t xml:space="preserve">Дома-интернаты (пансионаты) для престарелых и инвалидов </w:t>
            </w:r>
          </w:p>
        </w:tc>
        <w:tc>
          <w:tcPr>
            <w:tcW w:w="1765" w:type="pct"/>
          </w:tcPr>
          <w:p w:rsidR="00E45E1C" w:rsidRPr="00F90096" w:rsidRDefault="00E45E1C" w:rsidP="00E45E1C">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0E60D9" w:rsidRPr="00E45E1C" w:rsidRDefault="00E45E1C" w:rsidP="00E45E1C">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0E60D9" w:rsidRPr="00E45E1C" w:rsidRDefault="000E60D9" w:rsidP="00E45E1C">
            <w:pPr>
              <w:jc w:val="left"/>
              <w:rPr>
                <w:sz w:val="20"/>
                <w:szCs w:val="20"/>
              </w:rPr>
            </w:pPr>
            <w:r w:rsidRPr="00E45E1C">
              <w:rPr>
                <w:sz w:val="20"/>
                <w:szCs w:val="20"/>
              </w:rPr>
              <w:t xml:space="preserve">Количество объектов на Калужскую область и количество мест принимается по заданию на проектирование с учетом требований органа исполнительной власти </w:t>
            </w:r>
            <w:r w:rsidR="004A4D79">
              <w:rPr>
                <w:sz w:val="20"/>
                <w:szCs w:val="20"/>
              </w:rPr>
              <w:t>Хвастовичского района Калужской области</w:t>
            </w:r>
            <w:r w:rsidRPr="00E45E1C">
              <w:rPr>
                <w:sz w:val="20"/>
                <w:szCs w:val="20"/>
              </w:rPr>
              <w:t xml:space="preserve"> в сфере социального обслуживания.</w:t>
            </w:r>
          </w:p>
          <w:p w:rsidR="000E60D9" w:rsidRPr="00E45E1C" w:rsidRDefault="000E60D9" w:rsidP="00E45E1C">
            <w:pPr>
              <w:jc w:val="left"/>
              <w:rPr>
                <w:sz w:val="20"/>
                <w:szCs w:val="20"/>
              </w:rPr>
            </w:pPr>
            <w:r w:rsidRPr="00E45E1C">
              <w:rPr>
                <w:sz w:val="20"/>
                <w:szCs w:val="20"/>
              </w:rPr>
              <w:t>Рекомендуемый уровень обеспеченности в 30 мест на 10 000 чел. в возрасте старше 18 лет принят в соответствии с Приказом Минтруда России от 24.11.2014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от 24.11.2014 № 934н).</w:t>
            </w:r>
          </w:p>
          <w:p w:rsidR="000E60D9" w:rsidRPr="00E45E1C" w:rsidRDefault="000E60D9" w:rsidP="00E45E1C">
            <w:pPr>
              <w:jc w:val="left"/>
              <w:rPr>
                <w:sz w:val="20"/>
                <w:szCs w:val="20"/>
              </w:rPr>
            </w:pPr>
            <w:r w:rsidRPr="00E45E1C">
              <w:rPr>
                <w:sz w:val="20"/>
                <w:szCs w:val="20"/>
              </w:rPr>
              <w:t xml:space="preserve">Рекомендованное количество мест в домах-интернатах (пансионатах) определено расчетным путем, исходя из численности населения </w:t>
            </w:r>
            <w:r w:rsidR="004A4D79">
              <w:rPr>
                <w:sz w:val="20"/>
                <w:szCs w:val="20"/>
              </w:rPr>
              <w:t>Хвастовичского района Калужской области</w:t>
            </w:r>
            <w:r w:rsidRPr="00E45E1C">
              <w:rPr>
                <w:sz w:val="20"/>
                <w:szCs w:val="20"/>
              </w:rPr>
              <w:t xml:space="preserve"> в возрасте старше 65 лет.</w:t>
            </w:r>
          </w:p>
          <w:p w:rsidR="000E60D9" w:rsidRPr="00E45E1C" w:rsidRDefault="000E60D9" w:rsidP="00E45E1C">
            <w:pPr>
              <w:jc w:val="left"/>
              <w:rPr>
                <w:sz w:val="20"/>
                <w:szCs w:val="20"/>
              </w:rPr>
            </w:pPr>
            <w:r w:rsidRPr="00E45E1C">
              <w:rPr>
                <w:rFonts w:cs="Times New Roman"/>
                <w:bCs/>
                <w:color w:val="000000"/>
                <w:sz w:val="20"/>
                <w:szCs w:val="20"/>
              </w:rPr>
              <w:t>Максимально допустимый уровень территориальной доступности не нормируется.</w:t>
            </w:r>
          </w:p>
        </w:tc>
      </w:tr>
      <w:tr w:rsidR="000E60D9" w:rsidRPr="00E45E1C" w:rsidTr="00E45E1C">
        <w:tc>
          <w:tcPr>
            <w:tcW w:w="960" w:type="pct"/>
          </w:tcPr>
          <w:p w:rsidR="000E60D9" w:rsidRPr="00E45E1C" w:rsidRDefault="000E60D9" w:rsidP="00E45E1C">
            <w:pPr>
              <w:autoSpaceDE w:val="0"/>
              <w:autoSpaceDN w:val="0"/>
              <w:adjustRightInd w:val="0"/>
              <w:jc w:val="left"/>
              <w:rPr>
                <w:rFonts w:cs="Times New Roman"/>
                <w:color w:val="000000"/>
                <w:sz w:val="20"/>
                <w:szCs w:val="20"/>
              </w:rPr>
            </w:pPr>
            <w:r w:rsidRPr="00E45E1C">
              <w:rPr>
                <w:rFonts w:cs="Times New Roman"/>
                <w:color w:val="000000"/>
                <w:sz w:val="20"/>
                <w:szCs w:val="20"/>
              </w:rPr>
              <w:t xml:space="preserve">Центры социального обслуживания населения </w:t>
            </w:r>
          </w:p>
        </w:tc>
        <w:tc>
          <w:tcPr>
            <w:tcW w:w="1765" w:type="pct"/>
          </w:tcPr>
          <w:p w:rsidR="00E45E1C" w:rsidRPr="00F90096" w:rsidRDefault="00E45E1C" w:rsidP="00E45E1C">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0E60D9" w:rsidRPr="00E45E1C" w:rsidRDefault="00E45E1C" w:rsidP="00E45E1C">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0E60D9" w:rsidRPr="00E45E1C" w:rsidRDefault="000E60D9" w:rsidP="00E45E1C">
            <w:pPr>
              <w:jc w:val="left"/>
              <w:rPr>
                <w:sz w:val="20"/>
                <w:szCs w:val="20"/>
              </w:rPr>
            </w:pPr>
            <w:r w:rsidRPr="00E45E1C">
              <w:rPr>
                <w:sz w:val="20"/>
                <w:szCs w:val="20"/>
              </w:rPr>
              <w:t xml:space="preserve">Количество объектов на Калужскую область и количество мест принимается по заданию на проектирование с учетом требований органа исполнительной власти </w:t>
            </w:r>
            <w:r w:rsidR="004A4D79">
              <w:rPr>
                <w:sz w:val="20"/>
                <w:szCs w:val="20"/>
              </w:rPr>
              <w:t>Хвастовичского района Калужской области</w:t>
            </w:r>
            <w:r w:rsidRPr="00E45E1C">
              <w:rPr>
                <w:sz w:val="20"/>
                <w:szCs w:val="20"/>
              </w:rPr>
              <w:t xml:space="preserve"> в сфере социального обслуживания.</w:t>
            </w:r>
          </w:p>
          <w:p w:rsidR="000E60D9" w:rsidRPr="00E45E1C" w:rsidRDefault="000E60D9" w:rsidP="00E45E1C">
            <w:pPr>
              <w:jc w:val="left"/>
              <w:rPr>
                <w:sz w:val="20"/>
                <w:szCs w:val="20"/>
              </w:rPr>
            </w:pPr>
            <w:r w:rsidRPr="00E45E1C">
              <w:rPr>
                <w:sz w:val="20"/>
                <w:szCs w:val="20"/>
              </w:rPr>
              <w:t>Рекомендуемый уровень обеспеченности в 1 объект на 50 000 чел. принят в соответствии с Приказом Минтруда России от 24.11.2014 № 934н.</w:t>
            </w:r>
          </w:p>
          <w:p w:rsidR="000E60D9" w:rsidRPr="00E45E1C" w:rsidRDefault="000E60D9" w:rsidP="00E45E1C">
            <w:pPr>
              <w:jc w:val="left"/>
              <w:rPr>
                <w:sz w:val="20"/>
                <w:szCs w:val="20"/>
              </w:rPr>
            </w:pPr>
            <w:r w:rsidRPr="00E45E1C">
              <w:rPr>
                <w:sz w:val="20"/>
                <w:szCs w:val="20"/>
              </w:rPr>
              <w:t xml:space="preserve">Рекомендованное количество мест в </w:t>
            </w:r>
            <w:r w:rsidRPr="00E45E1C">
              <w:rPr>
                <w:rFonts w:cs="Times New Roman"/>
                <w:color w:val="000000"/>
                <w:sz w:val="20"/>
                <w:szCs w:val="20"/>
              </w:rPr>
              <w:t xml:space="preserve">центрах социального обслуживания населения </w:t>
            </w:r>
            <w:r w:rsidRPr="00E45E1C">
              <w:rPr>
                <w:sz w:val="20"/>
                <w:szCs w:val="20"/>
              </w:rPr>
              <w:t xml:space="preserve">определено расчетным путем, исходя из численности населения </w:t>
            </w:r>
            <w:r w:rsidR="004A4D79">
              <w:rPr>
                <w:sz w:val="20"/>
                <w:szCs w:val="20"/>
              </w:rPr>
              <w:t>Хвастовичского района Калужской области</w:t>
            </w:r>
            <w:r w:rsidRPr="00E45E1C">
              <w:rPr>
                <w:sz w:val="20"/>
                <w:szCs w:val="20"/>
              </w:rPr>
              <w:t xml:space="preserve"> по данным ВПН-2020.</w:t>
            </w:r>
          </w:p>
          <w:p w:rsidR="000E60D9" w:rsidRPr="00E45E1C" w:rsidRDefault="000E60D9" w:rsidP="00E45E1C">
            <w:pPr>
              <w:jc w:val="left"/>
              <w:rPr>
                <w:sz w:val="20"/>
                <w:szCs w:val="20"/>
              </w:rPr>
            </w:pPr>
            <w:r w:rsidRPr="00E45E1C">
              <w:rPr>
                <w:rFonts w:cs="Times New Roman"/>
                <w:bCs/>
                <w:color w:val="000000"/>
                <w:sz w:val="20"/>
                <w:szCs w:val="20"/>
              </w:rPr>
              <w:t>Максимально допустимый уровень территориальной доступности не нормируется.</w:t>
            </w:r>
          </w:p>
        </w:tc>
      </w:tr>
    </w:tbl>
    <w:p w:rsidR="00952E84" w:rsidRDefault="00952E84" w:rsidP="00952E84">
      <w:pPr>
        <w:ind w:firstLine="709"/>
        <w:rPr>
          <w:szCs w:val="28"/>
        </w:rPr>
      </w:pPr>
    </w:p>
    <w:p w:rsidR="00952E84" w:rsidRDefault="00952E84" w:rsidP="00952E84">
      <w:pPr>
        <w:autoSpaceDE w:val="0"/>
        <w:autoSpaceDN w:val="0"/>
        <w:adjustRightInd w:val="0"/>
        <w:ind w:left="851"/>
        <w:outlineLvl w:val="3"/>
        <w:rPr>
          <w:b/>
          <w:bCs/>
          <w:szCs w:val="28"/>
        </w:rPr>
      </w:pPr>
      <w:bookmarkStart w:id="163" w:name="_Toc133219582"/>
      <w:r w:rsidRPr="00D10DDE">
        <w:rPr>
          <w:b/>
          <w:bCs/>
          <w:szCs w:val="28"/>
        </w:rPr>
        <w:t>2.</w:t>
      </w:r>
      <w:r w:rsidR="00E71B0F">
        <w:rPr>
          <w:b/>
          <w:bCs/>
          <w:szCs w:val="28"/>
        </w:rPr>
        <w:t>4</w:t>
      </w:r>
      <w:r>
        <w:rPr>
          <w:b/>
          <w:bCs/>
          <w:szCs w:val="28"/>
        </w:rPr>
        <w:t>.</w:t>
      </w:r>
      <w:r w:rsidRPr="00D10DDE">
        <w:rPr>
          <w:b/>
          <w:bCs/>
          <w:szCs w:val="28"/>
        </w:rPr>
        <w:t>9.</w:t>
      </w:r>
      <w:r w:rsidR="00436DD2">
        <w:rPr>
          <w:b/>
          <w:bCs/>
          <w:szCs w:val="28"/>
        </w:rPr>
        <w:t>2</w:t>
      </w:r>
      <w:r w:rsidRPr="00D10DDE">
        <w:rPr>
          <w:b/>
          <w:bCs/>
          <w:szCs w:val="28"/>
        </w:rPr>
        <w:t xml:space="preserve"> Объекты </w:t>
      </w:r>
      <w:r w:rsidR="006D7412">
        <w:rPr>
          <w:b/>
          <w:bCs/>
          <w:szCs w:val="28"/>
        </w:rPr>
        <w:t>местного</w:t>
      </w:r>
      <w:r w:rsidRPr="00D10DDE">
        <w:rPr>
          <w:b/>
          <w:bCs/>
          <w:szCs w:val="28"/>
        </w:rPr>
        <w:t xml:space="preserve">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bookmarkEnd w:id="163"/>
    </w:p>
    <w:tbl>
      <w:tblPr>
        <w:tblStyle w:val="af4"/>
        <w:tblW w:w="5001" w:type="pct"/>
        <w:tblInd w:w="-1" w:type="dxa"/>
        <w:tblLayout w:type="fixed"/>
        <w:tblCellMar>
          <w:left w:w="57" w:type="dxa"/>
          <w:right w:w="57" w:type="dxa"/>
        </w:tblCellMar>
        <w:tblLook w:val="04A0"/>
      </w:tblPr>
      <w:tblGrid>
        <w:gridCol w:w="1902"/>
        <w:gridCol w:w="2267"/>
        <w:gridCol w:w="5302"/>
      </w:tblGrid>
      <w:tr w:rsidR="00E45E1C" w:rsidRPr="00E45E1C" w:rsidTr="00071AC7">
        <w:trPr>
          <w:trHeight w:val="334"/>
        </w:trPr>
        <w:tc>
          <w:tcPr>
            <w:tcW w:w="1004" w:type="pct"/>
            <w:vAlign w:val="center"/>
          </w:tcPr>
          <w:p w:rsidR="00E45E1C" w:rsidRPr="00E45E1C" w:rsidRDefault="00E45E1C" w:rsidP="004D4995">
            <w:pPr>
              <w:jc w:val="center"/>
              <w:rPr>
                <w:rFonts w:cs="Times New Roman"/>
                <w:b/>
                <w:sz w:val="20"/>
                <w:szCs w:val="20"/>
              </w:rPr>
            </w:pPr>
            <w:r w:rsidRPr="00E45E1C">
              <w:rPr>
                <w:rFonts w:cs="Times New Roman"/>
                <w:b/>
                <w:sz w:val="20"/>
                <w:szCs w:val="20"/>
              </w:rPr>
              <w:t>Вид объектов</w:t>
            </w:r>
          </w:p>
        </w:tc>
        <w:tc>
          <w:tcPr>
            <w:tcW w:w="1197" w:type="pct"/>
            <w:vAlign w:val="center"/>
          </w:tcPr>
          <w:p w:rsidR="00E45E1C" w:rsidRPr="00E45E1C" w:rsidRDefault="00E45E1C" w:rsidP="004D4995">
            <w:pPr>
              <w:jc w:val="center"/>
              <w:rPr>
                <w:rFonts w:cs="Times New Roman"/>
                <w:b/>
                <w:sz w:val="20"/>
                <w:szCs w:val="20"/>
              </w:rPr>
            </w:pPr>
            <w:r w:rsidRPr="00E45E1C">
              <w:rPr>
                <w:rFonts w:cs="Times New Roman"/>
                <w:b/>
                <w:sz w:val="20"/>
                <w:szCs w:val="20"/>
              </w:rPr>
              <w:t>Тип расчетных показателей</w:t>
            </w:r>
          </w:p>
        </w:tc>
        <w:tc>
          <w:tcPr>
            <w:tcW w:w="2799" w:type="pct"/>
            <w:vAlign w:val="center"/>
          </w:tcPr>
          <w:p w:rsidR="00E45E1C" w:rsidRPr="00E45E1C" w:rsidRDefault="00E45E1C" w:rsidP="004D4995">
            <w:pPr>
              <w:jc w:val="center"/>
              <w:rPr>
                <w:rFonts w:cs="Times New Roman"/>
                <w:b/>
                <w:sz w:val="20"/>
                <w:szCs w:val="20"/>
              </w:rPr>
            </w:pPr>
            <w:r w:rsidRPr="00E45E1C">
              <w:rPr>
                <w:rFonts w:cs="Times New Roman"/>
                <w:b/>
                <w:sz w:val="20"/>
                <w:szCs w:val="20"/>
              </w:rPr>
              <w:t>Обоснование расчетного показателя</w:t>
            </w: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 xml:space="preserve">Объект для размещения органов исполнительной власти </w:t>
            </w:r>
            <w:r w:rsidR="004A4D79">
              <w:rPr>
                <w:rFonts w:cs="Times New Roman"/>
                <w:color w:val="000000"/>
                <w:sz w:val="20"/>
                <w:szCs w:val="20"/>
              </w:rPr>
              <w:t>Хвастовичского района Калужской области</w:t>
            </w:r>
            <w:r w:rsidRPr="00E45E1C">
              <w:rPr>
                <w:rFonts w:cs="Times New Roman"/>
                <w:color w:val="000000"/>
                <w:sz w:val="20"/>
                <w:szCs w:val="20"/>
              </w:rPr>
              <w:t xml:space="preserve"> </w:t>
            </w:r>
          </w:p>
        </w:tc>
        <w:tc>
          <w:tcPr>
            <w:tcW w:w="1197" w:type="pct"/>
          </w:tcPr>
          <w:p w:rsidR="00E45E1C" w:rsidRPr="00F90096" w:rsidRDefault="00E45E1C"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E45E1C" w:rsidRPr="00E45E1C" w:rsidRDefault="00E45E1C"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E45E1C" w:rsidRPr="00E45E1C" w:rsidRDefault="00E45E1C" w:rsidP="00B67B7D">
            <w:pPr>
              <w:rPr>
                <w:sz w:val="20"/>
                <w:szCs w:val="20"/>
              </w:rPr>
            </w:pPr>
            <w:r w:rsidRPr="00E45E1C">
              <w:rPr>
                <w:sz w:val="20"/>
                <w:szCs w:val="20"/>
              </w:rPr>
              <w:t>Расчетный показатель минимальной обеспеченности площади на 1 сотрудника принят согласно п. 5.16 СП 118.13330.2022 «Общественные здания и сооружения».</w:t>
            </w:r>
          </w:p>
          <w:p w:rsidR="00E45E1C" w:rsidRPr="00E45E1C" w:rsidRDefault="00E45E1C" w:rsidP="00B67B7D">
            <w:pPr>
              <w:rPr>
                <w:sz w:val="20"/>
                <w:szCs w:val="20"/>
              </w:rPr>
            </w:pPr>
            <w:r w:rsidRPr="00E45E1C">
              <w:rPr>
                <w:rFonts w:cs="Times New Roman"/>
                <w:sz w:val="20"/>
                <w:szCs w:val="20"/>
              </w:rPr>
              <w:t>Транспортная доступность в 5 ч принята из максимально возможного времени преодоления пути к объекту населением из самого удаленного населенного пункта области в административный центр – город Калуга.</w:t>
            </w: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 xml:space="preserve">Государственный архив </w:t>
            </w:r>
          </w:p>
        </w:tc>
        <w:tc>
          <w:tcPr>
            <w:tcW w:w="1197" w:type="pct"/>
          </w:tcPr>
          <w:p w:rsidR="00E45E1C" w:rsidRPr="00F90096" w:rsidRDefault="00E45E1C"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E45E1C" w:rsidRPr="00E45E1C" w:rsidRDefault="00E45E1C"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E45E1C" w:rsidRPr="00E45E1C" w:rsidRDefault="00E45E1C" w:rsidP="004926B7">
            <w:pPr>
              <w:rPr>
                <w:sz w:val="20"/>
                <w:szCs w:val="20"/>
              </w:rPr>
            </w:pPr>
            <w:r w:rsidRPr="00E45E1C">
              <w:rPr>
                <w:sz w:val="20"/>
                <w:szCs w:val="20"/>
              </w:rPr>
              <w:t>Не менее 1 объекта на Калужскую область принято согласно текущей обеспеченности объектами.</w:t>
            </w:r>
          </w:p>
          <w:p w:rsidR="00E45E1C" w:rsidRPr="00E45E1C" w:rsidRDefault="00E45E1C" w:rsidP="004926B7">
            <w:pPr>
              <w:rPr>
                <w:sz w:val="20"/>
                <w:szCs w:val="20"/>
              </w:rPr>
            </w:pPr>
            <w:r w:rsidRPr="00E45E1C">
              <w:rPr>
                <w:rFonts w:cs="Times New Roman"/>
                <w:sz w:val="20"/>
                <w:szCs w:val="20"/>
              </w:rPr>
              <w:t>Транспортная доступность в 5 ч принята из максимально возможного времени преодоления пути к объекту населением из самого удаленного населенного пункта области в административный центр – город Калуга.</w:t>
            </w: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Многофункциональный центр предоставления государственных и муниципальных услуг</w:t>
            </w:r>
          </w:p>
        </w:tc>
        <w:tc>
          <w:tcPr>
            <w:tcW w:w="1197" w:type="pct"/>
          </w:tcPr>
          <w:p w:rsidR="00E45E1C" w:rsidRPr="00F90096" w:rsidRDefault="00E45E1C"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E45E1C" w:rsidRPr="00E45E1C" w:rsidRDefault="00E45E1C"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E45E1C" w:rsidRPr="00E45E1C" w:rsidRDefault="00E45E1C" w:rsidP="004926B7">
            <w:pPr>
              <w:rPr>
                <w:sz w:val="20"/>
                <w:szCs w:val="20"/>
              </w:rPr>
            </w:pPr>
            <w:r w:rsidRPr="00E45E1C">
              <w:rPr>
                <w:sz w:val="20"/>
                <w:szCs w:val="20"/>
              </w:rPr>
              <w:t xml:space="preserve">Не менее 1 объекта на муниципальный округ, городской </w:t>
            </w:r>
            <w:proofErr w:type="gramStart"/>
            <w:r w:rsidRPr="00E45E1C">
              <w:rPr>
                <w:sz w:val="20"/>
                <w:szCs w:val="20"/>
              </w:rPr>
              <w:t>округ</w:t>
            </w:r>
            <w:proofErr w:type="gramEnd"/>
            <w:r w:rsidRPr="00E45E1C">
              <w:rPr>
                <w:sz w:val="20"/>
                <w:szCs w:val="20"/>
              </w:rPr>
              <w:t xml:space="preserve"> принято исходя из текущей обеспеченности области объектами и в соответствии с п. 10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45E1C" w:rsidRPr="00E45E1C" w:rsidRDefault="00E45E1C" w:rsidP="00A75049">
            <w:pPr>
              <w:rPr>
                <w:sz w:val="20"/>
                <w:szCs w:val="20"/>
              </w:rPr>
            </w:pPr>
            <w:r w:rsidRPr="00E45E1C">
              <w:rPr>
                <w:rFonts w:cs="Times New Roman"/>
                <w:sz w:val="20"/>
                <w:szCs w:val="20"/>
              </w:rPr>
              <w:t>Транспортная доступность в 1,5 ч принята из максимально возможного времени преодоления пути к объекту населением из самого удаленного населенного пункта муниципального района, городского округа в административный центр.</w:t>
            </w: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Многофункциональный молодежный центр</w:t>
            </w:r>
          </w:p>
        </w:tc>
        <w:tc>
          <w:tcPr>
            <w:tcW w:w="1197" w:type="pct"/>
          </w:tcPr>
          <w:p w:rsidR="00E45E1C" w:rsidRPr="00F90096" w:rsidRDefault="00E45E1C"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E45E1C" w:rsidRPr="00E45E1C" w:rsidRDefault="00E45E1C"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E45E1C" w:rsidRPr="00E45E1C" w:rsidRDefault="00E45E1C" w:rsidP="00A30A3A">
            <w:pPr>
              <w:rPr>
                <w:sz w:val="20"/>
                <w:szCs w:val="20"/>
              </w:rPr>
            </w:pPr>
            <w:r w:rsidRPr="00E45E1C">
              <w:rPr>
                <w:sz w:val="20"/>
                <w:szCs w:val="20"/>
              </w:rPr>
              <w:t xml:space="preserve">Не менее 1 объекта на муниципальный округ, городской округ принято в соответствии с п. 5 Приложения 3 Приказа </w:t>
            </w:r>
            <w:proofErr w:type="spellStart"/>
            <w:r w:rsidRPr="00E45E1C">
              <w:rPr>
                <w:sz w:val="20"/>
                <w:szCs w:val="20"/>
              </w:rPr>
              <w:t>Росмолодежи</w:t>
            </w:r>
            <w:proofErr w:type="spellEnd"/>
            <w:r w:rsidRPr="00E45E1C">
              <w:rPr>
                <w:sz w:val="20"/>
                <w:szCs w:val="20"/>
              </w:rPr>
              <w:t xml:space="preserve"> от 13.05.2016 № 167 «Об утверждении Методических рекомендаций по организации </w:t>
            </w:r>
            <w:proofErr w:type="gramStart"/>
            <w:r w:rsidRPr="00E45E1C">
              <w:rPr>
                <w:sz w:val="20"/>
                <w:szCs w:val="20"/>
              </w:rPr>
              <w:t>работы органов исполнительной власти субъектов Российской Федерации</w:t>
            </w:r>
            <w:proofErr w:type="gramEnd"/>
            <w:r w:rsidRPr="00E45E1C">
              <w:rPr>
                <w:sz w:val="20"/>
                <w:szCs w:val="20"/>
              </w:rPr>
              <w:t xml:space="preserve"> и местного самоуправления, реализующих государственную молодежную политику».</w:t>
            </w:r>
          </w:p>
          <w:p w:rsidR="00E45E1C" w:rsidRPr="00E45E1C" w:rsidRDefault="00E45E1C" w:rsidP="00A30A3A">
            <w:pPr>
              <w:rPr>
                <w:sz w:val="20"/>
                <w:szCs w:val="20"/>
              </w:rPr>
            </w:pPr>
            <w:r w:rsidRPr="00E45E1C">
              <w:rPr>
                <w:rFonts w:cs="Times New Roman"/>
                <w:sz w:val="20"/>
                <w:szCs w:val="20"/>
              </w:rPr>
              <w:t>Транспортная доступность в 1,5 ч принята из максимально возможного времени преодоления пути к объекту населением из самого удаленного населенного пункта муниципального района, городского округа в административный центр.</w:t>
            </w: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Центр занятости населения</w:t>
            </w:r>
          </w:p>
        </w:tc>
        <w:tc>
          <w:tcPr>
            <w:tcW w:w="1197" w:type="pct"/>
            <w:vMerge w:val="restart"/>
          </w:tcPr>
          <w:p w:rsidR="00E45E1C" w:rsidRPr="00F90096" w:rsidRDefault="00E45E1C"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E45E1C" w:rsidRPr="00E45E1C" w:rsidRDefault="00E45E1C"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vMerge w:val="restart"/>
          </w:tcPr>
          <w:p w:rsidR="00E45E1C" w:rsidRPr="00E45E1C" w:rsidRDefault="00E45E1C" w:rsidP="006B70A6">
            <w:pPr>
              <w:rPr>
                <w:sz w:val="20"/>
                <w:szCs w:val="20"/>
              </w:rPr>
            </w:pPr>
            <w:r w:rsidRPr="00E45E1C">
              <w:rPr>
                <w:sz w:val="20"/>
                <w:szCs w:val="20"/>
              </w:rPr>
              <w:t xml:space="preserve">Не менее 1 объекта на муниципальный округ, городской </w:t>
            </w:r>
            <w:proofErr w:type="gramStart"/>
            <w:r w:rsidRPr="00E45E1C">
              <w:rPr>
                <w:sz w:val="20"/>
                <w:szCs w:val="20"/>
              </w:rPr>
              <w:t>округ</w:t>
            </w:r>
            <w:proofErr w:type="gramEnd"/>
            <w:r w:rsidRPr="00E45E1C">
              <w:rPr>
                <w:sz w:val="20"/>
                <w:szCs w:val="20"/>
              </w:rPr>
              <w:t xml:space="preserve"> принято исходя из текущей обеспеченности области объектами. </w:t>
            </w:r>
            <w:r w:rsidRPr="00E45E1C">
              <w:rPr>
                <w:rFonts w:cs="Times New Roman"/>
                <w:sz w:val="20"/>
                <w:szCs w:val="20"/>
              </w:rPr>
              <w:t>Транспортная доступность в 1,5 ч принята из максимально возможного времени преодоления пути к объекту населением из самого удаленного населенного пункта муниципального района, городского округа в административный центр</w:t>
            </w: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Объект для размещения органов записи актов гражданского состояния (ЗАГС)</w:t>
            </w:r>
          </w:p>
        </w:tc>
        <w:tc>
          <w:tcPr>
            <w:tcW w:w="1197" w:type="pct"/>
            <w:vMerge/>
          </w:tcPr>
          <w:p w:rsidR="00E45E1C" w:rsidRPr="00E45E1C" w:rsidRDefault="00E45E1C" w:rsidP="00A30A3A">
            <w:pPr>
              <w:rPr>
                <w:sz w:val="20"/>
                <w:szCs w:val="20"/>
              </w:rPr>
            </w:pPr>
          </w:p>
        </w:tc>
        <w:tc>
          <w:tcPr>
            <w:tcW w:w="2799" w:type="pct"/>
            <w:vMerge/>
          </w:tcPr>
          <w:p w:rsidR="00E45E1C" w:rsidRPr="00E45E1C" w:rsidRDefault="00E45E1C" w:rsidP="00A30A3A">
            <w:pPr>
              <w:rPr>
                <w:sz w:val="20"/>
                <w:szCs w:val="20"/>
              </w:rPr>
            </w:pPr>
          </w:p>
        </w:tc>
      </w:tr>
      <w:tr w:rsidR="00E45E1C" w:rsidRPr="00E45E1C" w:rsidTr="00071AC7">
        <w:tc>
          <w:tcPr>
            <w:tcW w:w="1004" w:type="pct"/>
          </w:tcPr>
          <w:p w:rsidR="00E45E1C" w:rsidRPr="00E45E1C" w:rsidRDefault="00E45E1C" w:rsidP="00A30A3A">
            <w:pPr>
              <w:autoSpaceDE w:val="0"/>
              <w:autoSpaceDN w:val="0"/>
              <w:adjustRightInd w:val="0"/>
              <w:jc w:val="left"/>
              <w:rPr>
                <w:rFonts w:cs="Times New Roman"/>
                <w:color w:val="000000"/>
                <w:sz w:val="20"/>
                <w:szCs w:val="20"/>
              </w:rPr>
            </w:pPr>
            <w:r w:rsidRPr="00E45E1C">
              <w:rPr>
                <w:rFonts w:cs="Times New Roman"/>
                <w:color w:val="000000"/>
                <w:sz w:val="20"/>
                <w:szCs w:val="20"/>
              </w:rPr>
              <w:t>Судебные участки мировых судей</w:t>
            </w:r>
          </w:p>
        </w:tc>
        <w:tc>
          <w:tcPr>
            <w:tcW w:w="1197" w:type="pct"/>
          </w:tcPr>
          <w:p w:rsidR="00E45E1C" w:rsidRPr="00F90096" w:rsidRDefault="00E45E1C"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E45E1C" w:rsidRPr="00E45E1C" w:rsidRDefault="00E45E1C"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E45E1C" w:rsidRPr="00E45E1C" w:rsidRDefault="00E45E1C" w:rsidP="006B70A6">
            <w:pPr>
              <w:rPr>
                <w:rFonts w:cs="Times New Roman"/>
                <w:sz w:val="20"/>
                <w:szCs w:val="20"/>
              </w:rPr>
            </w:pPr>
            <w:proofErr w:type="gramStart"/>
            <w:r w:rsidRPr="00E45E1C">
              <w:rPr>
                <w:rFonts w:cs="Times New Roman"/>
                <w:sz w:val="20"/>
                <w:szCs w:val="20"/>
              </w:rPr>
              <w:t xml:space="preserve">Не менее 1 судебного участка мировых судей на 15000-23000 жителей принято на основании п. 4 ст. 4 Федерального закона от 17.12.1998 № 188-ФЗ «О мировых судьях в Российской Федерации» (ред. от 01.07.2021), с учетом общего числа мировых судей и соответствующего ему количества судебных участков в </w:t>
            </w:r>
            <w:r w:rsidR="004A4D79">
              <w:rPr>
                <w:rFonts w:cs="Times New Roman"/>
                <w:sz w:val="20"/>
                <w:szCs w:val="20"/>
              </w:rPr>
              <w:t>Хвастовичского района Калужской области</w:t>
            </w:r>
            <w:r w:rsidRPr="00E45E1C">
              <w:rPr>
                <w:rFonts w:cs="Times New Roman"/>
                <w:sz w:val="20"/>
                <w:szCs w:val="20"/>
              </w:rPr>
              <w:t xml:space="preserve"> – 55, определенного Федеральным законом от 29.12.1999 № 218-ФЗ «Об общем числе мировых судей</w:t>
            </w:r>
            <w:proofErr w:type="gramEnd"/>
            <w:r w:rsidRPr="00E45E1C">
              <w:rPr>
                <w:rFonts w:cs="Times New Roman"/>
                <w:sz w:val="20"/>
                <w:szCs w:val="20"/>
              </w:rPr>
              <w:t xml:space="preserve"> и </w:t>
            </w:r>
            <w:proofErr w:type="gramStart"/>
            <w:r w:rsidRPr="00E45E1C">
              <w:rPr>
                <w:rFonts w:cs="Times New Roman"/>
                <w:sz w:val="20"/>
                <w:szCs w:val="20"/>
              </w:rPr>
              <w:t>количестве</w:t>
            </w:r>
            <w:proofErr w:type="gramEnd"/>
            <w:r w:rsidRPr="00E45E1C">
              <w:rPr>
                <w:rFonts w:cs="Times New Roman"/>
                <w:sz w:val="20"/>
                <w:szCs w:val="20"/>
              </w:rPr>
              <w:t xml:space="preserve"> судебных участков в субъектах Российской Федерации» (ред. от 30.12.2021). </w:t>
            </w:r>
          </w:p>
          <w:p w:rsidR="00E45E1C" w:rsidRPr="00E45E1C" w:rsidRDefault="00E45E1C" w:rsidP="006B70A6">
            <w:pPr>
              <w:rPr>
                <w:rFonts w:cs="Times New Roman"/>
                <w:sz w:val="20"/>
                <w:szCs w:val="20"/>
              </w:rPr>
            </w:pPr>
            <w:r w:rsidRPr="00E45E1C">
              <w:rPr>
                <w:rFonts w:cs="Times New Roman"/>
                <w:sz w:val="20"/>
                <w:szCs w:val="20"/>
              </w:rPr>
              <w:t>Территориальная доступность объектов не нормируется.</w:t>
            </w:r>
          </w:p>
        </w:tc>
      </w:tr>
    </w:tbl>
    <w:p w:rsidR="00071AC7" w:rsidRPr="00071AC7" w:rsidRDefault="00071AC7" w:rsidP="00071AC7">
      <w:pPr>
        <w:ind w:firstLine="709"/>
        <w:rPr>
          <w:szCs w:val="28"/>
        </w:rPr>
      </w:pPr>
      <w:bookmarkStart w:id="164" w:name="_Toc121375325"/>
      <w:bookmarkStart w:id="165" w:name="_Toc121376507"/>
      <w:bookmarkStart w:id="166" w:name="_Toc121376576"/>
    </w:p>
    <w:p w:rsidR="00702309" w:rsidRPr="00702309" w:rsidRDefault="00702309" w:rsidP="00702309">
      <w:pPr>
        <w:autoSpaceDE w:val="0"/>
        <w:autoSpaceDN w:val="0"/>
        <w:adjustRightInd w:val="0"/>
        <w:ind w:left="851"/>
        <w:outlineLvl w:val="3"/>
        <w:rPr>
          <w:b/>
          <w:bCs/>
          <w:szCs w:val="28"/>
        </w:rPr>
      </w:pPr>
      <w:bookmarkStart w:id="167" w:name="_Toc133219583"/>
      <w:r w:rsidRPr="00702309">
        <w:rPr>
          <w:b/>
          <w:bCs/>
          <w:szCs w:val="28"/>
        </w:rPr>
        <w:t>2.4.</w:t>
      </w:r>
      <w:r>
        <w:rPr>
          <w:b/>
          <w:bCs/>
          <w:szCs w:val="28"/>
        </w:rPr>
        <w:t>9.3</w:t>
      </w:r>
      <w:r w:rsidRPr="00702309">
        <w:rPr>
          <w:b/>
          <w:bCs/>
          <w:szCs w:val="28"/>
        </w:rPr>
        <w:t xml:space="preserve"> Культура и искусство</w:t>
      </w:r>
      <w:bookmarkEnd w:id="164"/>
      <w:bookmarkEnd w:id="165"/>
      <w:bookmarkEnd w:id="166"/>
      <w:bookmarkEnd w:id="167"/>
    </w:p>
    <w:tbl>
      <w:tblPr>
        <w:tblStyle w:val="af4"/>
        <w:tblW w:w="5001" w:type="pct"/>
        <w:tblInd w:w="-1" w:type="dxa"/>
        <w:tblCellMar>
          <w:left w:w="57" w:type="dxa"/>
          <w:right w:w="57" w:type="dxa"/>
        </w:tblCellMar>
        <w:tblLook w:val="04A0"/>
      </w:tblPr>
      <w:tblGrid>
        <w:gridCol w:w="1816"/>
        <w:gridCol w:w="2353"/>
        <w:gridCol w:w="5302"/>
      </w:tblGrid>
      <w:tr w:rsidR="00702309" w:rsidRPr="0019050F" w:rsidTr="00071AC7">
        <w:trPr>
          <w:trHeight w:val="334"/>
          <w:tblHeader/>
        </w:trPr>
        <w:tc>
          <w:tcPr>
            <w:tcW w:w="959" w:type="pct"/>
            <w:vAlign w:val="center"/>
          </w:tcPr>
          <w:p w:rsidR="00702309" w:rsidRPr="0019050F" w:rsidRDefault="00702309" w:rsidP="00071AC7">
            <w:pPr>
              <w:jc w:val="center"/>
              <w:rPr>
                <w:rFonts w:cs="Times New Roman"/>
                <w:b/>
                <w:sz w:val="20"/>
                <w:szCs w:val="20"/>
              </w:rPr>
            </w:pPr>
            <w:r w:rsidRPr="0019050F">
              <w:rPr>
                <w:rFonts w:cs="Times New Roman"/>
                <w:b/>
                <w:sz w:val="20"/>
                <w:szCs w:val="20"/>
              </w:rPr>
              <w:t>Вид объектов</w:t>
            </w:r>
          </w:p>
        </w:tc>
        <w:tc>
          <w:tcPr>
            <w:tcW w:w="1242" w:type="pct"/>
            <w:vAlign w:val="center"/>
          </w:tcPr>
          <w:p w:rsidR="00702309" w:rsidRPr="0019050F" w:rsidRDefault="00702309" w:rsidP="00071AC7">
            <w:pPr>
              <w:jc w:val="center"/>
              <w:rPr>
                <w:rFonts w:cs="Times New Roman"/>
                <w:b/>
                <w:sz w:val="20"/>
                <w:szCs w:val="20"/>
              </w:rPr>
            </w:pPr>
            <w:r w:rsidRPr="0019050F">
              <w:rPr>
                <w:rFonts w:cs="Times New Roman"/>
                <w:b/>
                <w:sz w:val="20"/>
                <w:szCs w:val="20"/>
              </w:rPr>
              <w:t>Тип расчетных показателей</w:t>
            </w:r>
          </w:p>
        </w:tc>
        <w:tc>
          <w:tcPr>
            <w:tcW w:w="2799" w:type="pct"/>
            <w:vAlign w:val="center"/>
          </w:tcPr>
          <w:p w:rsidR="00702309" w:rsidRPr="0019050F" w:rsidRDefault="00702309" w:rsidP="00071AC7">
            <w:pPr>
              <w:jc w:val="center"/>
              <w:rPr>
                <w:rFonts w:cs="Times New Roman"/>
                <w:b/>
                <w:sz w:val="20"/>
                <w:szCs w:val="20"/>
              </w:rPr>
            </w:pPr>
            <w:r w:rsidRPr="0019050F">
              <w:rPr>
                <w:rFonts w:cs="Times New Roman"/>
                <w:b/>
                <w:sz w:val="20"/>
                <w:szCs w:val="20"/>
              </w:rPr>
              <w:t>Обоснование расчетного показателя</w:t>
            </w:r>
          </w:p>
        </w:tc>
      </w:tr>
      <w:tr w:rsidR="00702309" w:rsidRPr="0019050F" w:rsidTr="00071AC7">
        <w:tc>
          <w:tcPr>
            <w:tcW w:w="959" w:type="pct"/>
          </w:tcPr>
          <w:p w:rsidR="00702309" w:rsidRPr="0019050F" w:rsidRDefault="00702309" w:rsidP="00B468C7">
            <w:pPr>
              <w:jc w:val="left"/>
              <w:rPr>
                <w:sz w:val="20"/>
                <w:szCs w:val="20"/>
              </w:rPr>
            </w:pPr>
            <w:r w:rsidRPr="0019050F">
              <w:rPr>
                <w:rFonts w:cs="Times New Roman"/>
                <w:sz w:val="20"/>
                <w:szCs w:val="20"/>
              </w:rPr>
              <w:t>Универсальная библиотека</w:t>
            </w:r>
          </w:p>
        </w:tc>
        <w:tc>
          <w:tcPr>
            <w:tcW w:w="1242" w:type="pct"/>
          </w:tcPr>
          <w:p w:rsidR="00702309" w:rsidRPr="00F90096" w:rsidRDefault="00702309" w:rsidP="00B468C7">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02309" w:rsidRPr="0019050F" w:rsidRDefault="00702309" w:rsidP="00B468C7">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702309" w:rsidRPr="0019050F" w:rsidRDefault="00702309" w:rsidP="00B468C7">
            <w:pPr>
              <w:jc w:val="left"/>
              <w:rPr>
                <w:sz w:val="20"/>
                <w:szCs w:val="20"/>
              </w:rPr>
            </w:pPr>
            <w:r w:rsidRPr="0019050F">
              <w:rPr>
                <w:sz w:val="20"/>
                <w:szCs w:val="20"/>
              </w:rPr>
              <w:t>Не менее 1 объекта на Калужскую область принято в соответствии с таблицей 1 Распоряжения Минкультуры России от 02.08.2017 № Р-965«Об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от 02.08.2017 № Р-965).</w:t>
            </w:r>
          </w:p>
          <w:p w:rsidR="00702309" w:rsidRPr="0019050F" w:rsidRDefault="00702309" w:rsidP="00B468C7">
            <w:pPr>
              <w:jc w:val="left"/>
              <w:rPr>
                <w:sz w:val="20"/>
                <w:szCs w:val="20"/>
              </w:rPr>
            </w:pPr>
            <w:r w:rsidRPr="0019050F">
              <w:rPr>
                <w:sz w:val="20"/>
                <w:szCs w:val="20"/>
              </w:rPr>
              <w:t>Транспортная доступность принята для жителей административного центра (</w:t>
            </w:r>
            <w:proofErr w:type="gramStart"/>
            <w:r w:rsidRPr="0019050F">
              <w:rPr>
                <w:sz w:val="20"/>
                <w:szCs w:val="20"/>
              </w:rPr>
              <w:t>г</w:t>
            </w:r>
            <w:proofErr w:type="gramEnd"/>
            <w:r w:rsidRPr="0019050F">
              <w:rPr>
                <w:sz w:val="20"/>
                <w:szCs w:val="20"/>
              </w:rPr>
              <w:t xml:space="preserve">. Калуга) в течение 60 минут; для жителей муниципальных образований </w:t>
            </w:r>
            <w:r w:rsidR="004A4D79">
              <w:rPr>
                <w:sz w:val="20"/>
                <w:szCs w:val="20"/>
              </w:rPr>
              <w:t>Хвастовичского района Калужской области</w:t>
            </w:r>
            <w:r w:rsidRPr="0019050F">
              <w:rPr>
                <w:sz w:val="20"/>
                <w:szCs w:val="20"/>
              </w:rPr>
              <w:t xml:space="preserve"> в течение 1 дня в соответствии с таблицей 1 Распоряжения Минкультуры России от 02.08.2017 № Р-965.</w:t>
            </w:r>
          </w:p>
        </w:tc>
      </w:tr>
      <w:tr w:rsidR="00702309" w:rsidRPr="0019050F" w:rsidTr="00071AC7">
        <w:tc>
          <w:tcPr>
            <w:tcW w:w="959" w:type="pct"/>
          </w:tcPr>
          <w:p w:rsidR="00702309" w:rsidRPr="0019050F" w:rsidRDefault="00702309" w:rsidP="00B468C7">
            <w:pPr>
              <w:jc w:val="left"/>
              <w:rPr>
                <w:rFonts w:cs="Times New Roman"/>
                <w:sz w:val="20"/>
                <w:szCs w:val="20"/>
              </w:rPr>
            </w:pPr>
            <w:r w:rsidRPr="0019050F">
              <w:rPr>
                <w:rFonts w:cs="Times New Roman"/>
                <w:sz w:val="20"/>
                <w:szCs w:val="20"/>
              </w:rPr>
              <w:t>Детская библиотека</w:t>
            </w:r>
          </w:p>
        </w:tc>
        <w:tc>
          <w:tcPr>
            <w:tcW w:w="1242" w:type="pct"/>
          </w:tcPr>
          <w:p w:rsidR="00702309" w:rsidRPr="00F90096" w:rsidRDefault="00702309" w:rsidP="00B468C7">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02309" w:rsidRPr="0019050F" w:rsidRDefault="00702309" w:rsidP="00B468C7">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vMerge w:val="restart"/>
          </w:tcPr>
          <w:p w:rsidR="00702309" w:rsidRPr="0019050F" w:rsidRDefault="00702309" w:rsidP="00B468C7">
            <w:pPr>
              <w:jc w:val="left"/>
              <w:rPr>
                <w:sz w:val="20"/>
                <w:szCs w:val="20"/>
              </w:rPr>
            </w:pPr>
            <w:r w:rsidRPr="0019050F">
              <w:rPr>
                <w:sz w:val="20"/>
                <w:szCs w:val="20"/>
              </w:rPr>
              <w:t>Не менее 1 объекта на Калужскую область принято в соответствии с таблицей 1 Распоряжения Минкультуры России от 02.08.2017 № Р-965.</w:t>
            </w:r>
          </w:p>
          <w:p w:rsidR="00702309" w:rsidRPr="0019050F" w:rsidRDefault="00702309" w:rsidP="005E187E">
            <w:pPr>
              <w:jc w:val="left"/>
              <w:rPr>
                <w:sz w:val="20"/>
                <w:szCs w:val="20"/>
              </w:rPr>
            </w:pPr>
            <w:r w:rsidRPr="0019050F">
              <w:rPr>
                <w:sz w:val="20"/>
                <w:szCs w:val="20"/>
              </w:rPr>
              <w:t xml:space="preserve">Транспортная доступность принята для жителей административного центра  в течение 60 минут; для жителей муниципальных образований </w:t>
            </w:r>
            <w:r w:rsidR="004A4D79">
              <w:rPr>
                <w:sz w:val="20"/>
                <w:szCs w:val="20"/>
              </w:rPr>
              <w:t>Хвастовичского района Калужской области</w:t>
            </w:r>
            <w:r w:rsidRPr="0019050F">
              <w:rPr>
                <w:sz w:val="20"/>
                <w:szCs w:val="20"/>
              </w:rPr>
              <w:t xml:space="preserve"> в течение 1 дня в соответствии с таблицей 1 Распоряжения Минкультуры России от 02.08.2017 № Р-965.</w:t>
            </w:r>
          </w:p>
        </w:tc>
      </w:tr>
      <w:tr w:rsidR="00702309" w:rsidRPr="0019050F" w:rsidTr="00071AC7">
        <w:tc>
          <w:tcPr>
            <w:tcW w:w="959" w:type="pct"/>
          </w:tcPr>
          <w:p w:rsidR="00702309" w:rsidRPr="0019050F" w:rsidRDefault="00702309" w:rsidP="00B468C7">
            <w:pPr>
              <w:jc w:val="left"/>
              <w:rPr>
                <w:rFonts w:cs="Times New Roman"/>
                <w:sz w:val="20"/>
                <w:szCs w:val="20"/>
              </w:rPr>
            </w:pPr>
            <w:r w:rsidRPr="0019050F">
              <w:rPr>
                <w:rFonts w:cs="Times New Roman"/>
                <w:sz w:val="20"/>
                <w:szCs w:val="20"/>
              </w:rPr>
              <w:t>Библиотека для инвалидов по зрению</w:t>
            </w:r>
          </w:p>
        </w:tc>
        <w:tc>
          <w:tcPr>
            <w:tcW w:w="1242" w:type="pct"/>
          </w:tcPr>
          <w:p w:rsidR="00702309" w:rsidRPr="00F90096" w:rsidRDefault="00702309" w:rsidP="00B468C7">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02309" w:rsidRPr="0019050F" w:rsidRDefault="00702309" w:rsidP="00B468C7">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vMerge/>
          </w:tcPr>
          <w:p w:rsidR="00702309" w:rsidRPr="0019050F" w:rsidRDefault="00702309" w:rsidP="00B468C7">
            <w:pPr>
              <w:jc w:val="left"/>
              <w:rPr>
                <w:sz w:val="20"/>
                <w:szCs w:val="20"/>
              </w:rPr>
            </w:pPr>
          </w:p>
        </w:tc>
      </w:tr>
      <w:tr w:rsidR="00702309" w:rsidRPr="0019050F" w:rsidTr="00071AC7">
        <w:tc>
          <w:tcPr>
            <w:tcW w:w="959" w:type="pct"/>
          </w:tcPr>
          <w:p w:rsidR="00702309" w:rsidRPr="0019050F" w:rsidRDefault="00702309" w:rsidP="00B468C7">
            <w:pPr>
              <w:jc w:val="left"/>
              <w:rPr>
                <w:rFonts w:cs="Times New Roman"/>
                <w:sz w:val="20"/>
                <w:szCs w:val="20"/>
              </w:rPr>
            </w:pPr>
            <w:r w:rsidRPr="0019050F">
              <w:rPr>
                <w:rFonts w:cs="Times New Roman"/>
                <w:sz w:val="20"/>
                <w:szCs w:val="20"/>
              </w:rPr>
              <w:t>Точка доступа к полнотекстовым информационным ресурсам</w:t>
            </w:r>
          </w:p>
        </w:tc>
        <w:tc>
          <w:tcPr>
            <w:tcW w:w="1242" w:type="pct"/>
          </w:tcPr>
          <w:p w:rsidR="00702309" w:rsidRPr="00F90096" w:rsidRDefault="00702309" w:rsidP="00B468C7">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02309" w:rsidRPr="0019050F" w:rsidRDefault="00702309" w:rsidP="00B468C7">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702309" w:rsidRPr="0019050F" w:rsidRDefault="00702309" w:rsidP="00B468C7">
            <w:pPr>
              <w:jc w:val="left"/>
              <w:rPr>
                <w:sz w:val="20"/>
                <w:szCs w:val="20"/>
              </w:rPr>
            </w:pPr>
            <w:r w:rsidRPr="0019050F">
              <w:rPr>
                <w:sz w:val="20"/>
                <w:szCs w:val="20"/>
              </w:rPr>
              <w:t>Не менее 2 объектов на Калужскую область принято в соответствии с таблицей 1 Распоряжения Минкультуры России от 02.08.2017 № Р-965.</w:t>
            </w:r>
          </w:p>
          <w:p w:rsidR="00702309" w:rsidRPr="0019050F" w:rsidRDefault="00702309" w:rsidP="005E187E">
            <w:pPr>
              <w:jc w:val="left"/>
              <w:rPr>
                <w:sz w:val="20"/>
                <w:szCs w:val="20"/>
              </w:rPr>
            </w:pPr>
            <w:r w:rsidRPr="0019050F">
              <w:rPr>
                <w:sz w:val="20"/>
                <w:szCs w:val="20"/>
              </w:rPr>
              <w:t xml:space="preserve">Транспортная доступность принята для жителей административного центра в течение 60 минут; для жителей муниципальных образований </w:t>
            </w:r>
            <w:r w:rsidR="004A4D79">
              <w:rPr>
                <w:sz w:val="20"/>
                <w:szCs w:val="20"/>
              </w:rPr>
              <w:t>Хвастовичского района Калужской области</w:t>
            </w:r>
            <w:r w:rsidRPr="0019050F">
              <w:rPr>
                <w:sz w:val="20"/>
                <w:szCs w:val="20"/>
              </w:rPr>
              <w:t xml:space="preserve"> в течение 1 дня в соответствии с таблицей 1 Распоряжения Минкультуры России от 02.08.2017 № Р-965.</w:t>
            </w:r>
          </w:p>
        </w:tc>
      </w:tr>
      <w:tr w:rsidR="00702309" w:rsidRPr="0019050F" w:rsidTr="00071AC7">
        <w:tc>
          <w:tcPr>
            <w:tcW w:w="959" w:type="pct"/>
          </w:tcPr>
          <w:p w:rsidR="00702309" w:rsidRPr="0019050F" w:rsidRDefault="00702309" w:rsidP="00B468C7">
            <w:pPr>
              <w:jc w:val="left"/>
              <w:rPr>
                <w:rFonts w:cs="Times New Roman"/>
                <w:sz w:val="20"/>
                <w:szCs w:val="20"/>
              </w:rPr>
            </w:pPr>
            <w:r w:rsidRPr="0019050F">
              <w:rPr>
                <w:rFonts w:cs="Times New Roman"/>
                <w:sz w:val="20"/>
                <w:szCs w:val="20"/>
              </w:rPr>
              <w:t>Краеведческий музей</w:t>
            </w:r>
          </w:p>
        </w:tc>
        <w:tc>
          <w:tcPr>
            <w:tcW w:w="1242" w:type="pct"/>
          </w:tcPr>
          <w:p w:rsidR="00702309" w:rsidRPr="00F90096" w:rsidRDefault="00702309" w:rsidP="00B468C7">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02309" w:rsidRPr="0019050F" w:rsidRDefault="00702309" w:rsidP="00B468C7">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702309" w:rsidRPr="0019050F" w:rsidRDefault="00702309" w:rsidP="00B468C7">
            <w:pPr>
              <w:jc w:val="left"/>
              <w:rPr>
                <w:sz w:val="20"/>
                <w:szCs w:val="20"/>
              </w:rPr>
            </w:pPr>
            <w:r w:rsidRPr="0019050F">
              <w:rPr>
                <w:sz w:val="20"/>
                <w:szCs w:val="20"/>
              </w:rPr>
              <w:t>Не менее 1 объекта на Калужскую область принято в соответствии с таблицей 2 Распоряжения Минкультуры России от 02.08.2017 № Р-965.</w:t>
            </w:r>
          </w:p>
          <w:p w:rsidR="00702309" w:rsidRPr="0019050F" w:rsidRDefault="00702309" w:rsidP="00B468C7">
            <w:pPr>
              <w:jc w:val="left"/>
              <w:rPr>
                <w:sz w:val="20"/>
                <w:szCs w:val="20"/>
              </w:rPr>
            </w:pPr>
            <w:r w:rsidRPr="0019050F">
              <w:rPr>
                <w:sz w:val="20"/>
                <w:szCs w:val="20"/>
              </w:rPr>
              <w:t>Транспортная доступность принята для жителей административного центра (</w:t>
            </w:r>
            <w:proofErr w:type="gramStart"/>
            <w:r w:rsidRPr="0019050F">
              <w:rPr>
                <w:sz w:val="20"/>
                <w:szCs w:val="20"/>
              </w:rPr>
              <w:t>г</w:t>
            </w:r>
            <w:proofErr w:type="gramEnd"/>
            <w:r w:rsidRPr="0019050F">
              <w:rPr>
                <w:sz w:val="20"/>
                <w:szCs w:val="20"/>
              </w:rPr>
              <w:t xml:space="preserve">. Калуга) в течение 60 минут; для жителей муниципальных образований </w:t>
            </w:r>
            <w:r w:rsidR="004A4D79">
              <w:rPr>
                <w:sz w:val="20"/>
                <w:szCs w:val="20"/>
              </w:rPr>
              <w:t>Хвастовичского района Калужской области</w:t>
            </w:r>
            <w:r w:rsidRPr="0019050F">
              <w:rPr>
                <w:sz w:val="20"/>
                <w:szCs w:val="20"/>
              </w:rPr>
              <w:t xml:space="preserve"> в течение 1 дня в соответствии с таблицей 2 Распоряжения Минкультуры России от 02.08.2017 № Р-965.</w:t>
            </w:r>
          </w:p>
        </w:tc>
      </w:tr>
      <w:tr w:rsidR="00702309" w:rsidRPr="0019050F" w:rsidTr="00071AC7">
        <w:tc>
          <w:tcPr>
            <w:tcW w:w="959" w:type="pct"/>
          </w:tcPr>
          <w:p w:rsidR="00702309" w:rsidRPr="0019050F" w:rsidRDefault="00702309" w:rsidP="00B468C7">
            <w:pPr>
              <w:jc w:val="left"/>
              <w:rPr>
                <w:rFonts w:cs="Times New Roman"/>
                <w:sz w:val="20"/>
                <w:szCs w:val="20"/>
              </w:rPr>
            </w:pPr>
          </w:p>
        </w:tc>
        <w:tc>
          <w:tcPr>
            <w:tcW w:w="1242" w:type="pct"/>
          </w:tcPr>
          <w:p w:rsidR="00702309" w:rsidRPr="0019050F" w:rsidRDefault="00702309" w:rsidP="00B468C7">
            <w:pPr>
              <w:jc w:val="left"/>
              <w:rPr>
                <w:sz w:val="20"/>
                <w:szCs w:val="20"/>
              </w:rPr>
            </w:pPr>
          </w:p>
        </w:tc>
        <w:tc>
          <w:tcPr>
            <w:tcW w:w="2799" w:type="pct"/>
          </w:tcPr>
          <w:p w:rsidR="00702309" w:rsidRPr="0019050F" w:rsidRDefault="00702309" w:rsidP="00B468C7">
            <w:pPr>
              <w:jc w:val="left"/>
              <w:rPr>
                <w:sz w:val="20"/>
                <w:szCs w:val="20"/>
              </w:rPr>
            </w:pPr>
          </w:p>
        </w:tc>
      </w:tr>
      <w:tr w:rsidR="00702309" w:rsidRPr="0019050F" w:rsidTr="00071AC7">
        <w:tc>
          <w:tcPr>
            <w:tcW w:w="959" w:type="pct"/>
          </w:tcPr>
          <w:p w:rsidR="00702309" w:rsidRPr="0019050F" w:rsidRDefault="00702309" w:rsidP="00B468C7">
            <w:pPr>
              <w:jc w:val="left"/>
              <w:rPr>
                <w:rFonts w:cs="Times New Roman"/>
                <w:sz w:val="20"/>
                <w:szCs w:val="20"/>
              </w:rPr>
            </w:pPr>
            <w:r w:rsidRPr="0019050F">
              <w:rPr>
                <w:rFonts w:cs="Times New Roman"/>
                <w:sz w:val="20"/>
                <w:szCs w:val="20"/>
              </w:rPr>
              <w:t>Дом (Центр) народного творчества</w:t>
            </w:r>
          </w:p>
        </w:tc>
        <w:tc>
          <w:tcPr>
            <w:tcW w:w="1242" w:type="pct"/>
          </w:tcPr>
          <w:p w:rsidR="00702309" w:rsidRPr="00F90096" w:rsidRDefault="00702309" w:rsidP="00B468C7">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02309" w:rsidRPr="0019050F" w:rsidRDefault="00702309" w:rsidP="00B468C7">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799" w:type="pct"/>
          </w:tcPr>
          <w:p w:rsidR="00702309" w:rsidRPr="0019050F" w:rsidRDefault="00702309" w:rsidP="00B468C7">
            <w:pPr>
              <w:jc w:val="left"/>
              <w:rPr>
                <w:sz w:val="20"/>
                <w:szCs w:val="20"/>
              </w:rPr>
            </w:pPr>
            <w:r w:rsidRPr="0019050F">
              <w:rPr>
                <w:sz w:val="20"/>
                <w:szCs w:val="20"/>
              </w:rPr>
              <w:t>Не менее 1 объекта на Калужскую область принято в соответствии с таблицей 6 Распоряжения Минкультуры России от 02.08.2017 № Р-965.</w:t>
            </w:r>
          </w:p>
          <w:p w:rsidR="00702309" w:rsidRPr="0019050F" w:rsidRDefault="00702309" w:rsidP="00B468C7">
            <w:pPr>
              <w:jc w:val="left"/>
              <w:rPr>
                <w:sz w:val="20"/>
                <w:szCs w:val="20"/>
              </w:rPr>
            </w:pPr>
            <w:r w:rsidRPr="0019050F">
              <w:rPr>
                <w:sz w:val="20"/>
                <w:szCs w:val="20"/>
              </w:rPr>
              <w:t>Транспортная доступность принята для жителей административного центра (</w:t>
            </w:r>
            <w:proofErr w:type="gramStart"/>
            <w:r w:rsidRPr="0019050F">
              <w:rPr>
                <w:sz w:val="20"/>
                <w:szCs w:val="20"/>
              </w:rPr>
              <w:t>г</w:t>
            </w:r>
            <w:proofErr w:type="gramEnd"/>
            <w:r w:rsidRPr="0019050F">
              <w:rPr>
                <w:sz w:val="20"/>
                <w:szCs w:val="20"/>
              </w:rPr>
              <w:t xml:space="preserve">. Калуга) в течение 60 минут; для жителей муниципальных образований </w:t>
            </w:r>
            <w:r w:rsidR="004A4D79">
              <w:rPr>
                <w:sz w:val="20"/>
                <w:szCs w:val="20"/>
              </w:rPr>
              <w:t>Хвастовичского района Калужской области</w:t>
            </w:r>
            <w:r w:rsidRPr="0019050F">
              <w:rPr>
                <w:sz w:val="20"/>
                <w:szCs w:val="20"/>
              </w:rPr>
              <w:t xml:space="preserve"> в течение 1 дня в соответствии с таблицей 6 Распоряжения Минкультуры России от 02.08.2017 № Р-965.</w:t>
            </w:r>
          </w:p>
        </w:tc>
      </w:tr>
    </w:tbl>
    <w:p w:rsidR="00702309" w:rsidRDefault="00702309" w:rsidP="00702309">
      <w:pPr>
        <w:ind w:firstLine="709"/>
        <w:rPr>
          <w:sz w:val="22"/>
        </w:rPr>
      </w:pPr>
    </w:p>
    <w:p w:rsidR="00702309" w:rsidRPr="00702309" w:rsidRDefault="00702309" w:rsidP="00702309">
      <w:pPr>
        <w:autoSpaceDE w:val="0"/>
        <w:autoSpaceDN w:val="0"/>
        <w:adjustRightInd w:val="0"/>
        <w:ind w:left="851"/>
        <w:outlineLvl w:val="3"/>
        <w:rPr>
          <w:b/>
          <w:bCs/>
          <w:szCs w:val="28"/>
        </w:rPr>
      </w:pPr>
      <w:bookmarkStart w:id="168" w:name="_Toc121375326"/>
      <w:bookmarkStart w:id="169" w:name="_Toc121376508"/>
      <w:bookmarkStart w:id="170" w:name="_Toc121376577"/>
      <w:bookmarkStart w:id="171" w:name="_Toc133219584"/>
      <w:r w:rsidRPr="00702309">
        <w:rPr>
          <w:b/>
          <w:bCs/>
          <w:szCs w:val="28"/>
        </w:rPr>
        <w:t>2.4.</w:t>
      </w:r>
      <w:r>
        <w:rPr>
          <w:b/>
          <w:bCs/>
          <w:szCs w:val="28"/>
        </w:rPr>
        <w:t xml:space="preserve">9.4 </w:t>
      </w:r>
      <w:r w:rsidRPr="00702309">
        <w:rPr>
          <w:b/>
          <w:bCs/>
          <w:szCs w:val="28"/>
        </w:rPr>
        <w:t>Обращение с отходами, в том числе с твердыми коммунальными отходами (ТКО)</w:t>
      </w:r>
      <w:bookmarkEnd w:id="168"/>
      <w:bookmarkEnd w:id="169"/>
      <w:bookmarkEnd w:id="170"/>
      <w:bookmarkEnd w:id="171"/>
    </w:p>
    <w:p w:rsidR="00702309" w:rsidRDefault="00702309" w:rsidP="00702309">
      <w:pPr>
        <w:ind w:firstLine="709"/>
        <w:rPr>
          <w:szCs w:val="28"/>
        </w:rPr>
      </w:pPr>
      <w:proofErr w:type="gramStart"/>
      <w:r>
        <w:rPr>
          <w:szCs w:val="28"/>
        </w:rPr>
        <w:t xml:space="preserve">Минимальный уровень обеспеченности и максимальный уровень территориальной доступности объектов </w:t>
      </w:r>
      <w:r w:rsidR="006D7412">
        <w:rPr>
          <w:szCs w:val="28"/>
        </w:rPr>
        <w:t>местного</w:t>
      </w:r>
      <w:r>
        <w:rPr>
          <w:szCs w:val="28"/>
        </w:rPr>
        <w:t xml:space="preserve"> значения в области обращения с отходами, в том числе с твердыми коммунальными отходами, на территории </w:t>
      </w:r>
      <w:r w:rsidR="004A4D79">
        <w:rPr>
          <w:szCs w:val="28"/>
        </w:rPr>
        <w:t>Хвастовичского района Калужской области</w:t>
      </w:r>
      <w:r>
        <w:rPr>
          <w:szCs w:val="28"/>
        </w:rPr>
        <w:t xml:space="preserve"> определяется «</w:t>
      </w:r>
      <w:r w:rsidRPr="00A60C00">
        <w:rPr>
          <w:szCs w:val="28"/>
        </w:rPr>
        <w:t>Территор</w:t>
      </w:r>
      <w:r>
        <w:rPr>
          <w:szCs w:val="28"/>
        </w:rPr>
        <w:t>иальной схе</w:t>
      </w:r>
      <w:r w:rsidRPr="00A60C00">
        <w:rPr>
          <w:szCs w:val="28"/>
        </w:rPr>
        <w:t>мой обращения с отходами, 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sidR="004A4D79">
        <w:rPr>
          <w:szCs w:val="28"/>
        </w:rPr>
        <w:t>Хвастовичского района Калужской области</w:t>
      </w:r>
      <w:r>
        <w:rPr>
          <w:szCs w:val="28"/>
        </w:rPr>
        <w:t>»</w:t>
      </w:r>
      <w:r w:rsidRPr="00A60C00">
        <w:rPr>
          <w:szCs w:val="28"/>
        </w:rPr>
        <w:t xml:space="preserve">, утвержденной Приказом </w:t>
      </w:r>
      <w:r>
        <w:rPr>
          <w:szCs w:val="28"/>
        </w:rPr>
        <w:t xml:space="preserve">Министерством строительства и жилищно-коммунального хозяйства </w:t>
      </w:r>
      <w:r w:rsidR="004A4D79">
        <w:rPr>
          <w:szCs w:val="28"/>
        </w:rPr>
        <w:t>Хвастовичского района Калужской области</w:t>
      </w:r>
      <w:r w:rsidRPr="00A60C00">
        <w:rPr>
          <w:szCs w:val="28"/>
        </w:rPr>
        <w:t xml:space="preserve"> от </w:t>
      </w:r>
      <w:r>
        <w:rPr>
          <w:szCs w:val="28"/>
        </w:rPr>
        <w:t>26</w:t>
      </w:r>
      <w:proofErr w:type="gramEnd"/>
      <w:r w:rsidRPr="00A60C00">
        <w:rPr>
          <w:szCs w:val="28"/>
        </w:rPr>
        <w:t xml:space="preserve"> </w:t>
      </w:r>
      <w:r>
        <w:rPr>
          <w:szCs w:val="28"/>
        </w:rPr>
        <w:t xml:space="preserve">августа </w:t>
      </w:r>
      <w:r w:rsidRPr="00A60C00">
        <w:rPr>
          <w:szCs w:val="28"/>
        </w:rPr>
        <w:t>20</w:t>
      </w:r>
      <w:r>
        <w:rPr>
          <w:szCs w:val="28"/>
        </w:rPr>
        <w:t>19</w:t>
      </w:r>
      <w:r w:rsidRPr="00A60C00">
        <w:rPr>
          <w:szCs w:val="28"/>
        </w:rPr>
        <w:t xml:space="preserve"> года № </w:t>
      </w:r>
      <w:r>
        <w:rPr>
          <w:szCs w:val="28"/>
        </w:rPr>
        <w:t xml:space="preserve">328 </w:t>
      </w:r>
      <w:r w:rsidRPr="00A60C00">
        <w:rPr>
          <w:szCs w:val="28"/>
        </w:rPr>
        <w:t>«</w:t>
      </w:r>
      <w:r>
        <w:rPr>
          <w:szCs w:val="28"/>
        </w:rPr>
        <w:t xml:space="preserve">О внесении изменений в приказ Министерства строительства и жилищно-коммунального хозяйства </w:t>
      </w:r>
      <w:r w:rsidR="004A4D79">
        <w:rPr>
          <w:szCs w:val="28"/>
        </w:rPr>
        <w:t>Хвастовичского района Калужской области</w:t>
      </w:r>
      <w:r w:rsidRPr="00A60C00">
        <w:rPr>
          <w:szCs w:val="28"/>
        </w:rPr>
        <w:t xml:space="preserve"> от </w:t>
      </w:r>
      <w:r>
        <w:rPr>
          <w:szCs w:val="28"/>
        </w:rPr>
        <w:t>22.09.2016 № 496 «Об утверждении тер</w:t>
      </w:r>
      <w:r w:rsidRPr="00A60C00">
        <w:rPr>
          <w:szCs w:val="28"/>
        </w:rPr>
        <w:t xml:space="preserve">риториальной схемы обращения с отходами, в том числе с твердыми коммунальными отходами, </w:t>
      </w:r>
      <w:r>
        <w:rPr>
          <w:szCs w:val="28"/>
        </w:rPr>
        <w:t xml:space="preserve">в </w:t>
      </w:r>
      <w:r w:rsidR="004A4D79">
        <w:rPr>
          <w:szCs w:val="28"/>
        </w:rPr>
        <w:t>Хвастовичского района Калужской области</w:t>
      </w:r>
      <w:r w:rsidRPr="00A60C00">
        <w:rPr>
          <w:szCs w:val="28"/>
        </w:rPr>
        <w:t>».</w:t>
      </w:r>
    </w:p>
    <w:p w:rsidR="00D77DE3" w:rsidRPr="00D77DE3" w:rsidRDefault="00D77DE3" w:rsidP="00D77DE3">
      <w:pPr>
        <w:ind w:firstLine="709"/>
        <w:rPr>
          <w:szCs w:val="28"/>
        </w:rPr>
      </w:pPr>
    </w:p>
    <w:p w:rsidR="00952E84" w:rsidRPr="00952E84" w:rsidRDefault="00952E84" w:rsidP="00952E84">
      <w:pPr>
        <w:ind w:firstLine="709"/>
        <w:rPr>
          <w:szCs w:val="28"/>
        </w:rPr>
      </w:pPr>
    </w:p>
    <w:p w:rsidR="00E45E1C" w:rsidRDefault="00E45E1C">
      <w:pPr>
        <w:rPr>
          <w:b/>
          <w:szCs w:val="28"/>
          <w:highlight w:val="lightGray"/>
        </w:rPr>
      </w:pPr>
      <w:r>
        <w:rPr>
          <w:b/>
          <w:szCs w:val="28"/>
          <w:highlight w:val="lightGray"/>
        </w:rPr>
        <w:br w:type="page"/>
      </w:r>
    </w:p>
    <w:p w:rsidR="00107310" w:rsidRPr="00FF20E7" w:rsidRDefault="00107310" w:rsidP="00107310">
      <w:pPr>
        <w:jc w:val="center"/>
        <w:outlineLvl w:val="1"/>
        <w:rPr>
          <w:b/>
          <w:szCs w:val="28"/>
        </w:rPr>
      </w:pPr>
      <w:bookmarkStart w:id="172" w:name="_Toc133219585"/>
      <w:r w:rsidRPr="00FF20E7">
        <w:rPr>
          <w:b/>
          <w:szCs w:val="28"/>
        </w:rPr>
        <w:t>2.</w:t>
      </w:r>
      <w:r w:rsidR="005E650B" w:rsidRPr="00FF20E7">
        <w:rPr>
          <w:b/>
          <w:szCs w:val="28"/>
        </w:rPr>
        <w:t>5</w:t>
      </w:r>
      <w:r w:rsidRPr="00FF20E7">
        <w:rPr>
          <w:b/>
          <w:szCs w:val="28"/>
        </w:rPr>
        <w:t xml:space="preserve"> Обоснование </w:t>
      </w:r>
      <w:r w:rsidRPr="00FF20E7">
        <w:rPr>
          <w:rFonts w:cs="Times New Roman"/>
          <w:b/>
          <w:szCs w:val="28"/>
        </w:rPr>
        <w:t xml:space="preserve">предельных значений показателей минимально допустимого уровня обеспеченности населения и максимально допустимого уровня территориальной доступности объектов местного значения для населения </w:t>
      </w:r>
      <w:r w:rsidR="004A4D79">
        <w:rPr>
          <w:rFonts w:cs="Times New Roman"/>
          <w:b/>
          <w:szCs w:val="28"/>
        </w:rPr>
        <w:t>Хвастовичского района Калужской области</w:t>
      </w:r>
      <w:r w:rsidR="00FF63A3" w:rsidRPr="00FF20E7">
        <w:rPr>
          <w:rFonts w:cs="Times New Roman"/>
          <w:b/>
          <w:szCs w:val="28"/>
        </w:rPr>
        <w:t xml:space="preserve"> по областям нормирования</w:t>
      </w:r>
      <w:bookmarkEnd w:id="160"/>
      <w:bookmarkEnd w:id="161"/>
      <w:bookmarkEnd w:id="162"/>
      <w:bookmarkEnd w:id="172"/>
    </w:p>
    <w:p w:rsidR="004816B0" w:rsidRPr="005E187E" w:rsidRDefault="004816B0" w:rsidP="004816B0">
      <w:pPr>
        <w:ind w:firstLine="709"/>
        <w:rPr>
          <w:color w:val="FF0000"/>
          <w:szCs w:val="28"/>
        </w:rPr>
      </w:pPr>
    </w:p>
    <w:p w:rsidR="00DD464D" w:rsidRPr="00E74705" w:rsidRDefault="00DD464D" w:rsidP="00DD464D">
      <w:pPr>
        <w:jc w:val="center"/>
        <w:outlineLvl w:val="2"/>
        <w:rPr>
          <w:b/>
          <w:color w:val="000000" w:themeColor="text1"/>
          <w:szCs w:val="28"/>
        </w:rPr>
      </w:pPr>
      <w:bookmarkStart w:id="173" w:name="_Toc133219586"/>
      <w:r w:rsidRPr="00E74705">
        <w:rPr>
          <w:b/>
          <w:color w:val="000000" w:themeColor="text1"/>
          <w:szCs w:val="28"/>
        </w:rPr>
        <w:t>2.</w:t>
      </w:r>
      <w:r w:rsidR="005E650B" w:rsidRPr="00E74705">
        <w:rPr>
          <w:b/>
          <w:color w:val="000000" w:themeColor="text1"/>
          <w:szCs w:val="28"/>
        </w:rPr>
        <w:t>5</w:t>
      </w:r>
      <w:r w:rsidRPr="00E74705">
        <w:rPr>
          <w:b/>
          <w:color w:val="000000" w:themeColor="text1"/>
          <w:szCs w:val="28"/>
        </w:rPr>
        <w:t xml:space="preserve">.1 </w:t>
      </w:r>
      <w:r w:rsidR="00B468C7" w:rsidRPr="00E74705">
        <w:rPr>
          <w:b/>
          <w:color w:val="000000" w:themeColor="text1"/>
          <w:szCs w:val="28"/>
        </w:rPr>
        <w:t>А</w:t>
      </w:r>
      <w:r w:rsidR="00E45E1C" w:rsidRPr="00E74705">
        <w:rPr>
          <w:b/>
          <w:color w:val="000000" w:themeColor="text1"/>
          <w:szCs w:val="28"/>
        </w:rPr>
        <w:t>втомобильны</w:t>
      </w:r>
      <w:r w:rsidR="00B468C7" w:rsidRPr="00E74705">
        <w:rPr>
          <w:b/>
          <w:color w:val="000000" w:themeColor="text1"/>
          <w:szCs w:val="28"/>
        </w:rPr>
        <w:t>е</w:t>
      </w:r>
      <w:r w:rsidR="00E45E1C" w:rsidRPr="00E74705">
        <w:rPr>
          <w:b/>
          <w:color w:val="000000" w:themeColor="text1"/>
          <w:szCs w:val="28"/>
        </w:rPr>
        <w:t xml:space="preserve"> дорог</w:t>
      </w:r>
      <w:r w:rsidR="00B468C7" w:rsidRPr="00E74705">
        <w:rPr>
          <w:b/>
          <w:color w:val="000000" w:themeColor="text1"/>
          <w:szCs w:val="28"/>
        </w:rPr>
        <w:t xml:space="preserve">и общего пользования </w:t>
      </w:r>
      <w:r w:rsidR="00E45E1C" w:rsidRPr="00E74705">
        <w:rPr>
          <w:b/>
          <w:color w:val="000000" w:themeColor="text1"/>
          <w:szCs w:val="28"/>
        </w:rPr>
        <w:t>местного значения</w:t>
      </w:r>
      <w:bookmarkEnd w:id="173"/>
    </w:p>
    <w:tbl>
      <w:tblPr>
        <w:tblStyle w:val="af4"/>
        <w:tblW w:w="5001" w:type="pct"/>
        <w:tblInd w:w="-1" w:type="dxa"/>
        <w:tblLayout w:type="fixed"/>
        <w:tblCellMar>
          <w:left w:w="57" w:type="dxa"/>
          <w:right w:w="57" w:type="dxa"/>
        </w:tblCellMar>
        <w:tblLook w:val="04A0"/>
      </w:tblPr>
      <w:tblGrid>
        <w:gridCol w:w="1819"/>
        <w:gridCol w:w="3343"/>
        <w:gridCol w:w="4309"/>
      </w:tblGrid>
      <w:tr w:rsidR="00FF20E7" w:rsidRPr="00E74705" w:rsidTr="00647DDE">
        <w:trPr>
          <w:trHeight w:val="334"/>
          <w:tblHeader/>
        </w:trPr>
        <w:tc>
          <w:tcPr>
            <w:tcW w:w="960" w:type="pct"/>
            <w:vAlign w:val="center"/>
          </w:tcPr>
          <w:p w:rsidR="00FF20E7" w:rsidRPr="00E74705" w:rsidRDefault="00FF20E7" w:rsidP="004D4995">
            <w:pPr>
              <w:jc w:val="center"/>
              <w:rPr>
                <w:rFonts w:cs="Times New Roman"/>
                <w:b/>
                <w:color w:val="000000" w:themeColor="text1"/>
                <w:sz w:val="20"/>
                <w:szCs w:val="20"/>
              </w:rPr>
            </w:pPr>
            <w:r w:rsidRPr="00E74705">
              <w:rPr>
                <w:rFonts w:cs="Times New Roman"/>
                <w:b/>
                <w:color w:val="000000" w:themeColor="text1"/>
                <w:sz w:val="20"/>
                <w:szCs w:val="20"/>
              </w:rPr>
              <w:t>Вид объектов</w:t>
            </w:r>
          </w:p>
        </w:tc>
        <w:tc>
          <w:tcPr>
            <w:tcW w:w="1765" w:type="pct"/>
            <w:vAlign w:val="center"/>
          </w:tcPr>
          <w:p w:rsidR="00FF20E7" w:rsidRPr="00E74705" w:rsidRDefault="00FF20E7" w:rsidP="004D4995">
            <w:pPr>
              <w:jc w:val="center"/>
              <w:rPr>
                <w:rFonts w:cs="Times New Roman"/>
                <w:b/>
                <w:color w:val="000000" w:themeColor="text1"/>
                <w:sz w:val="20"/>
                <w:szCs w:val="20"/>
              </w:rPr>
            </w:pPr>
            <w:r w:rsidRPr="00E74705">
              <w:rPr>
                <w:rFonts w:cs="Times New Roman"/>
                <w:b/>
                <w:color w:val="000000" w:themeColor="text1"/>
                <w:sz w:val="20"/>
                <w:szCs w:val="20"/>
              </w:rPr>
              <w:t>Тип расчетных показателей</w:t>
            </w:r>
          </w:p>
        </w:tc>
        <w:tc>
          <w:tcPr>
            <w:tcW w:w="2275" w:type="pct"/>
            <w:vAlign w:val="center"/>
          </w:tcPr>
          <w:p w:rsidR="00FF20E7" w:rsidRPr="00E74705" w:rsidRDefault="00FF20E7" w:rsidP="004D4995">
            <w:pPr>
              <w:jc w:val="center"/>
              <w:rPr>
                <w:rFonts w:cs="Times New Roman"/>
                <w:b/>
                <w:color w:val="000000" w:themeColor="text1"/>
                <w:sz w:val="20"/>
                <w:szCs w:val="20"/>
              </w:rPr>
            </w:pPr>
            <w:r w:rsidRPr="00E74705">
              <w:rPr>
                <w:rFonts w:cs="Times New Roman"/>
                <w:b/>
                <w:color w:val="000000" w:themeColor="text1"/>
                <w:sz w:val="20"/>
                <w:szCs w:val="20"/>
              </w:rPr>
              <w:t>Обоснование расчетного показателя</w:t>
            </w:r>
          </w:p>
        </w:tc>
      </w:tr>
      <w:tr w:rsidR="00FF20E7" w:rsidRPr="00E45E1C" w:rsidTr="00647DDE">
        <w:tc>
          <w:tcPr>
            <w:tcW w:w="960" w:type="pct"/>
          </w:tcPr>
          <w:p w:rsidR="00FF20E7" w:rsidRPr="00AA34A4" w:rsidRDefault="00AA34A4" w:rsidP="00AA34A4">
            <w:pPr>
              <w:jc w:val="left"/>
            </w:pPr>
            <w:r w:rsidRPr="00FF41BF">
              <w:rPr>
                <w:rFonts w:cs="Times New Roman"/>
                <w:sz w:val="20"/>
                <w:szCs w:val="20"/>
              </w:rPr>
              <w:t>Автомобильные дороги общего пользования местного значения</w:t>
            </w:r>
          </w:p>
        </w:tc>
        <w:tc>
          <w:tcPr>
            <w:tcW w:w="1765" w:type="pct"/>
          </w:tcPr>
          <w:p w:rsidR="00FF20E7" w:rsidRPr="00F90096" w:rsidRDefault="00FF20E7"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FF20E7" w:rsidRPr="00E45E1C" w:rsidRDefault="00FF20E7"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FF20E7" w:rsidRDefault="00AA34A4" w:rsidP="00AA34A4">
            <w:pPr>
              <w:jc w:val="left"/>
              <w:rPr>
                <w:sz w:val="20"/>
                <w:szCs w:val="20"/>
              </w:rPr>
            </w:pPr>
            <w:proofErr w:type="gramStart"/>
            <w:r w:rsidRPr="00AA34A4">
              <w:rPr>
                <w:sz w:val="20"/>
                <w:szCs w:val="20"/>
              </w:rPr>
              <w:t xml:space="preserve">Нормативный показатель доли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Pr>
                <w:sz w:val="20"/>
                <w:szCs w:val="20"/>
              </w:rPr>
              <w:t xml:space="preserve">в общей протяженности автомобильных дорог общего пользования </w:t>
            </w:r>
            <w:r w:rsidRPr="00AA34A4">
              <w:rPr>
                <w:sz w:val="20"/>
                <w:szCs w:val="20"/>
              </w:rPr>
              <w:t xml:space="preserve">приведен в </w:t>
            </w:r>
            <w:r w:rsidR="004A4D79">
              <w:rPr>
                <w:sz w:val="20"/>
                <w:szCs w:val="20"/>
              </w:rPr>
              <w:t>МНГП</w:t>
            </w:r>
            <w:r w:rsidRPr="00AA34A4">
              <w:rPr>
                <w:sz w:val="20"/>
                <w:szCs w:val="20"/>
              </w:rPr>
              <w:t xml:space="preserve"> </w:t>
            </w:r>
            <w:r w:rsidR="004A4D79">
              <w:rPr>
                <w:sz w:val="20"/>
                <w:szCs w:val="20"/>
              </w:rPr>
              <w:t>Хвастовичского района Калужской области</w:t>
            </w:r>
            <w:r w:rsidRPr="00AA34A4">
              <w:rPr>
                <w:sz w:val="20"/>
                <w:szCs w:val="20"/>
              </w:rPr>
              <w:t xml:space="preserve"> в соответствии с  программой </w:t>
            </w:r>
            <w:r w:rsidR="004A4D79">
              <w:rPr>
                <w:sz w:val="20"/>
                <w:szCs w:val="20"/>
              </w:rPr>
              <w:t>Хвастовичского района Калужской области</w:t>
            </w:r>
            <w:r w:rsidRPr="00AA34A4">
              <w:rPr>
                <w:sz w:val="20"/>
                <w:szCs w:val="20"/>
              </w:rPr>
              <w:t xml:space="preserve"> «Развитие дорожного хозяйства </w:t>
            </w:r>
            <w:r w:rsidR="004A4D79">
              <w:rPr>
                <w:sz w:val="20"/>
                <w:szCs w:val="20"/>
              </w:rPr>
              <w:t>Хвастовичского района Калужской области</w:t>
            </w:r>
            <w:r w:rsidRPr="00AA34A4">
              <w:rPr>
                <w:sz w:val="20"/>
                <w:szCs w:val="20"/>
              </w:rPr>
              <w:t xml:space="preserve">», как один из приоритетов </w:t>
            </w:r>
            <w:r w:rsidR="00E74705">
              <w:rPr>
                <w:sz w:val="20"/>
                <w:szCs w:val="20"/>
              </w:rPr>
              <w:t>р</w:t>
            </w:r>
            <w:r w:rsidRPr="00AA34A4">
              <w:rPr>
                <w:sz w:val="20"/>
                <w:szCs w:val="20"/>
              </w:rPr>
              <w:t xml:space="preserve">азвития автомобильных дорог общего пользования в </w:t>
            </w:r>
            <w:r w:rsidR="004A4D79">
              <w:rPr>
                <w:sz w:val="20"/>
                <w:szCs w:val="20"/>
              </w:rPr>
              <w:t>Хвастовичского района Калужской области</w:t>
            </w:r>
            <w:r w:rsidRPr="00AA34A4">
              <w:rPr>
                <w:sz w:val="20"/>
                <w:szCs w:val="20"/>
              </w:rPr>
              <w:t xml:space="preserve"> до 2024</w:t>
            </w:r>
            <w:proofErr w:type="gramEnd"/>
            <w:r w:rsidRPr="00AA34A4">
              <w:rPr>
                <w:sz w:val="20"/>
                <w:szCs w:val="20"/>
              </w:rPr>
              <w:t xml:space="preserve"> года.</w:t>
            </w:r>
          </w:p>
          <w:p w:rsidR="00AA34A4" w:rsidRPr="00E45E1C" w:rsidRDefault="00AA34A4" w:rsidP="00AA34A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не нормируется.</w:t>
            </w:r>
          </w:p>
        </w:tc>
      </w:tr>
      <w:tr w:rsidR="007336FB" w:rsidRPr="00E45E1C" w:rsidTr="00647DDE">
        <w:tc>
          <w:tcPr>
            <w:tcW w:w="960" w:type="pct"/>
          </w:tcPr>
          <w:p w:rsidR="007336FB" w:rsidRPr="00A9744B" w:rsidRDefault="007336FB" w:rsidP="00A9744B">
            <w:pPr>
              <w:jc w:val="left"/>
              <w:rPr>
                <w:rFonts w:cs="Times New Roman"/>
                <w:sz w:val="20"/>
                <w:szCs w:val="20"/>
              </w:rPr>
            </w:pPr>
            <w:r w:rsidRPr="00DF5C8F">
              <w:rPr>
                <w:rFonts w:cs="Times New Roman"/>
                <w:sz w:val="20"/>
                <w:szCs w:val="20"/>
              </w:rPr>
              <w:t>Стоянк</w:t>
            </w:r>
            <w:r>
              <w:rPr>
                <w:rFonts w:cs="Times New Roman"/>
                <w:sz w:val="20"/>
                <w:szCs w:val="20"/>
              </w:rPr>
              <w:t>и</w:t>
            </w:r>
            <w:r w:rsidRPr="00DF5C8F">
              <w:rPr>
                <w:rFonts w:cs="Times New Roman"/>
                <w:sz w:val="20"/>
                <w:szCs w:val="20"/>
              </w:rPr>
              <w:t xml:space="preserve"> автомобилей</w:t>
            </w:r>
            <w:r>
              <w:rPr>
                <w:rFonts w:cs="Times New Roman"/>
                <w:sz w:val="20"/>
                <w:szCs w:val="20"/>
              </w:rPr>
              <w:t xml:space="preserve"> </w:t>
            </w:r>
            <w:r w:rsidRPr="00DF5C8F">
              <w:rPr>
                <w:rFonts w:cs="Times New Roman"/>
                <w:sz w:val="20"/>
                <w:szCs w:val="20"/>
              </w:rPr>
              <w:t>в непосредственной близости от отдельно стоящих объектов капитального строительства в границах жилых и общественно-деловых зон</w:t>
            </w:r>
          </w:p>
        </w:tc>
        <w:tc>
          <w:tcPr>
            <w:tcW w:w="1765" w:type="pct"/>
            <w:vMerge w:val="restart"/>
          </w:tcPr>
          <w:p w:rsidR="007336FB" w:rsidRPr="00F90096" w:rsidRDefault="007336FB"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336FB" w:rsidRPr="00E45E1C" w:rsidRDefault="007336FB"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vMerge w:val="restart"/>
          </w:tcPr>
          <w:p w:rsidR="00A21604" w:rsidRDefault="00A21604" w:rsidP="001E7194">
            <w:pPr>
              <w:jc w:val="left"/>
              <w:rPr>
                <w:sz w:val="20"/>
                <w:szCs w:val="20"/>
              </w:rPr>
            </w:pPr>
            <w:r>
              <w:rPr>
                <w:sz w:val="20"/>
                <w:szCs w:val="20"/>
              </w:rPr>
              <w:t>При рас</w:t>
            </w:r>
            <w:r w:rsidRPr="00A21604">
              <w:rPr>
                <w:sz w:val="20"/>
                <w:szCs w:val="20"/>
              </w:rPr>
              <w:t xml:space="preserve">чете показателя: </w:t>
            </w:r>
            <w:r>
              <w:rPr>
                <w:sz w:val="20"/>
                <w:szCs w:val="20"/>
              </w:rPr>
              <w:t>«</w:t>
            </w:r>
            <w:r w:rsidRPr="00A21604">
              <w:rPr>
                <w:sz w:val="20"/>
                <w:szCs w:val="20"/>
              </w:rPr>
              <w:t xml:space="preserve">Количество </w:t>
            </w:r>
            <w:proofErr w:type="spellStart"/>
            <w:r w:rsidRPr="00A21604">
              <w:rPr>
                <w:sz w:val="20"/>
                <w:szCs w:val="20"/>
              </w:rPr>
              <w:t>машино-мест</w:t>
            </w:r>
            <w:proofErr w:type="spellEnd"/>
            <w:r w:rsidRPr="00A21604">
              <w:rPr>
                <w:sz w:val="20"/>
                <w:szCs w:val="20"/>
              </w:rPr>
              <w:t xml:space="preserve"> для хранения и паркования легковых автомобилей</w:t>
            </w:r>
            <w:r>
              <w:rPr>
                <w:sz w:val="20"/>
                <w:szCs w:val="20"/>
              </w:rPr>
              <w:t>»</w:t>
            </w:r>
            <w:r w:rsidR="00CC2588">
              <w:rPr>
                <w:sz w:val="20"/>
                <w:szCs w:val="20"/>
              </w:rPr>
              <w:t xml:space="preserve"> </w:t>
            </w:r>
            <w:r w:rsidRPr="00A21604">
              <w:rPr>
                <w:sz w:val="20"/>
                <w:szCs w:val="20"/>
              </w:rPr>
              <w:t xml:space="preserve">парковочные места и </w:t>
            </w:r>
            <w:proofErr w:type="spellStart"/>
            <w:r w:rsidRPr="00A21604">
              <w:rPr>
                <w:sz w:val="20"/>
                <w:szCs w:val="20"/>
              </w:rPr>
              <w:t>машино-м</w:t>
            </w:r>
            <w:r w:rsidR="00FB0066">
              <w:rPr>
                <w:sz w:val="20"/>
                <w:szCs w:val="20"/>
              </w:rPr>
              <w:t>е</w:t>
            </w:r>
            <w:r w:rsidRPr="00A21604">
              <w:rPr>
                <w:sz w:val="20"/>
                <w:szCs w:val="20"/>
              </w:rPr>
              <w:t>ста</w:t>
            </w:r>
            <w:proofErr w:type="spellEnd"/>
            <w:r w:rsidRPr="00A21604">
              <w:rPr>
                <w:sz w:val="20"/>
                <w:szCs w:val="20"/>
              </w:rPr>
              <w:t xml:space="preserve"> учитываются в равной степени (мере) в общем числе мест хранения автомобилей населения </w:t>
            </w:r>
            <w:r w:rsidR="004A4D79">
              <w:rPr>
                <w:sz w:val="20"/>
                <w:szCs w:val="20"/>
              </w:rPr>
              <w:t>Хвастовичского района Калужской области</w:t>
            </w:r>
            <w:r>
              <w:rPr>
                <w:sz w:val="20"/>
                <w:szCs w:val="20"/>
              </w:rPr>
              <w:t>.</w:t>
            </w:r>
          </w:p>
          <w:p w:rsidR="007336FB" w:rsidRPr="001E7194" w:rsidRDefault="007336FB" w:rsidP="001E7194">
            <w:pPr>
              <w:jc w:val="left"/>
              <w:rPr>
                <w:sz w:val="20"/>
                <w:szCs w:val="20"/>
              </w:rPr>
            </w:pPr>
            <w:r>
              <w:rPr>
                <w:sz w:val="20"/>
                <w:szCs w:val="20"/>
              </w:rPr>
              <w:t>Показатель количества</w:t>
            </w:r>
            <w:r w:rsidRPr="001E7194">
              <w:rPr>
                <w:sz w:val="20"/>
                <w:szCs w:val="20"/>
              </w:rPr>
              <w:t xml:space="preserve"> </w:t>
            </w:r>
            <w:proofErr w:type="spellStart"/>
            <w:r w:rsidRPr="001E7194">
              <w:rPr>
                <w:sz w:val="20"/>
                <w:szCs w:val="20"/>
              </w:rPr>
              <w:t>машино-мест</w:t>
            </w:r>
            <w:proofErr w:type="spellEnd"/>
            <w:r w:rsidRPr="001E7194">
              <w:rPr>
                <w:sz w:val="20"/>
                <w:szCs w:val="20"/>
              </w:rPr>
              <w:t xml:space="preserve"> </w:t>
            </w:r>
          </w:p>
          <w:p w:rsidR="007336FB" w:rsidRPr="001E7194" w:rsidRDefault="007336FB" w:rsidP="001E7194">
            <w:pPr>
              <w:jc w:val="left"/>
              <w:rPr>
                <w:sz w:val="20"/>
                <w:szCs w:val="20"/>
              </w:rPr>
            </w:pPr>
            <w:r w:rsidRPr="001E7194">
              <w:rPr>
                <w:sz w:val="20"/>
                <w:szCs w:val="20"/>
              </w:rPr>
              <w:t>для хранения легковых автомобилей постоянного населения, расположенны</w:t>
            </w:r>
            <w:r>
              <w:rPr>
                <w:sz w:val="20"/>
                <w:szCs w:val="20"/>
              </w:rPr>
              <w:t>х</w:t>
            </w:r>
            <w:r w:rsidRPr="001E7194">
              <w:rPr>
                <w:sz w:val="20"/>
                <w:szCs w:val="20"/>
              </w:rPr>
              <w:t xml:space="preserve"> вблизи от мест проживания</w:t>
            </w:r>
            <w:r>
              <w:rPr>
                <w:sz w:val="20"/>
                <w:szCs w:val="20"/>
              </w:rPr>
              <w:t xml:space="preserve"> рассчитан</w:t>
            </w:r>
            <w:r w:rsidRPr="001E7194">
              <w:rPr>
                <w:sz w:val="20"/>
                <w:szCs w:val="20"/>
              </w:rPr>
              <w:t xml:space="preserve"> для текущего уровня автомобилизации населения </w:t>
            </w:r>
            <w:r w:rsidR="004A4D79">
              <w:rPr>
                <w:sz w:val="20"/>
                <w:szCs w:val="20"/>
              </w:rPr>
              <w:t>Хвастовичского района Калужской области</w:t>
            </w:r>
            <w:r w:rsidRPr="001E7194">
              <w:rPr>
                <w:sz w:val="20"/>
                <w:szCs w:val="20"/>
              </w:rPr>
              <w:t xml:space="preserve"> в 319 автомобилей на 1000 человек</w:t>
            </w:r>
            <w:r>
              <w:rPr>
                <w:sz w:val="20"/>
                <w:szCs w:val="20"/>
              </w:rPr>
              <w:t xml:space="preserve"> с применением поправочного коэффициента 0,8</w:t>
            </w:r>
            <w:r w:rsidRPr="001E7194">
              <w:rPr>
                <w:sz w:val="20"/>
                <w:szCs w:val="20"/>
              </w:rPr>
              <w:t>.</w:t>
            </w:r>
          </w:p>
          <w:p w:rsidR="00484275" w:rsidRDefault="007336FB" w:rsidP="00484275">
            <w:pPr>
              <w:pStyle w:val="a7"/>
            </w:pPr>
            <w:r w:rsidRPr="00256F5E">
              <w:t xml:space="preserve">Нормы расчета стоянок автомобилей для </w:t>
            </w:r>
            <w:r>
              <w:t xml:space="preserve">отдельно стоящих </w:t>
            </w:r>
            <w:r w:rsidRPr="00256F5E">
              <w:t xml:space="preserve">объектов </w:t>
            </w:r>
            <w:r>
              <w:t>в границах жилых и общественно-деловых зон</w:t>
            </w:r>
            <w:r w:rsidR="00484275">
              <w:t>, границ лесопарков, зон отдыха и курортных зон</w:t>
            </w:r>
            <w:r>
              <w:t xml:space="preserve"> рассчитаны по данным приложения</w:t>
            </w:r>
            <w:proofErr w:type="gramStart"/>
            <w:r w:rsidRPr="00256F5E">
              <w:t xml:space="preserve"> Ж</w:t>
            </w:r>
            <w:proofErr w:type="gramEnd"/>
            <w:r w:rsidRPr="00256F5E">
              <w:t xml:space="preserve"> СП 42.13330.2016</w:t>
            </w:r>
            <w:r w:rsidR="00484275">
              <w:t>, а также на основе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D12070">
              <w:t xml:space="preserve"> </w:t>
            </w:r>
            <w:r w:rsidR="00484275">
              <w:t>утвержденных распоряжением Минтранса России от 22.11.2022 № АК-292-Р.</w:t>
            </w:r>
          </w:p>
          <w:p w:rsidR="007336FB" w:rsidRDefault="007336FB" w:rsidP="0048427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Pr="00256F5E">
              <w:rPr>
                <w:sz w:val="20"/>
                <w:szCs w:val="20"/>
              </w:rPr>
              <w:t xml:space="preserve"> </w:t>
            </w:r>
            <w:r>
              <w:rPr>
                <w:sz w:val="20"/>
                <w:szCs w:val="20"/>
              </w:rPr>
              <w:t xml:space="preserve">в виде </w:t>
            </w:r>
            <w:r w:rsidRPr="00256F5E">
              <w:rPr>
                <w:sz w:val="20"/>
                <w:szCs w:val="20"/>
              </w:rPr>
              <w:t>пешеходн</w:t>
            </w:r>
            <w:r>
              <w:rPr>
                <w:sz w:val="20"/>
                <w:szCs w:val="20"/>
              </w:rPr>
              <w:t>ой</w:t>
            </w:r>
            <w:r w:rsidRPr="00256F5E">
              <w:rPr>
                <w:sz w:val="20"/>
                <w:szCs w:val="20"/>
              </w:rPr>
              <w:t xml:space="preserve"> </w:t>
            </w:r>
            <w:r>
              <w:rPr>
                <w:sz w:val="20"/>
                <w:szCs w:val="20"/>
              </w:rPr>
              <w:t>доступности</w:t>
            </w:r>
            <w:r w:rsidRPr="00256F5E">
              <w:rPr>
                <w:sz w:val="20"/>
                <w:szCs w:val="20"/>
              </w:rPr>
              <w:t xml:space="preserve"> до объектов принята в соответствии с п. 11.36 СП 42.13330.2016, Приложением</w:t>
            </w:r>
            <w:proofErr w:type="gramStart"/>
            <w:r w:rsidRPr="00256F5E">
              <w:rPr>
                <w:sz w:val="20"/>
                <w:szCs w:val="20"/>
              </w:rPr>
              <w:t xml:space="preserve"> Ж</w:t>
            </w:r>
            <w:proofErr w:type="gramEnd"/>
            <w:r w:rsidRPr="00256F5E">
              <w:rPr>
                <w:sz w:val="20"/>
                <w:szCs w:val="20"/>
              </w:rPr>
              <w:t xml:space="preserve"> СП </w:t>
            </w:r>
            <w:r>
              <w:rPr>
                <w:sz w:val="20"/>
                <w:szCs w:val="20"/>
              </w:rPr>
              <w:t>4</w:t>
            </w:r>
            <w:r w:rsidRPr="00256F5E">
              <w:rPr>
                <w:sz w:val="20"/>
                <w:szCs w:val="20"/>
              </w:rPr>
              <w:t>2.13330.2016.</w:t>
            </w:r>
          </w:p>
          <w:p w:rsidR="0029721D" w:rsidRPr="0029721D" w:rsidRDefault="0029721D" w:rsidP="0029721D">
            <w:pPr>
              <w:jc w:val="left"/>
              <w:rPr>
                <w:sz w:val="20"/>
                <w:szCs w:val="20"/>
              </w:rPr>
            </w:pPr>
            <w:r w:rsidRPr="0029721D">
              <w:rPr>
                <w:sz w:val="20"/>
                <w:szCs w:val="20"/>
              </w:rPr>
              <w:t xml:space="preserve">Число </w:t>
            </w:r>
            <w:proofErr w:type="spellStart"/>
            <w:r w:rsidRPr="0029721D">
              <w:rPr>
                <w:sz w:val="20"/>
                <w:szCs w:val="20"/>
              </w:rPr>
              <w:t>рекреантов</w:t>
            </w:r>
            <w:proofErr w:type="spellEnd"/>
            <w:r w:rsidRPr="0029721D">
              <w:rPr>
                <w:sz w:val="20"/>
                <w:szCs w:val="20"/>
              </w:rPr>
              <w:t xml:space="preserve"> определяется на основе</w:t>
            </w:r>
            <w:r>
              <w:rPr>
                <w:sz w:val="20"/>
                <w:szCs w:val="20"/>
              </w:rPr>
              <w:t xml:space="preserve"> </w:t>
            </w:r>
            <w:r w:rsidRPr="0029721D">
              <w:rPr>
                <w:sz w:val="20"/>
                <w:szCs w:val="20"/>
              </w:rPr>
              <w:t xml:space="preserve">данных п. 9.10 СП 42.13330.2016, при этом для каждого объекта расчетное число </w:t>
            </w:r>
            <w:proofErr w:type="spellStart"/>
            <w:r w:rsidRPr="0029721D">
              <w:rPr>
                <w:sz w:val="20"/>
                <w:szCs w:val="20"/>
              </w:rPr>
              <w:t>рекреантов</w:t>
            </w:r>
            <w:proofErr w:type="spellEnd"/>
            <w:r w:rsidRPr="0029721D">
              <w:rPr>
                <w:sz w:val="20"/>
                <w:szCs w:val="20"/>
              </w:rPr>
              <w:t xml:space="preserve"> определяется индивидуально в зависимости от вида объекта и его площади. Например, необходимо рассчитать максимальное число </w:t>
            </w:r>
            <w:proofErr w:type="spellStart"/>
            <w:r w:rsidRPr="0029721D">
              <w:rPr>
                <w:sz w:val="20"/>
                <w:szCs w:val="20"/>
              </w:rPr>
              <w:t>рекреантов</w:t>
            </w:r>
            <w:proofErr w:type="spellEnd"/>
            <w:r w:rsidRPr="0029721D">
              <w:rPr>
                <w:sz w:val="20"/>
                <w:szCs w:val="20"/>
              </w:rPr>
              <w:t xml:space="preserve"> для лесопарка площадью 100 га.</w:t>
            </w:r>
          </w:p>
          <w:p w:rsidR="0029721D" w:rsidRPr="0029721D" w:rsidRDefault="0029721D" w:rsidP="0029721D">
            <w:pPr>
              <w:jc w:val="left"/>
              <w:rPr>
                <w:sz w:val="20"/>
                <w:szCs w:val="20"/>
              </w:rPr>
            </w:pPr>
            <w:r w:rsidRPr="0029721D">
              <w:rPr>
                <w:sz w:val="20"/>
                <w:szCs w:val="20"/>
              </w:rPr>
              <w:t>Расчет:</w:t>
            </w:r>
          </w:p>
          <w:p w:rsidR="0029721D" w:rsidRPr="0029721D" w:rsidRDefault="0029721D" w:rsidP="0029721D">
            <w:pPr>
              <w:jc w:val="left"/>
              <w:rPr>
                <w:sz w:val="20"/>
                <w:szCs w:val="20"/>
              </w:rPr>
            </w:pPr>
            <w:r w:rsidRPr="0029721D">
              <w:rPr>
                <w:sz w:val="20"/>
                <w:szCs w:val="20"/>
              </w:rPr>
              <w:t xml:space="preserve">Нормативное число единовременных посетителей лесопарка составляет 10 чел. / га, </w:t>
            </w:r>
            <w:proofErr w:type="gramStart"/>
            <w:r w:rsidRPr="0029721D">
              <w:rPr>
                <w:sz w:val="20"/>
                <w:szCs w:val="20"/>
              </w:rPr>
              <w:t>следовательно</w:t>
            </w:r>
            <w:proofErr w:type="gramEnd"/>
            <w:r w:rsidRPr="0029721D">
              <w:rPr>
                <w:sz w:val="20"/>
                <w:szCs w:val="20"/>
              </w:rPr>
              <w:t xml:space="preserve"> для лесопарка в 100 га максимально допустимое число </w:t>
            </w:r>
            <w:proofErr w:type="spellStart"/>
            <w:r w:rsidRPr="0029721D">
              <w:rPr>
                <w:sz w:val="20"/>
                <w:szCs w:val="20"/>
              </w:rPr>
              <w:t>рекреантов</w:t>
            </w:r>
            <w:proofErr w:type="spellEnd"/>
            <w:r w:rsidRPr="0029721D">
              <w:rPr>
                <w:sz w:val="20"/>
                <w:szCs w:val="20"/>
              </w:rPr>
              <w:t xml:space="preserve"> составит – 10 × 100 = 1000 чел.</w:t>
            </w:r>
          </w:p>
          <w:p w:rsidR="0029721D" w:rsidRPr="00E45E1C" w:rsidRDefault="0029721D" w:rsidP="0029721D">
            <w:pPr>
              <w:jc w:val="left"/>
              <w:rPr>
                <w:sz w:val="20"/>
                <w:szCs w:val="20"/>
              </w:rPr>
            </w:pPr>
            <w:proofErr w:type="gramStart"/>
            <w:r w:rsidRPr="0029721D">
              <w:rPr>
                <w:sz w:val="20"/>
                <w:szCs w:val="20"/>
              </w:rPr>
              <w:t>Исходя из этого параметра осуществляется</w:t>
            </w:r>
            <w:proofErr w:type="gramEnd"/>
            <w:r w:rsidRPr="0029721D">
              <w:rPr>
                <w:sz w:val="20"/>
                <w:szCs w:val="20"/>
              </w:rPr>
              <w:t xml:space="preserve"> расчет необходимого числа парковочных мест для посетителей.</w:t>
            </w:r>
          </w:p>
        </w:tc>
      </w:tr>
      <w:tr w:rsidR="007336FB" w:rsidRPr="00E45E1C" w:rsidTr="00647DDE">
        <w:tc>
          <w:tcPr>
            <w:tcW w:w="960" w:type="pct"/>
          </w:tcPr>
          <w:p w:rsidR="007336FB" w:rsidRPr="00A9744B" w:rsidRDefault="007336FB" w:rsidP="00A9744B">
            <w:pPr>
              <w:jc w:val="left"/>
            </w:pPr>
            <w:r w:rsidRPr="00DF5C8F">
              <w:rPr>
                <w:rFonts w:cs="Times New Roman"/>
                <w:sz w:val="20"/>
                <w:szCs w:val="20"/>
              </w:rPr>
              <w:t>Стоянк</w:t>
            </w:r>
            <w:r>
              <w:rPr>
                <w:rFonts w:cs="Times New Roman"/>
                <w:sz w:val="20"/>
                <w:szCs w:val="20"/>
              </w:rPr>
              <w:t>и</w:t>
            </w:r>
            <w:r w:rsidRPr="00DF5C8F">
              <w:rPr>
                <w:rFonts w:cs="Times New Roman"/>
                <w:sz w:val="20"/>
                <w:szCs w:val="20"/>
              </w:rPr>
              <w:t xml:space="preserve"> автомобилей</w:t>
            </w:r>
            <w:r>
              <w:rPr>
                <w:rFonts w:cs="Times New Roman"/>
                <w:sz w:val="20"/>
                <w:szCs w:val="20"/>
              </w:rPr>
              <w:t xml:space="preserve"> </w:t>
            </w:r>
            <w:r w:rsidRPr="00DF5C8F">
              <w:rPr>
                <w:rFonts w:cs="Times New Roman"/>
                <w:sz w:val="20"/>
                <w:szCs w:val="20"/>
              </w:rPr>
              <w:t>у границ лесопарков, зон отдыха и курортных зон</w:t>
            </w:r>
          </w:p>
        </w:tc>
        <w:tc>
          <w:tcPr>
            <w:tcW w:w="1765" w:type="pct"/>
            <w:vMerge/>
          </w:tcPr>
          <w:p w:rsidR="007336FB" w:rsidRPr="00E45E1C" w:rsidRDefault="007336FB" w:rsidP="004D4995">
            <w:pPr>
              <w:jc w:val="left"/>
              <w:rPr>
                <w:sz w:val="20"/>
                <w:szCs w:val="20"/>
              </w:rPr>
            </w:pPr>
          </w:p>
        </w:tc>
        <w:tc>
          <w:tcPr>
            <w:tcW w:w="2275" w:type="pct"/>
            <w:vMerge/>
          </w:tcPr>
          <w:p w:rsidR="007336FB" w:rsidRPr="00E45E1C" w:rsidRDefault="007336FB" w:rsidP="004D4995">
            <w:pPr>
              <w:jc w:val="left"/>
              <w:rPr>
                <w:sz w:val="20"/>
                <w:szCs w:val="20"/>
              </w:rPr>
            </w:pPr>
          </w:p>
        </w:tc>
      </w:tr>
      <w:tr w:rsidR="00256F5E" w:rsidRPr="00E45E1C" w:rsidTr="00647DDE">
        <w:tc>
          <w:tcPr>
            <w:tcW w:w="960" w:type="pct"/>
          </w:tcPr>
          <w:p w:rsidR="00256F5E" w:rsidRPr="00A9744B" w:rsidRDefault="00256F5E" w:rsidP="0029721D">
            <w:r w:rsidRPr="00D964F8">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1765" w:type="pct"/>
          </w:tcPr>
          <w:p w:rsidR="00256F5E" w:rsidRPr="00F90096" w:rsidRDefault="00256F5E" w:rsidP="004D4995">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256F5E" w:rsidRPr="00E45E1C" w:rsidRDefault="00256F5E" w:rsidP="004D4995">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A85DC3" w:rsidRPr="00A85DC3" w:rsidRDefault="00A85DC3" w:rsidP="00A85DC3">
            <w:pPr>
              <w:jc w:val="left"/>
              <w:rPr>
                <w:sz w:val="20"/>
                <w:szCs w:val="20"/>
              </w:rPr>
            </w:pPr>
            <w:r w:rsidRPr="00A85DC3">
              <w:rPr>
                <w:sz w:val="20"/>
                <w:szCs w:val="20"/>
              </w:rPr>
              <w:t xml:space="preserve">Доля мест для транспорта инвалидов </w:t>
            </w:r>
            <w:r>
              <w:rPr>
                <w:sz w:val="20"/>
                <w:szCs w:val="20"/>
              </w:rPr>
              <w:t xml:space="preserve">и удельное </w:t>
            </w:r>
            <w:r w:rsidRPr="00A85DC3">
              <w:rPr>
                <w:sz w:val="20"/>
                <w:szCs w:val="20"/>
              </w:rPr>
              <w:t xml:space="preserve">число специализированных мест для автотранспорта инвалидов на кресле-коляске </w:t>
            </w:r>
            <w:r>
              <w:rPr>
                <w:sz w:val="20"/>
                <w:szCs w:val="20"/>
              </w:rPr>
              <w:t xml:space="preserve">для стоянок различной вместимости </w:t>
            </w:r>
            <w:r w:rsidRPr="00A85DC3">
              <w:rPr>
                <w:sz w:val="20"/>
                <w:szCs w:val="20"/>
              </w:rPr>
              <w:t>приняты в соответствии с п. 5.2.1 СП 59.13330.2020.</w:t>
            </w:r>
          </w:p>
          <w:p w:rsidR="00256F5E" w:rsidRPr="00E45E1C" w:rsidRDefault="00A85DC3" w:rsidP="00A85DC3">
            <w:pPr>
              <w:jc w:val="left"/>
              <w:rPr>
                <w:sz w:val="20"/>
                <w:szCs w:val="20"/>
              </w:rPr>
            </w:pPr>
            <w:r>
              <w:rPr>
                <w:sz w:val="20"/>
                <w:szCs w:val="20"/>
              </w:rPr>
              <w:t>Расчетный показатель макси</w:t>
            </w:r>
            <w:r w:rsidRPr="00A85DC3">
              <w:rPr>
                <w:sz w:val="20"/>
                <w:szCs w:val="20"/>
              </w:rPr>
              <w:t>мально допустимого уровня территориальной доступности</w:t>
            </w:r>
            <w:r>
              <w:rPr>
                <w:sz w:val="20"/>
                <w:szCs w:val="20"/>
              </w:rPr>
              <w:t xml:space="preserve"> – р</w:t>
            </w:r>
            <w:r w:rsidRPr="00A85DC3">
              <w:rPr>
                <w:sz w:val="20"/>
                <w:szCs w:val="20"/>
              </w:rPr>
              <w:t>асстояние от входа в п</w:t>
            </w:r>
            <w:r>
              <w:rPr>
                <w:sz w:val="20"/>
                <w:szCs w:val="20"/>
              </w:rPr>
              <w:t>редприятие или в учреждение, доступного для инвалидов принят</w:t>
            </w:r>
            <w:r w:rsidRPr="00A85DC3">
              <w:rPr>
                <w:sz w:val="20"/>
                <w:szCs w:val="20"/>
              </w:rPr>
              <w:t xml:space="preserve"> в соответствии с п. 5.2.2 СП 59.13330.2020.</w:t>
            </w:r>
          </w:p>
        </w:tc>
      </w:tr>
      <w:tr w:rsidR="00647DDE" w:rsidRPr="00E45E1C" w:rsidTr="00647DDE">
        <w:tblPrEx>
          <w:tblCellMar>
            <w:left w:w="108" w:type="dxa"/>
            <w:right w:w="108" w:type="dxa"/>
          </w:tblCellMar>
        </w:tblPrEx>
        <w:tc>
          <w:tcPr>
            <w:tcW w:w="960" w:type="pct"/>
          </w:tcPr>
          <w:p w:rsidR="00647DDE" w:rsidRDefault="00647DDE" w:rsidP="006D7412">
            <w:pPr>
              <w:jc w:val="left"/>
            </w:pPr>
            <w:r w:rsidRPr="00FF41BF">
              <w:rPr>
                <w:rFonts w:cs="Times New Roman"/>
                <w:sz w:val="20"/>
                <w:szCs w:val="20"/>
              </w:rPr>
              <w:t>Велосипедные дорожки вне границ населенных пунктов</w:t>
            </w:r>
          </w:p>
          <w:p w:rsidR="00647DDE" w:rsidRPr="00FF41BF" w:rsidRDefault="00647DDE" w:rsidP="006D7412">
            <w:pPr>
              <w:rPr>
                <w:rFonts w:cs="Times New Roman"/>
                <w:sz w:val="20"/>
                <w:szCs w:val="20"/>
              </w:rPr>
            </w:pPr>
          </w:p>
        </w:tc>
        <w:tc>
          <w:tcPr>
            <w:tcW w:w="1765" w:type="pct"/>
          </w:tcPr>
          <w:p w:rsidR="00647DDE" w:rsidRPr="00F90096" w:rsidRDefault="00647DDE" w:rsidP="006D7412">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647DDE" w:rsidRPr="00F90096" w:rsidRDefault="00647DDE" w:rsidP="006D7412">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647DDE" w:rsidRDefault="00647DDE" w:rsidP="006D7412">
            <w:pPr>
              <w:jc w:val="left"/>
              <w:rPr>
                <w:sz w:val="20"/>
                <w:szCs w:val="20"/>
              </w:rPr>
            </w:pPr>
            <w:r w:rsidRPr="00AA34A4">
              <w:rPr>
                <w:sz w:val="20"/>
                <w:szCs w:val="20"/>
              </w:rPr>
              <w:t>Минимальная длина велосипедных дорожек на подходах к населенным пунктам устан</w:t>
            </w:r>
            <w:r>
              <w:rPr>
                <w:sz w:val="20"/>
                <w:szCs w:val="20"/>
              </w:rPr>
              <w:t>авливается в соответствии с таб</w:t>
            </w:r>
            <w:r w:rsidRPr="00AA34A4">
              <w:rPr>
                <w:sz w:val="20"/>
                <w:szCs w:val="20"/>
              </w:rPr>
              <w:t xml:space="preserve">лицей 5 раздела 6 ГОСТ 33150-2014 «Дороги автомобильные общего пользования. Проектирование пешеходных </w:t>
            </w:r>
            <w:r>
              <w:rPr>
                <w:sz w:val="20"/>
                <w:szCs w:val="20"/>
              </w:rPr>
              <w:t>и велоси</w:t>
            </w:r>
            <w:r w:rsidRPr="00AA34A4">
              <w:rPr>
                <w:sz w:val="20"/>
                <w:szCs w:val="20"/>
              </w:rPr>
              <w:t>педных дорожек. Общие т</w:t>
            </w:r>
            <w:r>
              <w:rPr>
                <w:sz w:val="20"/>
                <w:szCs w:val="20"/>
              </w:rPr>
              <w:t>ребования» в зависимости от чис</w:t>
            </w:r>
            <w:r w:rsidRPr="00AA34A4">
              <w:rPr>
                <w:sz w:val="20"/>
                <w:szCs w:val="20"/>
              </w:rPr>
              <w:t>л</w:t>
            </w:r>
            <w:r>
              <w:rPr>
                <w:sz w:val="20"/>
                <w:szCs w:val="20"/>
              </w:rPr>
              <w:t>а</w:t>
            </w:r>
            <w:r w:rsidRPr="00AA34A4">
              <w:rPr>
                <w:sz w:val="20"/>
                <w:szCs w:val="20"/>
              </w:rPr>
              <w:t xml:space="preserve"> </w:t>
            </w:r>
            <w:r>
              <w:rPr>
                <w:sz w:val="20"/>
                <w:szCs w:val="20"/>
              </w:rPr>
              <w:t xml:space="preserve">жителей </w:t>
            </w:r>
            <w:r w:rsidRPr="00AA34A4">
              <w:rPr>
                <w:sz w:val="20"/>
                <w:szCs w:val="20"/>
              </w:rPr>
              <w:t>насе</w:t>
            </w:r>
            <w:r>
              <w:rPr>
                <w:sz w:val="20"/>
                <w:szCs w:val="20"/>
              </w:rPr>
              <w:t>ленного пункта. Велосипедные до</w:t>
            </w:r>
            <w:r w:rsidRPr="00AA34A4">
              <w:rPr>
                <w:sz w:val="20"/>
                <w:szCs w:val="20"/>
              </w:rPr>
              <w:t>рожки на подходах к населенным пунктам с численностью населения менее 10 тыс. чел. не нормируются.</w:t>
            </w:r>
          </w:p>
          <w:p w:rsidR="00647DDE" w:rsidRPr="00E45E1C" w:rsidRDefault="00647DDE" w:rsidP="006D7412">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не нормируется.</w:t>
            </w:r>
          </w:p>
        </w:tc>
      </w:tr>
      <w:tr w:rsidR="00647DDE" w:rsidRPr="00E45E1C" w:rsidTr="00647DDE">
        <w:tblPrEx>
          <w:tblCellMar>
            <w:left w:w="108" w:type="dxa"/>
            <w:right w:w="108" w:type="dxa"/>
          </w:tblCellMar>
        </w:tblPrEx>
        <w:tc>
          <w:tcPr>
            <w:tcW w:w="960" w:type="pct"/>
          </w:tcPr>
          <w:p w:rsidR="00647DDE" w:rsidRPr="00E45E1C" w:rsidRDefault="00647DDE" w:rsidP="006D7412">
            <w:pPr>
              <w:pStyle w:val="Default"/>
              <w:rPr>
                <w:sz w:val="20"/>
                <w:szCs w:val="20"/>
              </w:rPr>
            </w:pPr>
            <w:r>
              <w:rPr>
                <w:sz w:val="20"/>
                <w:szCs w:val="20"/>
              </w:rPr>
              <w:t xml:space="preserve">Велосипедные дорожки в границах населенных пунктов </w:t>
            </w:r>
          </w:p>
        </w:tc>
        <w:tc>
          <w:tcPr>
            <w:tcW w:w="1765" w:type="pct"/>
          </w:tcPr>
          <w:p w:rsidR="00647DDE" w:rsidRPr="00F90096" w:rsidRDefault="00647DDE" w:rsidP="006D7412">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647DDE" w:rsidRPr="00E45E1C" w:rsidRDefault="00647DDE" w:rsidP="006D7412">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0A302E" w:rsidRDefault="00647DDE" w:rsidP="000A302E">
            <w:pPr>
              <w:jc w:val="left"/>
              <w:rPr>
                <w:sz w:val="20"/>
                <w:szCs w:val="20"/>
              </w:rPr>
            </w:pPr>
            <w:r>
              <w:rPr>
                <w:sz w:val="20"/>
                <w:szCs w:val="20"/>
              </w:rPr>
              <w:t xml:space="preserve">Показатель протяженности велодорожки в границах населенного пункта принят в соответствии с Приказом Министерства </w:t>
            </w:r>
            <w:r w:rsidRPr="002F0FE6">
              <w:rPr>
                <w:sz w:val="20"/>
                <w:szCs w:val="20"/>
              </w:rPr>
              <w:t>спорта Российской Федерации</w:t>
            </w:r>
            <w:r>
              <w:rPr>
                <w:sz w:val="20"/>
                <w:szCs w:val="20"/>
              </w:rPr>
              <w:t xml:space="preserve"> от </w:t>
            </w:r>
            <w:r w:rsidRPr="002F0FE6">
              <w:rPr>
                <w:sz w:val="20"/>
                <w:szCs w:val="20"/>
              </w:rPr>
              <w:t>21</w:t>
            </w:r>
            <w:r>
              <w:rPr>
                <w:sz w:val="20"/>
                <w:szCs w:val="20"/>
              </w:rPr>
              <w:t>.03.2018 №</w:t>
            </w:r>
            <w:r w:rsidRPr="002F0FE6">
              <w:rPr>
                <w:sz w:val="20"/>
                <w:szCs w:val="20"/>
              </w:rPr>
              <w:t xml:space="preserve"> 244</w:t>
            </w:r>
            <w:r>
              <w:rPr>
                <w:sz w:val="20"/>
                <w:szCs w:val="20"/>
              </w:rPr>
              <w:t xml:space="preserve"> «</w:t>
            </w:r>
            <w:r w:rsidRPr="002F0FE6">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rPr>
              <w:t xml:space="preserve">» </w:t>
            </w:r>
            <w:r w:rsidRPr="002F0FE6">
              <w:rPr>
                <w:sz w:val="20"/>
                <w:szCs w:val="20"/>
              </w:rPr>
              <w:t xml:space="preserve">(с </w:t>
            </w:r>
            <w:proofErr w:type="spellStart"/>
            <w:r w:rsidRPr="002F0FE6">
              <w:rPr>
                <w:sz w:val="20"/>
                <w:szCs w:val="20"/>
              </w:rPr>
              <w:t>изм</w:t>
            </w:r>
            <w:proofErr w:type="spellEnd"/>
            <w:r>
              <w:rPr>
                <w:sz w:val="20"/>
                <w:szCs w:val="20"/>
              </w:rPr>
              <w:t xml:space="preserve">. </w:t>
            </w:r>
            <w:r w:rsidRPr="002F0FE6">
              <w:rPr>
                <w:sz w:val="20"/>
                <w:szCs w:val="20"/>
              </w:rPr>
              <w:t>на 14</w:t>
            </w:r>
            <w:r>
              <w:rPr>
                <w:sz w:val="20"/>
                <w:szCs w:val="20"/>
              </w:rPr>
              <w:t>.04.</w:t>
            </w:r>
            <w:r w:rsidRPr="002F0FE6">
              <w:rPr>
                <w:sz w:val="20"/>
                <w:szCs w:val="20"/>
              </w:rPr>
              <w:t>2020)</w:t>
            </w:r>
            <w:r>
              <w:rPr>
                <w:sz w:val="20"/>
                <w:szCs w:val="20"/>
              </w:rPr>
              <w:t xml:space="preserve"> – п. 5 Приложения к Приказу</w:t>
            </w:r>
            <w:proofErr w:type="gramStart"/>
            <w:r>
              <w:rPr>
                <w:sz w:val="20"/>
                <w:szCs w:val="20"/>
              </w:rPr>
              <w:t>.</w:t>
            </w:r>
            <w:proofErr w:type="gramEnd"/>
            <w:r w:rsidR="000A302E">
              <w:rPr>
                <w:sz w:val="20"/>
                <w:szCs w:val="20"/>
              </w:rPr>
              <w:t xml:space="preserve"> </w:t>
            </w:r>
            <w:proofErr w:type="gramStart"/>
            <w:r w:rsidR="000A302E" w:rsidRPr="000A302E">
              <w:rPr>
                <w:sz w:val="20"/>
                <w:szCs w:val="20"/>
              </w:rPr>
              <w:t>а</w:t>
            </w:r>
            <w:proofErr w:type="gramEnd"/>
            <w:r w:rsidR="000A302E" w:rsidRPr="000A302E">
              <w:rPr>
                <w:sz w:val="20"/>
                <w:szCs w:val="20"/>
              </w:rPr>
              <w:t xml:space="preserve"> также согласно Приказу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 </w:t>
            </w:r>
          </w:p>
          <w:p w:rsidR="000A302E" w:rsidRPr="00E45E1C" w:rsidRDefault="000A302E" w:rsidP="000A302E">
            <w:pPr>
              <w:jc w:val="left"/>
              <w:rPr>
                <w:sz w:val="20"/>
                <w:szCs w:val="20"/>
              </w:rPr>
            </w:pPr>
            <w:r w:rsidRPr="000A302E">
              <w:rPr>
                <w:sz w:val="20"/>
                <w:szCs w:val="20"/>
              </w:rPr>
              <w:t xml:space="preserve">Общее число велосипедистов определяется на основе Распоряжения Минтранса России от 28.12.2016 № НА-197-р «Об утверждении Примерной программы регулярных транспортных и транспортно-социологических обследований функционирования транспортной инфраструктуры поселений, городских округов в Российской Федерации», </w:t>
            </w:r>
            <w:r>
              <w:rPr>
                <w:sz w:val="20"/>
                <w:szCs w:val="20"/>
              </w:rPr>
              <w:t>Приложение</w:t>
            </w:r>
            <w:r w:rsidRPr="000A302E">
              <w:rPr>
                <w:sz w:val="20"/>
                <w:szCs w:val="20"/>
              </w:rPr>
              <w:t xml:space="preserve"> № 8</w:t>
            </w:r>
            <w:r>
              <w:rPr>
                <w:sz w:val="20"/>
                <w:szCs w:val="20"/>
              </w:rPr>
              <w:t xml:space="preserve"> </w:t>
            </w:r>
            <w:r w:rsidRPr="000A302E">
              <w:rPr>
                <w:sz w:val="20"/>
                <w:szCs w:val="20"/>
              </w:rPr>
              <w:t>«Рекомендации по проведению обследований условий велосипедного передвижения».</w:t>
            </w:r>
          </w:p>
          <w:p w:rsidR="00647DDE" w:rsidRDefault="00647DDE" w:rsidP="006D7412">
            <w:pPr>
              <w:jc w:val="left"/>
              <w:rPr>
                <w:sz w:val="20"/>
                <w:szCs w:val="20"/>
                <w:lang w:eastAsia="ru-RU"/>
              </w:rPr>
            </w:pPr>
            <w:r>
              <w:rPr>
                <w:sz w:val="20"/>
                <w:szCs w:val="20"/>
                <w:lang w:eastAsia="ru-RU"/>
              </w:rPr>
              <w:t xml:space="preserve">Необходимость обеспечения единовременного передвижения не менее 5% всех велосипедистов в населенном пункте приводится в соответствии с </w:t>
            </w:r>
            <w:proofErr w:type="gramStart"/>
            <w:r w:rsidRPr="00240DBE">
              <w:rPr>
                <w:sz w:val="20"/>
                <w:szCs w:val="20"/>
                <w:lang w:eastAsia="ru-RU"/>
              </w:rPr>
              <w:t>Методически</w:t>
            </w:r>
            <w:r>
              <w:rPr>
                <w:sz w:val="20"/>
                <w:szCs w:val="20"/>
                <w:lang w:eastAsia="ru-RU"/>
              </w:rPr>
              <w:t>ми</w:t>
            </w:r>
            <w:proofErr w:type="gramEnd"/>
            <w:r w:rsidRPr="00240DBE">
              <w:rPr>
                <w:sz w:val="20"/>
                <w:szCs w:val="20"/>
                <w:lang w:eastAsia="ru-RU"/>
              </w:rPr>
              <w:t xml:space="preserve"> рекомендации по подготовке нормативов градостроительного проектирования. Приказ Минэкономразвития РФ от 15.02.2021 № 71. – Приложение № 4</w:t>
            </w:r>
            <w:r>
              <w:rPr>
                <w:sz w:val="20"/>
                <w:szCs w:val="20"/>
                <w:lang w:eastAsia="ru-RU"/>
              </w:rPr>
              <w:t xml:space="preserve">. – С. 68. </w:t>
            </w:r>
          </w:p>
          <w:p w:rsidR="00647DDE" w:rsidRPr="00E45E1C" w:rsidRDefault="00647DDE" w:rsidP="006D7412">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не нормируется.</w:t>
            </w:r>
          </w:p>
        </w:tc>
      </w:tr>
      <w:tr w:rsidR="00647DDE" w:rsidRPr="00E45E1C" w:rsidTr="00647DDE">
        <w:tblPrEx>
          <w:tblCellMar>
            <w:left w:w="108" w:type="dxa"/>
            <w:right w:w="108" w:type="dxa"/>
          </w:tblCellMar>
        </w:tblPrEx>
        <w:tc>
          <w:tcPr>
            <w:tcW w:w="960" w:type="pct"/>
          </w:tcPr>
          <w:p w:rsidR="00647DDE" w:rsidRPr="00A9744B" w:rsidRDefault="00647DDE" w:rsidP="006D7412">
            <w:r>
              <w:rPr>
                <w:rFonts w:cs="Times New Roman"/>
                <w:sz w:val="20"/>
                <w:szCs w:val="20"/>
              </w:rPr>
              <w:t xml:space="preserve">Велосипедные парковки </w:t>
            </w:r>
          </w:p>
        </w:tc>
        <w:tc>
          <w:tcPr>
            <w:tcW w:w="1765" w:type="pct"/>
          </w:tcPr>
          <w:p w:rsidR="00647DDE" w:rsidRPr="00F90096" w:rsidRDefault="00647DDE" w:rsidP="006D7412">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647DDE" w:rsidRPr="00E45E1C" w:rsidRDefault="00647DDE" w:rsidP="006D7412">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75" w:type="pct"/>
          </w:tcPr>
          <w:p w:rsidR="00647DDE" w:rsidRDefault="00647DDE" w:rsidP="006D7412">
            <w:pPr>
              <w:jc w:val="left"/>
              <w:rPr>
                <w:sz w:val="20"/>
                <w:szCs w:val="20"/>
              </w:rPr>
            </w:pPr>
            <w:r>
              <w:rPr>
                <w:sz w:val="20"/>
                <w:szCs w:val="20"/>
              </w:rPr>
              <w:t>Расчетный показатель минимального уровня обеспеченности принят в соответствии с «</w:t>
            </w:r>
            <w:r w:rsidRPr="002F0FE6">
              <w:rPr>
                <w:sz w:val="20"/>
                <w:szCs w:val="20"/>
              </w:rPr>
              <w:t>Методически</w:t>
            </w:r>
            <w:r>
              <w:rPr>
                <w:sz w:val="20"/>
                <w:szCs w:val="20"/>
              </w:rPr>
              <w:t xml:space="preserve">ми рекомендациями </w:t>
            </w:r>
            <w:r w:rsidRPr="002F0FE6">
              <w:rPr>
                <w:sz w:val="20"/>
                <w:szCs w:val="20"/>
              </w:rPr>
              <w:t>по разработке и реализации мероприятий по организации</w:t>
            </w:r>
            <w:r>
              <w:rPr>
                <w:sz w:val="20"/>
                <w:szCs w:val="20"/>
              </w:rPr>
              <w:t xml:space="preserve"> </w:t>
            </w:r>
            <w:r w:rsidRPr="002F0FE6">
              <w:rPr>
                <w:sz w:val="20"/>
                <w:szCs w:val="20"/>
              </w:rPr>
              <w:t>дорожного движения.</w:t>
            </w:r>
            <w:r>
              <w:rPr>
                <w:sz w:val="20"/>
                <w:szCs w:val="20"/>
              </w:rPr>
              <w:t xml:space="preserve"> </w:t>
            </w:r>
            <w:r w:rsidRPr="002F0FE6">
              <w:rPr>
                <w:sz w:val="20"/>
                <w:szCs w:val="20"/>
              </w:rPr>
              <w:t>Требования к планированию развития инфраструктуры</w:t>
            </w:r>
            <w:r>
              <w:rPr>
                <w:sz w:val="20"/>
                <w:szCs w:val="20"/>
              </w:rPr>
              <w:t xml:space="preserve"> </w:t>
            </w:r>
            <w:r w:rsidRPr="002F0FE6">
              <w:rPr>
                <w:sz w:val="20"/>
                <w:szCs w:val="20"/>
              </w:rPr>
              <w:t>велосипедного транспорта поселений, городских округов</w:t>
            </w:r>
            <w:r>
              <w:rPr>
                <w:sz w:val="20"/>
                <w:szCs w:val="20"/>
              </w:rPr>
              <w:t xml:space="preserve"> </w:t>
            </w:r>
            <w:r w:rsidRPr="002F0FE6">
              <w:rPr>
                <w:sz w:val="20"/>
                <w:szCs w:val="20"/>
              </w:rPr>
              <w:t>в Российской Федерации</w:t>
            </w:r>
            <w:r>
              <w:rPr>
                <w:sz w:val="20"/>
                <w:szCs w:val="20"/>
              </w:rPr>
              <w:t>».</w:t>
            </w:r>
          </w:p>
          <w:p w:rsidR="00647DDE" w:rsidRPr="00E45E1C" w:rsidRDefault="00647DDE" w:rsidP="006D7412">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для указанных объектов не нормируется.</w:t>
            </w:r>
          </w:p>
        </w:tc>
      </w:tr>
    </w:tbl>
    <w:p w:rsidR="00E45E1C" w:rsidRDefault="00E45E1C" w:rsidP="007769E1">
      <w:pPr>
        <w:ind w:firstLine="709"/>
        <w:rPr>
          <w:szCs w:val="28"/>
        </w:rPr>
      </w:pPr>
    </w:p>
    <w:p w:rsidR="007E72DC" w:rsidRDefault="007E72DC" w:rsidP="007769E1">
      <w:pPr>
        <w:ind w:firstLine="709"/>
        <w:rPr>
          <w:szCs w:val="28"/>
        </w:rPr>
      </w:pPr>
    </w:p>
    <w:p w:rsidR="00E45E1C" w:rsidRPr="00F66AE0" w:rsidRDefault="00E45E1C" w:rsidP="00E45E1C">
      <w:pPr>
        <w:jc w:val="center"/>
        <w:outlineLvl w:val="2"/>
        <w:rPr>
          <w:b/>
          <w:szCs w:val="28"/>
        </w:rPr>
      </w:pPr>
      <w:bookmarkStart w:id="174" w:name="_Toc133219587"/>
      <w:r w:rsidRPr="00F66AE0">
        <w:rPr>
          <w:b/>
          <w:szCs w:val="28"/>
        </w:rPr>
        <w:t>2.5.</w:t>
      </w:r>
      <w:r w:rsidR="00937D88">
        <w:rPr>
          <w:b/>
          <w:szCs w:val="28"/>
        </w:rPr>
        <w:t>2</w:t>
      </w:r>
      <w:proofErr w:type="gramStart"/>
      <w:r w:rsidRPr="00F66AE0">
        <w:rPr>
          <w:b/>
          <w:szCs w:val="28"/>
        </w:rPr>
        <w:t xml:space="preserve"> </w:t>
      </w:r>
      <w:r w:rsidR="00B468C7" w:rsidRPr="00E05E01">
        <w:rPr>
          <w:b/>
          <w:szCs w:val="28"/>
        </w:rPr>
        <w:t>И</w:t>
      </w:r>
      <w:proofErr w:type="gramEnd"/>
      <w:r w:rsidR="00B468C7" w:rsidRPr="00E05E01">
        <w:rPr>
          <w:b/>
          <w:szCs w:val="28"/>
        </w:rPr>
        <w:t>ные области в связи с решением вопросов местного значения поселения,  муниципального района</w:t>
      </w:r>
      <w:bookmarkEnd w:id="174"/>
    </w:p>
    <w:tbl>
      <w:tblPr>
        <w:tblStyle w:val="af4"/>
        <w:tblW w:w="5001" w:type="pct"/>
        <w:tblInd w:w="-1" w:type="dxa"/>
        <w:tblLayout w:type="fixed"/>
        <w:tblCellMar>
          <w:left w:w="57" w:type="dxa"/>
          <w:right w:w="57" w:type="dxa"/>
        </w:tblCellMar>
        <w:tblLook w:val="04A0"/>
      </w:tblPr>
      <w:tblGrid>
        <w:gridCol w:w="1819"/>
        <w:gridCol w:w="3343"/>
        <w:gridCol w:w="4309"/>
      </w:tblGrid>
      <w:tr w:rsidR="00FF20E7" w:rsidRPr="00F66AE0" w:rsidTr="004D4995">
        <w:trPr>
          <w:trHeight w:val="334"/>
        </w:trPr>
        <w:tc>
          <w:tcPr>
            <w:tcW w:w="960" w:type="pct"/>
            <w:vAlign w:val="center"/>
          </w:tcPr>
          <w:p w:rsidR="00FF20E7" w:rsidRPr="00F66AE0" w:rsidRDefault="00FF20E7" w:rsidP="004D4995">
            <w:pPr>
              <w:jc w:val="center"/>
              <w:rPr>
                <w:rFonts w:cs="Times New Roman"/>
                <w:b/>
                <w:sz w:val="22"/>
              </w:rPr>
            </w:pPr>
            <w:r w:rsidRPr="00F66AE0">
              <w:rPr>
                <w:rFonts w:cs="Times New Roman"/>
                <w:b/>
                <w:sz w:val="22"/>
              </w:rPr>
              <w:t>Вид объектов</w:t>
            </w:r>
          </w:p>
        </w:tc>
        <w:tc>
          <w:tcPr>
            <w:tcW w:w="1765" w:type="pct"/>
            <w:vAlign w:val="center"/>
          </w:tcPr>
          <w:p w:rsidR="00FF20E7" w:rsidRPr="00F66AE0" w:rsidRDefault="00FF20E7" w:rsidP="004D4995">
            <w:pPr>
              <w:jc w:val="center"/>
              <w:rPr>
                <w:rFonts w:cs="Times New Roman"/>
                <w:b/>
                <w:sz w:val="22"/>
              </w:rPr>
            </w:pPr>
            <w:r w:rsidRPr="00F66AE0">
              <w:rPr>
                <w:rFonts w:cs="Times New Roman"/>
                <w:b/>
                <w:sz w:val="22"/>
              </w:rPr>
              <w:t>Тип расчетных показателей</w:t>
            </w:r>
          </w:p>
        </w:tc>
        <w:tc>
          <w:tcPr>
            <w:tcW w:w="2275" w:type="pct"/>
            <w:vAlign w:val="center"/>
          </w:tcPr>
          <w:p w:rsidR="00FF20E7" w:rsidRPr="00F66AE0" w:rsidRDefault="00FF20E7" w:rsidP="004D4995">
            <w:pPr>
              <w:jc w:val="center"/>
              <w:rPr>
                <w:rFonts w:cs="Times New Roman"/>
                <w:b/>
                <w:sz w:val="22"/>
              </w:rPr>
            </w:pPr>
            <w:r w:rsidRPr="00F66AE0">
              <w:rPr>
                <w:rFonts w:cs="Times New Roman"/>
                <w:b/>
                <w:sz w:val="22"/>
              </w:rPr>
              <w:t>Обоснование расчетного показателя</w:t>
            </w:r>
          </w:p>
        </w:tc>
      </w:tr>
      <w:tr w:rsidR="00FF20E7" w:rsidRPr="00F66AE0" w:rsidTr="004D4995">
        <w:tc>
          <w:tcPr>
            <w:tcW w:w="960" w:type="pct"/>
          </w:tcPr>
          <w:p w:rsidR="00FF20E7" w:rsidRPr="00F66AE0" w:rsidRDefault="00B468C7" w:rsidP="004D4995">
            <w:pPr>
              <w:autoSpaceDE w:val="0"/>
              <w:autoSpaceDN w:val="0"/>
              <w:adjustRightInd w:val="0"/>
              <w:jc w:val="left"/>
              <w:rPr>
                <w:rFonts w:cs="Times New Roman"/>
                <w:color w:val="000000"/>
                <w:sz w:val="22"/>
              </w:rPr>
            </w:pPr>
            <w:r>
              <w:rPr>
                <w:rFonts w:cs="Times New Roman"/>
                <w:color w:val="000000"/>
                <w:sz w:val="22"/>
              </w:rPr>
              <w:t>Озелененные территории общего пользования</w:t>
            </w:r>
          </w:p>
        </w:tc>
        <w:tc>
          <w:tcPr>
            <w:tcW w:w="1765" w:type="pct"/>
          </w:tcPr>
          <w:p w:rsidR="00FF20E7" w:rsidRPr="00F66AE0" w:rsidRDefault="00FF20E7" w:rsidP="004D4995">
            <w:pPr>
              <w:jc w:val="left"/>
              <w:rPr>
                <w:rFonts w:cs="Times New Roman"/>
                <w:sz w:val="22"/>
              </w:rPr>
            </w:pPr>
            <w:r w:rsidRPr="00F66AE0">
              <w:rPr>
                <w:rFonts w:cs="Times New Roman"/>
                <w:sz w:val="22"/>
              </w:rPr>
              <w:t>Расчетный показатель минимально допустимого уровня обеспеченности</w:t>
            </w:r>
          </w:p>
          <w:p w:rsidR="00FF20E7" w:rsidRPr="00F66AE0" w:rsidRDefault="00FF20E7" w:rsidP="004D4995">
            <w:pPr>
              <w:jc w:val="left"/>
              <w:rPr>
                <w:sz w:val="22"/>
              </w:rPr>
            </w:pPr>
            <w:r w:rsidRPr="00F66AE0">
              <w:rPr>
                <w:rFonts w:cs="Times New Roman"/>
                <w:sz w:val="22"/>
              </w:rPr>
              <w:t>Расчетный показатель максимально допустимого уровня территориальной доступности</w:t>
            </w:r>
          </w:p>
        </w:tc>
        <w:tc>
          <w:tcPr>
            <w:tcW w:w="2275" w:type="pct"/>
          </w:tcPr>
          <w:p w:rsidR="00F66AE0" w:rsidRPr="00F66AE0" w:rsidRDefault="00F66AE0" w:rsidP="00F66AE0">
            <w:pPr>
              <w:jc w:val="left"/>
              <w:rPr>
                <w:sz w:val="22"/>
              </w:rPr>
            </w:pPr>
            <w:r w:rsidRPr="00F66AE0">
              <w:rPr>
                <w:sz w:val="22"/>
              </w:rPr>
              <w:t>Расчетные показатели озелененных территорий общего пользования рассчитаны в соответствии с требованиями Постановления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F66AE0" w:rsidRPr="00F66AE0" w:rsidRDefault="00F66AE0" w:rsidP="007336FB">
            <w:pPr>
              <w:jc w:val="left"/>
              <w:rPr>
                <w:sz w:val="22"/>
              </w:rPr>
            </w:pPr>
            <w:r w:rsidRPr="00F66AE0">
              <w:rPr>
                <w:sz w:val="22"/>
              </w:rPr>
              <w:t xml:space="preserve">Показатели минимальной обеспеченности рассчитаны в соответствии с дифференциацией муниципальных образований </w:t>
            </w:r>
            <w:r w:rsidR="004A4D79">
              <w:rPr>
                <w:sz w:val="22"/>
              </w:rPr>
              <w:t>Хвастовичского района Калужской области</w:t>
            </w:r>
            <w:r w:rsidRPr="00F66AE0">
              <w:rPr>
                <w:sz w:val="22"/>
              </w:rPr>
              <w:t xml:space="preserve">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r>
              <w:rPr>
                <w:rFonts w:cs="Times New Roman"/>
                <w:bCs/>
                <w:szCs w:val="28"/>
              </w:rPr>
              <w:t xml:space="preserve"> </w:t>
            </w:r>
            <w:r w:rsidRPr="00F66AE0">
              <w:rPr>
                <w:sz w:val="22"/>
              </w:rPr>
              <w:t>Для каждого территориального типа муниципальных образований в соответствии с численностью населения  сельских поселений расчетным методом определены параметры общей площади озелененных территорий общего пользования</w:t>
            </w:r>
            <w:r>
              <w:rPr>
                <w:sz w:val="22"/>
              </w:rPr>
              <w:t>.</w:t>
            </w:r>
          </w:p>
          <w:p w:rsidR="00FF20E7" w:rsidRPr="00F66AE0" w:rsidRDefault="00F66AE0" w:rsidP="00F66AE0">
            <w:pPr>
              <w:jc w:val="left"/>
              <w:rPr>
                <w:sz w:val="22"/>
              </w:rPr>
            </w:pPr>
            <w:r w:rsidRPr="00F66AE0">
              <w:rPr>
                <w:rFonts w:cs="Times New Roman"/>
                <w:sz w:val="22"/>
              </w:rPr>
              <w:t>Расчетный показатель максимально допустимого уровня территориальной доступности</w:t>
            </w:r>
            <w:r>
              <w:rPr>
                <w:rFonts w:cs="Times New Roman"/>
                <w:sz w:val="22"/>
              </w:rPr>
              <w:t xml:space="preserve"> не нормируется.</w:t>
            </w:r>
          </w:p>
        </w:tc>
      </w:tr>
    </w:tbl>
    <w:p w:rsidR="00FF20E7" w:rsidRDefault="00FF20E7" w:rsidP="00E45E1C">
      <w:pPr>
        <w:ind w:firstLine="709"/>
        <w:rPr>
          <w:szCs w:val="28"/>
        </w:rPr>
      </w:pPr>
    </w:p>
    <w:p w:rsidR="00E45E1C" w:rsidRDefault="00E45E1C" w:rsidP="00E45E1C">
      <w:pPr>
        <w:ind w:firstLine="709"/>
        <w:rPr>
          <w:rFonts w:cs="Times New Roman"/>
          <w:bCs/>
          <w:szCs w:val="28"/>
        </w:rPr>
      </w:pPr>
    </w:p>
    <w:p w:rsidR="00DD464D" w:rsidRDefault="00DD464D" w:rsidP="00DD464D">
      <w:pPr>
        <w:ind w:firstLine="709"/>
        <w:rPr>
          <w:szCs w:val="28"/>
        </w:rPr>
      </w:pPr>
    </w:p>
    <w:p w:rsidR="00E71B0F" w:rsidRDefault="00E71B0F">
      <w:pPr>
        <w:rPr>
          <w:b/>
          <w:szCs w:val="28"/>
        </w:rPr>
      </w:pPr>
      <w:bookmarkStart w:id="175" w:name="_Toc121375336"/>
      <w:bookmarkStart w:id="176" w:name="_Toc121376518"/>
      <w:bookmarkStart w:id="177" w:name="_Toc121376587"/>
      <w:r>
        <w:rPr>
          <w:b/>
          <w:szCs w:val="28"/>
        </w:rPr>
        <w:br w:type="page"/>
      </w:r>
    </w:p>
    <w:p w:rsidR="00AB4294" w:rsidRPr="00404EB0" w:rsidRDefault="00AB4294" w:rsidP="00AB4294">
      <w:pPr>
        <w:jc w:val="center"/>
        <w:outlineLvl w:val="0"/>
        <w:rPr>
          <w:b/>
          <w:szCs w:val="28"/>
        </w:rPr>
      </w:pPr>
      <w:bookmarkStart w:id="178" w:name="_Toc133219588"/>
      <w:r w:rsidRPr="00404EB0">
        <w:rPr>
          <w:b/>
          <w:szCs w:val="28"/>
        </w:rPr>
        <w:t xml:space="preserve">3. ПРАВИЛА И ОБЛАСТЬ ПРИМЕНЕНИЯ РАСЧЕТНЫХ ПОКАЗАТЕЛЕЙ, СОДЕРЖАЩИХСЯ В ОСНОВНОЙ ЧАСТИ </w:t>
      </w:r>
      <w:r w:rsidR="00E74705">
        <w:rPr>
          <w:b/>
          <w:szCs w:val="28"/>
        </w:rPr>
        <w:t>МЕСТНЫХ НО</w:t>
      </w:r>
      <w:r w:rsidRPr="00404EB0">
        <w:rPr>
          <w:b/>
          <w:szCs w:val="28"/>
        </w:rPr>
        <w:t xml:space="preserve">РМАТИВОВ ГРАДОСТРОИТЕЛЬНОГО ПРОЕКТИРОВАНИЯ </w:t>
      </w:r>
      <w:r w:rsidR="004A4D79">
        <w:rPr>
          <w:b/>
          <w:szCs w:val="28"/>
        </w:rPr>
        <w:t>ХВАСТОВИЧСКОГО РАЙОНА КАЛУЖСКОЙ ОБЛАСТИ</w:t>
      </w:r>
      <w:bookmarkEnd w:id="175"/>
      <w:bookmarkEnd w:id="176"/>
      <w:bookmarkEnd w:id="177"/>
      <w:bookmarkEnd w:id="178"/>
    </w:p>
    <w:p w:rsidR="00AB4294" w:rsidRPr="00404EB0" w:rsidRDefault="00AB4294" w:rsidP="00AB4294">
      <w:pPr>
        <w:ind w:firstLine="709"/>
        <w:rPr>
          <w:szCs w:val="28"/>
        </w:rPr>
      </w:pPr>
    </w:p>
    <w:p w:rsidR="00632353" w:rsidRPr="00404EB0" w:rsidRDefault="00632353" w:rsidP="00632353">
      <w:pPr>
        <w:jc w:val="center"/>
        <w:outlineLvl w:val="1"/>
        <w:rPr>
          <w:b/>
          <w:szCs w:val="28"/>
        </w:rPr>
      </w:pPr>
      <w:bookmarkStart w:id="179" w:name="_Toc121375337"/>
      <w:bookmarkStart w:id="180" w:name="_Toc121376519"/>
      <w:bookmarkStart w:id="181" w:name="_Toc121376588"/>
      <w:bookmarkStart w:id="182" w:name="_Toc133219589"/>
      <w:r w:rsidRPr="00404EB0">
        <w:rPr>
          <w:b/>
          <w:szCs w:val="28"/>
        </w:rPr>
        <w:t xml:space="preserve">3.1 Правила применения расчетных показателей </w:t>
      </w:r>
      <w:r w:rsidR="004A4D79">
        <w:rPr>
          <w:b/>
          <w:szCs w:val="28"/>
        </w:rPr>
        <w:t>МНГП</w:t>
      </w:r>
      <w:r w:rsidRPr="00404EB0">
        <w:rPr>
          <w:b/>
          <w:szCs w:val="28"/>
        </w:rPr>
        <w:t xml:space="preserve"> </w:t>
      </w:r>
      <w:r w:rsidR="004A4D79">
        <w:rPr>
          <w:b/>
          <w:szCs w:val="28"/>
        </w:rPr>
        <w:t>Хвастовичского района Калужской области</w:t>
      </w:r>
      <w:bookmarkEnd w:id="179"/>
      <w:bookmarkEnd w:id="180"/>
      <w:bookmarkEnd w:id="181"/>
      <w:bookmarkEnd w:id="182"/>
    </w:p>
    <w:p w:rsidR="005E765E" w:rsidRPr="00404EB0" w:rsidRDefault="00146AB2" w:rsidP="005E765E">
      <w:pPr>
        <w:ind w:firstLine="709"/>
        <w:rPr>
          <w:szCs w:val="28"/>
        </w:rPr>
      </w:pPr>
      <w:r>
        <w:rPr>
          <w:szCs w:val="28"/>
        </w:rPr>
        <w:t xml:space="preserve">3.1.1 </w:t>
      </w:r>
      <w:r w:rsidR="005E765E" w:rsidRPr="00404EB0">
        <w:rPr>
          <w:szCs w:val="28"/>
        </w:rPr>
        <w:t xml:space="preserve">Региональные нормативы градостроительного проектирования </w:t>
      </w:r>
      <w:r w:rsidR="004A4D79">
        <w:rPr>
          <w:szCs w:val="28"/>
        </w:rPr>
        <w:t>Хвастовичского района Калужской области</w:t>
      </w:r>
      <w:r w:rsidR="005E765E" w:rsidRPr="00404EB0">
        <w:rPr>
          <w:szCs w:val="28"/>
        </w:rPr>
        <w:t xml:space="preserve"> конкретизируют и развивают основные положения действующих федеральных норм. Применение </w:t>
      </w:r>
      <w:r w:rsidR="004A4D79">
        <w:rPr>
          <w:szCs w:val="28"/>
        </w:rPr>
        <w:t>МНГП</w:t>
      </w:r>
      <w:r w:rsidR="005E765E" w:rsidRPr="00404EB0">
        <w:rPr>
          <w:szCs w:val="28"/>
        </w:rPr>
        <w:t xml:space="preserve"> </w:t>
      </w:r>
      <w:r w:rsidR="004A4D79">
        <w:rPr>
          <w:szCs w:val="28"/>
        </w:rPr>
        <w:t>Хвастовичского района Калужской области</w:t>
      </w:r>
      <w:r w:rsidR="005E765E" w:rsidRPr="00404EB0">
        <w:rPr>
          <w:szCs w:val="28"/>
        </w:rPr>
        <w:t xml:space="preserve"> при подготовке документов территориального планирования (внесение в них изменений), градостроительного зонирования (внесение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146AB2" w:rsidRPr="00146AB2" w:rsidRDefault="00146AB2" w:rsidP="00146AB2">
      <w:pPr>
        <w:ind w:firstLine="709"/>
        <w:rPr>
          <w:szCs w:val="28"/>
        </w:rPr>
      </w:pPr>
      <w:proofErr w:type="gramStart"/>
      <w:r>
        <w:rPr>
          <w:szCs w:val="28"/>
        </w:rPr>
        <w:t xml:space="preserve">3.1.2 </w:t>
      </w:r>
      <w:r w:rsidRPr="00146AB2">
        <w:rPr>
          <w:szCs w:val="28"/>
        </w:rPr>
        <w:t xml:space="preserve">Настоящие нормативы применяются при подготовке, согласовании, утверждении, внесении изменений и реализации документов территориального планирования </w:t>
      </w:r>
      <w:r w:rsidR="004A4D79">
        <w:rPr>
          <w:szCs w:val="28"/>
        </w:rPr>
        <w:t>Хвастовичского района Калужской области</w:t>
      </w:r>
      <w:r w:rsidRPr="00146AB2">
        <w:rPr>
          <w:szCs w:val="28"/>
        </w:rPr>
        <w:t xml:space="preserve"> и муниципальных образований (схемы территориального планирования </w:t>
      </w:r>
      <w:r w:rsidR="004A4D79">
        <w:rPr>
          <w:szCs w:val="28"/>
        </w:rPr>
        <w:t>Хвастовичского района Калужской области</w:t>
      </w:r>
      <w:r w:rsidRPr="00146AB2">
        <w:rPr>
          <w:szCs w:val="28"/>
        </w:rPr>
        <w:t xml:space="preserve">, </w:t>
      </w:r>
      <w:r w:rsidR="00E74705">
        <w:rPr>
          <w:szCs w:val="28"/>
        </w:rPr>
        <w:t>)</w:t>
      </w:r>
      <w:r w:rsidRPr="00146AB2">
        <w:rPr>
          <w:szCs w:val="28"/>
        </w:rPr>
        <w:t xml:space="preserve">с учетом перспективы их развития, правил землепользования и </w:t>
      </w:r>
      <w:proofErr w:type="spellStart"/>
      <w:r w:rsidR="00E74705">
        <w:rPr>
          <w:szCs w:val="28"/>
        </w:rPr>
        <w:t>застройеи</w:t>
      </w:r>
      <w:proofErr w:type="spellEnd"/>
      <w:r w:rsidRPr="00146AB2">
        <w:rPr>
          <w:szCs w:val="28"/>
        </w:rPr>
        <w:t xml:space="preserve"> (в части комплексного развития территорий), документации по планировке территории (проектов планировки территории, проектов межевания территории) и направлены на устойчивое развитие территории, обеспечение</w:t>
      </w:r>
      <w:proofErr w:type="gramEnd"/>
      <w:r w:rsidRPr="00146AB2">
        <w:rPr>
          <w:szCs w:val="28"/>
        </w:rPr>
        <w:t xml:space="preserve"> ее пространственного развития, соответствующего качеству жизни населения, предусмотренного Стратегией социально-экономического развития </w:t>
      </w:r>
      <w:r w:rsidR="004A4D79">
        <w:rPr>
          <w:szCs w:val="28"/>
        </w:rPr>
        <w:t>Хвастовичского района Калужской области</w:t>
      </w:r>
      <w:r w:rsidRPr="00146AB2">
        <w:rPr>
          <w:szCs w:val="28"/>
        </w:rPr>
        <w:t xml:space="preserve"> </w:t>
      </w:r>
      <w:proofErr w:type="gramStart"/>
      <w:r w:rsidRPr="00146AB2">
        <w:rPr>
          <w:szCs w:val="28"/>
        </w:rPr>
        <w:t>на</w:t>
      </w:r>
      <w:proofErr w:type="gramEnd"/>
      <w:r w:rsidRPr="00146AB2">
        <w:rPr>
          <w:szCs w:val="28"/>
        </w:rPr>
        <w:t xml:space="preserve"> долгосрочную перспектив</w:t>
      </w:r>
      <w:r w:rsidR="00E74705">
        <w:rPr>
          <w:szCs w:val="28"/>
        </w:rPr>
        <w:t>.</w:t>
      </w:r>
    </w:p>
    <w:p w:rsidR="00146AB2" w:rsidRDefault="00146AB2" w:rsidP="00146AB2">
      <w:pPr>
        <w:ind w:firstLine="709"/>
        <w:rPr>
          <w:szCs w:val="28"/>
        </w:rPr>
      </w:pPr>
      <w:proofErr w:type="gramStart"/>
      <w:r>
        <w:rPr>
          <w:szCs w:val="28"/>
        </w:rPr>
        <w:t xml:space="preserve">3.1.3 </w:t>
      </w:r>
      <w:r w:rsidRPr="00146AB2">
        <w:rPr>
          <w:szCs w:val="28"/>
        </w:rPr>
        <w:t xml:space="preserve">Настоящие нормативы используются для принятия решений, органами местного самоуправления муниципальных образований </w:t>
      </w:r>
      <w:r w:rsidR="004A4D79">
        <w:rPr>
          <w:szCs w:val="28"/>
        </w:rPr>
        <w:t>Хвастовичского района Калужской области</w:t>
      </w:r>
      <w:r w:rsidRPr="00146AB2">
        <w:rPr>
          <w:szCs w:val="28"/>
        </w:rPr>
        <w:t xml:space="preserve"> при планировании и формировании социально-экономической политики, областного и местных бюджетов, должностными лицами органов местного самоуправления муниципальных образований </w:t>
      </w:r>
      <w:r w:rsidR="004A4D79">
        <w:rPr>
          <w:szCs w:val="28"/>
        </w:rPr>
        <w:t>Хвастовичского района Калужской области</w:t>
      </w:r>
      <w:r w:rsidRPr="00146AB2">
        <w:rPr>
          <w:szCs w:val="28"/>
        </w:rPr>
        <w:t xml:space="preserve"> при осуществлении полномочий в области градостроительной (строительной) деятельности на территории </w:t>
      </w:r>
      <w:r w:rsidR="004A4D79">
        <w:rPr>
          <w:szCs w:val="28"/>
        </w:rPr>
        <w:t>Хвастовичского района Калужской области</w:t>
      </w:r>
      <w:r w:rsidRPr="00146AB2">
        <w:rPr>
          <w:szCs w:val="28"/>
        </w:rPr>
        <w:t>, физическими и юридическими лицами как основание для разрешения споров</w:t>
      </w:r>
      <w:proofErr w:type="gramEnd"/>
      <w:r w:rsidRPr="00146AB2">
        <w:rPr>
          <w:szCs w:val="28"/>
        </w:rPr>
        <w:t xml:space="preserve"> по вопросам градостроительного проектирования. </w:t>
      </w:r>
    </w:p>
    <w:p w:rsidR="00146AB2" w:rsidRPr="00146AB2" w:rsidRDefault="00146AB2" w:rsidP="00146AB2">
      <w:pPr>
        <w:ind w:firstLine="709"/>
        <w:rPr>
          <w:szCs w:val="28"/>
        </w:rPr>
      </w:pPr>
      <w:proofErr w:type="gramStart"/>
      <w:r>
        <w:rPr>
          <w:szCs w:val="28"/>
        </w:rPr>
        <w:t xml:space="preserve">3.1.4 </w:t>
      </w:r>
      <w:r w:rsidRPr="00146AB2">
        <w:rPr>
          <w:szCs w:val="28"/>
        </w:rPr>
        <w:t xml:space="preserve">Установление совокупности расчетных показателей минимально допустимого уровня обеспеченности объектами </w:t>
      </w:r>
      <w:r w:rsidR="006D7412">
        <w:rPr>
          <w:szCs w:val="28"/>
        </w:rPr>
        <w:t>местного</w:t>
      </w:r>
      <w:r w:rsidRPr="00146AB2">
        <w:rPr>
          <w:szCs w:val="28"/>
        </w:rPr>
        <w:t xml:space="preserve"> значения, установление максимально допустимого уровня территориальной доступности таких объектов для населения </w:t>
      </w:r>
      <w:r w:rsidR="004A4D79">
        <w:rPr>
          <w:szCs w:val="28"/>
        </w:rPr>
        <w:t>Хвастовичского района Калужской области</w:t>
      </w:r>
      <w:r w:rsidRPr="00146AB2">
        <w:rPr>
          <w:szCs w:val="28"/>
        </w:rPr>
        <w:t xml:space="preserve"> необходимо для определения местоположения планируемых к размещению объектов </w:t>
      </w:r>
      <w:r w:rsidR="006D7412">
        <w:rPr>
          <w:szCs w:val="28"/>
        </w:rPr>
        <w:t>местного</w:t>
      </w:r>
      <w:r w:rsidRPr="00146AB2">
        <w:rPr>
          <w:szCs w:val="28"/>
        </w:rPr>
        <w:t xml:space="preserve"> значения в документах территориального планирования (схеме территориального планирования </w:t>
      </w:r>
      <w:r w:rsidR="004A4D79">
        <w:rPr>
          <w:szCs w:val="28"/>
        </w:rPr>
        <w:t>Хвастовичского района Калужской области</w:t>
      </w:r>
      <w:r w:rsidRPr="00146AB2">
        <w:rPr>
          <w:szCs w:val="28"/>
        </w:rPr>
        <w:t>, включая планируемое размещение объектов местного значения) в целях обеспечения благоприятных условий жизнедеятельности человека</w:t>
      </w:r>
      <w:proofErr w:type="gramEnd"/>
      <w:r w:rsidRPr="00146AB2">
        <w:rPr>
          <w:szCs w:val="28"/>
        </w:rPr>
        <w:t xml:space="preserve"> на территории </w:t>
      </w:r>
      <w:r w:rsidR="004A4D79">
        <w:rPr>
          <w:szCs w:val="28"/>
        </w:rPr>
        <w:t>Хвастовичского района Калужской области</w:t>
      </w:r>
      <w:r w:rsidRPr="00146AB2">
        <w:rPr>
          <w:szCs w:val="28"/>
        </w:rPr>
        <w:t xml:space="preserve">. </w:t>
      </w:r>
    </w:p>
    <w:p w:rsidR="00146AB2" w:rsidRDefault="00146AB2" w:rsidP="00146AB2">
      <w:pPr>
        <w:ind w:firstLine="709"/>
        <w:rPr>
          <w:szCs w:val="28"/>
        </w:rPr>
      </w:pPr>
      <w:r>
        <w:rPr>
          <w:szCs w:val="28"/>
        </w:rPr>
        <w:t>3.1.5</w:t>
      </w:r>
      <w:r w:rsidRPr="00146AB2">
        <w:rPr>
          <w:szCs w:val="28"/>
        </w:rPr>
        <w:t xml:space="preserve"> Определение местоположения планируемого к размещению объекта </w:t>
      </w:r>
      <w:r w:rsidR="006D7412">
        <w:rPr>
          <w:szCs w:val="28"/>
        </w:rPr>
        <w:t>местного</w:t>
      </w:r>
      <w:r w:rsidRPr="00146AB2">
        <w:rPr>
          <w:szCs w:val="28"/>
        </w:rPr>
        <w:t xml:space="preserve">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w:t>
      </w:r>
      <w:r w:rsidR="00B020B0">
        <w:rPr>
          <w:szCs w:val="28"/>
        </w:rPr>
        <w:t xml:space="preserve">, </w:t>
      </w:r>
      <w:r w:rsidR="00B020B0" w:rsidRPr="00146AB2">
        <w:rPr>
          <w:szCs w:val="28"/>
        </w:rPr>
        <w:t>установленными настоящими нормативами</w:t>
      </w:r>
      <w:r w:rsidRPr="00146AB2">
        <w:rPr>
          <w:szCs w:val="28"/>
        </w:rPr>
        <w:t xml:space="preserve">. </w:t>
      </w:r>
    </w:p>
    <w:p w:rsidR="005E765E" w:rsidRPr="00404EB0" w:rsidRDefault="00146AB2" w:rsidP="00146AB2">
      <w:pPr>
        <w:ind w:firstLine="709"/>
        <w:rPr>
          <w:szCs w:val="28"/>
        </w:rPr>
      </w:pPr>
      <w:r>
        <w:rPr>
          <w:szCs w:val="28"/>
        </w:rPr>
        <w:t>3.1.6</w:t>
      </w:r>
      <w:proofErr w:type="gramStart"/>
      <w:r>
        <w:rPr>
          <w:szCs w:val="28"/>
        </w:rPr>
        <w:t xml:space="preserve"> </w:t>
      </w:r>
      <w:r w:rsidR="005E765E" w:rsidRPr="00404EB0">
        <w:rPr>
          <w:szCs w:val="28"/>
        </w:rPr>
        <w:t>В</w:t>
      </w:r>
      <w:proofErr w:type="gramEnd"/>
      <w:r w:rsidR="005E765E" w:rsidRPr="00404EB0">
        <w:rPr>
          <w:szCs w:val="28"/>
        </w:rPr>
        <w:t xml:space="preserve"> границах территории объектов культурного наследия (памятников истории и культуры) народов Российской Федерации </w:t>
      </w:r>
      <w:r w:rsidR="004A4D79">
        <w:rPr>
          <w:szCs w:val="28"/>
        </w:rPr>
        <w:t>МНГП</w:t>
      </w:r>
      <w:r w:rsidR="005E765E" w:rsidRPr="00404EB0">
        <w:rPr>
          <w:szCs w:val="28"/>
        </w:rPr>
        <w:t xml:space="preserve"> </w:t>
      </w:r>
      <w:r w:rsidR="004A4D79">
        <w:rPr>
          <w:szCs w:val="28"/>
        </w:rPr>
        <w:t>Хвастовичского района Калужской области</w:t>
      </w:r>
      <w:r w:rsidR="005E765E" w:rsidRPr="00404EB0">
        <w:rPr>
          <w:szCs w:val="28"/>
        </w:rPr>
        <w:t xml:space="preserve"> не применяются.</w:t>
      </w:r>
      <w:r w:rsidR="00CF3519" w:rsidRPr="00404EB0">
        <w:rPr>
          <w:szCs w:val="28"/>
        </w:rPr>
        <w:t xml:space="preserve"> В границах территории зон охра</w:t>
      </w:r>
      <w:r w:rsidR="005E765E" w:rsidRPr="00404EB0">
        <w:rPr>
          <w:szCs w:val="28"/>
        </w:rPr>
        <w:t xml:space="preserve">ны объектов культурного наследия (памятников истории и культуры) народов Российской Федерации </w:t>
      </w:r>
      <w:r w:rsidR="004A4D79">
        <w:rPr>
          <w:szCs w:val="28"/>
        </w:rPr>
        <w:t>МНГП</w:t>
      </w:r>
      <w:r w:rsidR="005E765E" w:rsidRPr="00404EB0">
        <w:rPr>
          <w:szCs w:val="28"/>
        </w:rPr>
        <w:t xml:space="preserve"> </w:t>
      </w:r>
      <w:r w:rsidR="004A4D79">
        <w:rPr>
          <w:szCs w:val="28"/>
        </w:rPr>
        <w:t>Хвастовичского района Калужской области</w:t>
      </w:r>
      <w:r w:rsidR="005E765E" w:rsidRPr="00404EB0">
        <w:rPr>
          <w:szCs w:val="28"/>
        </w:rPr>
        <w:t xml:space="preserve"> применяются в части, не противоречащей законодательству об охране объектов культурного наследия.</w:t>
      </w:r>
    </w:p>
    <w:p w:rsidR="005E765E" w:rsidRPr="00404EB0" w:rsidRDefault="00146AB2" w:rsidP="005E765E">
      <w:pPr>
        <w:ind w:firstLine="709"/>
        <w:rPr>
          <w:szCs w:val="28"/>
        </w:rPr>
      </w:pPr>
      <w:r>
        <w:rPr>
          <w:szCs w:val="28"/>
        </w:rPr>
        <w:t>3.1.7</w:t>
      </w:r>
      <w:proofErr w:type="gramStart"/>
      <w:r>
        <w:rPr>
          <w:szCs w:val="28"/>
        </w:rPr>
        <w:t xml:space="preserve"> </w:t>
      </w:r>
      <w:r w:rsidR="005E765E" w:rsidRPr="00404EB0">
        <w:rPr>
          <w:szCs w:val="28"/>
        </w:rPr>
        <w:t>В</w:t>
      </w:r>
      <w:proofErr w:type="gramEnd"/>
      <w:r w:rsidR="005E765E" w:rsidRPr="00404EB0">
        <w:rPr>
          <w:szCs w:val="28"/>
        </w:rPr>
        <w:t xml:space="preserve"> границах особо охраняемых природных территорий </w:t>
      </w:r>
      <w:r w:rsidR="004A4D79">
        <w:rPr>
          <w:szCs w:val="28"/>
        </w:rPr>
        <w:t>МНГП</w:t>
      </w:r>
      <w:r w:rsidR="00CF3519" w:rsidRPr="00404EB0">
        <w:rPr>
          <w:szCs w:val="28"/>
        </w:rPr>
        <w:t xml:space="preserve"> </w:t>
      </w:r>
      <w:r w:rsidR="004A4D79">
        <w:rPr>
          <w:szCs w:val="28"/>
        </w:rPr>
        <w:t>Хвастовичского района Калужской области</w:t>
      </w:r>
      <w:r w:rsidR="00CF3519" w:rsidRPr="00404EB0">
        <w:rPr>
          <w:szCs w:val="28"/>
        </w:rPr>
        <w:t xml:space="preserve"> применяются в части, не про</w:t>
      </w:r>
      <w:r w:rsidR="005E765E" w:rsidRPr="00404EB0">
        <w:rPr>
          <w:szCs w:val="28"/>
        </w:rPr>
        <w:t>тиворечащей законодательству в области охраны особо охраняемых природных территорий.</w:t>
      </w:r>
    </w:p>
    <w:p w:rsidR="00146AB2" w:rsidRDefault="00146AB2" w:rsidP="005E765E">
      <w:pPr>
        <w:ind w:firstLine="709"/>
        <w:rPr>
          <w:szCs w:val="28"/>
        </w:rPr>
      </w:pPr>
      <w:proofErr w:type="gramStart"/>
      <w:r>
        <w:rPr>
          <w:szCs w:val="28"/>
        </w:rPr>
        <w:t xml:space="preserve">3.1.8 </w:t>
      </w:r>
      <w:r w:rsidR="005E765E" w:rsidRPr="00404EB0">
        <w:rPr>
          <w:szCs w:val="28"/>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не м</w:t>
      </w:r>
      <w:r w:rsidR="00CF3519" w:rsidRPr="00404EB0">
        <w:rPr>
          <w:szCs w:val="28"/>
        </w:rPr>
        <w:t>огут быть ниже предельных зна</w:t>
      </w:r>
      <w:r w:rsidR="005E765E" w:rsidRPr="00404EB0">
        <w:rPr>
          <w:szCs w:val="28"/>
        </w:rPr>
        <w:t xml:space="preserve">чений расчетных показателей минимально допустимого уровня обеспеченности, установленных в </w:t>
      </w:r>
      <w:r w:rsidR="004A4D79">
        <w:rPr>
          <w:szCs w:val="28"/>
        </w:rPr>
        <w:t>МНГП</w:t>
      </w:r>
      <w:r w:rsidR="00CF3519" w:rsidRPr="00404EB0">
        <w:rPr>
          <w:szCs w:val="28"/>
        </w:rPr>
        <w:t xml:space="preserve"> </w:t>
      </w:r>
      <w:r w:rsidR="004A4D79">
        <w:rPr>
          <w:szCs w:val="28"/>
        </w:rPr>
        <w:t>Хвастовичского района Калужской области</w:t>
      </w:r>
      <w:r w:rsidR="005E765E" w:rsidRPr="00404EB0">
        <w:rPr>
          <w:szCs w:val="28"/>
        </w:rPr>
        <w:t>.</w:t>
      </w:r>
      <w:r>
        <w:rPr>
          <w:szCs w:val="28"/>
        </w:rPr>
        <w:t xml:space="preserve"> </w:t>
      </w:r>
      <w:proofErr w:type="gramEnd"/>
    </w:p>
    <w:p w:rsidR="005E765E" w:rsidRPr="00404EB0" w:rsidRDefault="00146AB2" w:rsidP="005E765E">
      <w:pPr>
        <w:ind w:firstLine="709"/>
        <w:rPr>
          <w:szCs w:val="28"/>
        </w:rPr>
      </w:pPr>
      <w:r>
        <w:rPr>
          <w:szCs w:val="28"/>
        </w:rPr>
        <w:t xml:space="preserve">3.1.9 </w:t>
      </w:r>
      <w:r w:rsidR="005E765E" w:rsidRPr="00404EB0">
        <w:rPr>
          <w:szCs w:val="28"/>
        </w:rPr>
        <w:t>Расчетные показатели максимально допустимог</w:t>
      </w:r>
      <w:r w:rsidR="00CF3519" w:rsidRPr="00404EB0">
        <w:rPr>
          <w:szCs w:val="28"/>
        </w:rPr>
        <w:t>о уровня территориальной доступ</w:t>
      </w:r>
      <w:r w:rsidR="005E765E" w:rsidRPr="00404EB0">
        <w:rPr>
          <w:szCs w:val="28"/>
        </w:rPr>
        <w:t xml:space="preserve">ности объектов местного значения для населения муниципальных образований </w:t>
      </w:r>
      <w:r w:rsidR="004A4D79">
        <w:rPr>
          <w:szCs w:val="28"/>
        </w:rPr>
        <w:t>Хвастовичского района Калужской области</w:t>
      </w:r>
      <w:r w:rsidR="00CF3519" w:rsidRPr="00404EB0">
        <w:rPr>
          <w:szCs w:val="28"/>
        </w:rPr>
        <w:t xml:space="preserve"> </w:t>
      </w:r>
      <w:r w:rsidR="005E765E" w:rsidRPr="00404EB0">
        <w:rPr>
          <w:szCs w:val="28"/>
        </w:rPr>
        <w:t>не могут превышать предельные значения расчетных показател</w:t>
      </w:r>
      <w:r w:rsidR="00CF3519" w:rsidRPr="00404EB0">
        <w:rPr>
          <w:szCs w:val="28"/>
        </w:rPr>
        <w:t>ей максимально допустимого уров</w:t>
      </w:r>
      <w:r w:rsidR="005E765E" w:rsidRPr="00404EB0">
        <w:rPr>
          <w:szCs w:val="28"/>
        </w:rPr>
        <w:t xml:space="preserve">ня территориальной доступности, установленных в </w:t>
      </w:r>
      <w:r w:rsidR="004A4D79">
        <w:rPr>
          <w:szCs w:val="28"/>
        </w:rPr>
        <w:t>МНГП</w:t>
      </w:r>
      <w:r w:rsidR="00CF3519" w:rsidRPr="00404EB0">
        <w:rPr>
          <w:szCs w:val="28"/>
        </w:rPr>
        <w:t xml:space="preserve"> </w:t>
      </w:r>
      <w:r w:rsidR="004A4D79">
        <w:rPr>
          <w:szCs w:val="28"/>
        </w:rPr>
        <w:t>Хвастовичского района Калужской области</w:t>
      </w:r>
      <w:r w:rsidR="005E765E" w:rsidRPr="00404EB0">
        <w:rPr>
          <w:szCs w:val="28"/>
        </w:rPr>
        <w:t>.</w:t>
      </w:r>
    </w:p>
    <w:p w:rsidR="002F51B2" w:rsidRPr="002F51B2" w:rsidRDefault="00146AB2" w:rsidP="002F51B2">
      <w:pPr>
        <w:ind w:firstLine="709"/>
        <w:rPr>
          <w:rFonts w:eastAsia="Calibri" w:cs="Times New Roman"/>
          <w:szCs w:val="28"/>
        </w:rPr>
      </w:pPr>
      <w:r>
        <w:rPr>
          <w:szCs w:val="28"/>
        </w:rPr>
        <w:t xml:space="preserve">3.1.10 </w:t>
      </w:r>
      <w:r w:rsidR="002F51B2" w:rsidRPr="00880CAD">
        <w:rPr>
          <w:rFonts w:eastAsia="Calibri" w:cs="Times New Roman"/>
          <w:szCs w:val="28"/>
        </w:rPr>
        <w:t xml:space="preserve">Расчет проектной численности населения при разработке градостроительной документации производятся на основе показателя жилищной обеспеченности, который для </w:t>
      </w:r>
      <w:r w:rsidR="004A4D79">
        <w:rPr>
          <w:rFonts w:eastAsia="Calibri" w:cs="Times New Roman"/>
          <w:szCs w:val="28"/>
        </w:rPr>
        <w:t>Хвастовичского района Калужской области</w:t>
      </w:r>
      <w:r w:rsidR="002F51B2" w:rsidRPr="00880CAD">
        <w:rPr>
          <w:rFonts w:eastAsia="Calibri" w:cs="Times New Roman"/>
          <w:szCs w:val="28"/>
        </w:rPr>
        <w:t xml:space="preserve"> установлен на </w:t>
      </w:r>
      <w:r w:rsidR="002F51B2" w:rsidRPr="002F51B2">
        <w:rPr>
          <w:rFonts w:eastAsia="Calibri" w:cs="Times New Roman"/>
          <w:szCs w:val="28"/>
        </w:rPr>
        <w:t>уровне не менее 33,3 кв. метра на 1 человека,</w:t>
      </w:r>
      <w:r w:rsidR="002F51B2" w:rsidRPr="002F51B2">
        <w:rPr>
          <w:rFonts w:eastAsia="Calibri" w:cs="Times New Roman"/>
          <w:szCs w:val="28"/>
          <w:vertAlign w:val="superscript"/>
        </w:rPr>
        <w:footnoteReference w:id="33"/>
      </w:r>
      <w:r w:rsidR="002F51B2" w:rsidRPr="002F51B2">
        <w:rPr>
          <w:rFonts w:eastAsia="Calibri" w:cs="Times New Roman"/>
          <w:szCs w:val="28"/>
        </w:rPr>
        <w:t xml:space="preserve"> при этом муниципальные образования </w:t>
      </w:r>
      <w:r w:rsidR="004A4D79">
        <w:rPr>
          <w:rFonts w:eastAsia="Calibri" w:cs="Times New Roman"/>
          <w:szCs w:val="28"/>
        </w:rPr>
        <w:t>Хвастовичского района Калужской области</w:t>
      </w:r>
      <w:r w:rsidR="002F51B2" w:rsidRPr="002F51B2">
        <w:rPr>
          <w:rFonts w:eastAsia="Calibri" w:cs="Times New Roman"/>
          <w:szCs w:val="28"/>
        </w:rPr>
        <w:t xml:space="preserve"> вправе самостоятельно установить величину данного показателя выше указанного. В местных нормативах градостроительного проектирования муниципальных образований </w:t>
      </w:r>
      <w:r w:rsidR="004A4D79">
        <w:rPr>
          <w:rFonts w:eastAsia="Calibri" w:cs="Times New Roman"/>
          <w:szCs w:val="28"/>
        </w:rPr>
        <w:t>Хвастовичского района Калужской области</w:t>
      </w:r>
      <w:r w:rsidR="002F51B2" w:rsidRPr="002F51B2">
        <w:rPr>
          <w:rFonts w:eastAsia="Calibri" w:cs="Times New Roman"/>
          <w:szCs w:val="28"/>
        </w:rPr>
        <w:t xml:space="preserve"> следует устанавливать показатели обеспеченности населения объектами местного значения исходя из расчета показателя проектной численности населения.</w:t>
      </w:r>
    </w:p>
    <w:p w:rsidR="002F51B2" w:rsidRPr="002F51B2" w:rsidRDefault="002F51B2" w:rsidP="002F51B2">
      <w:pPr>
        <w:ind w:firstLine="709"/>
        <w:rPr>
          <w:rFonts w:eastAsia="Calibri" w:cs="Times New Roman"/>
          <w:szCs w:val="28"/>
        </w:rPr>
      </w:pPr>
      <w:r w:rsidRPr="002F51B2">
        <w:rPr>
          <w:rFonts w:eastAsia="Calibri" w:cs="Times New Roman"/>
          <w:szCs w:val="28"/>
        </w:rPr>
        <w:t>3.1.11</w:t>
      </w:r>
      <w:proofErr w:type="gramStart"/>
      <w:r w:rsidRPr="002F51B2">
        <w:rPr>
          <w:rFonts w:eastAsia="Calibri" w:cs="Times New Roman"/>
          <w:szCs w:val="28"/>
        </w:rPr>
        <w:t xml:space="preserve"> П</w:t>
      </w:r>
      <w:proofErr w:type="gramEnd"/>
      <w:r w:rsidRPr="002F51B2">
        <w:rPr>
          <w:rFonts w:eastAsia="Calibri" w:cs="Times New Roman"/>
          <w:szCs w:val="28"/>
        </w:rPr>
        <w:t xml:space="preserve">ри расчете показателя «Количество </w:t>
      </w:r>
      <w:proofErr w:type="spellStart"/>
      <w:r w:rsidRPr="002F51B2">
        <w:rPr>
          <w:rFonts w:eastAsia="Calibri" w:cs="Times New Roman"/>
          <w:szCs w:val="28"/>
        </w:rPr>
        <w:t>машино-мест</w:t>
      </w:r>
      <w:proofErr w:type="spellEnd"/>
      <w:r w:rsidRPr="002F51B2">
        <w:rPr>
          <w:rFonts w:eastAsia="Calibri" w:cs="Times New Roman"/>
          <w:szCs w:val="28"/>
        </w:rPr>
        <w:t xml:space="preserve"> для хранения и паркования легковых автомобилей» парковочные места и </w:t>
      </w:r>
      <w:proofErr w:type="spellStart"/>
      <w:r w:rsidRPr="002F51B2">
        <w:rPr>
          <w:rFonts w:eastAsia="Calibri" w:cs="Times New Roman"/>
          <w:szCs w:val="28"/>
        </w:rPr>
        <w:t>машино-места</w:t>
      </w:r>
      <w:proofErr w:type="spellEnd"/>
      <w:r w:rsidRPr="002F51B2">
        <w:rPr>
          <w:rFonts w:eastAsia="Calibri" w:cs="Times New Roman"/>
          <w:szCs w:val="28"/>
        </w:rPr>
        <w:t xml:space="preserve"> учитываются в равной степени (мере) в общем числе мест хранения автомобилей населения </w:t>
      </w:r>
      <w:r w:rsidR="004A4D79">
        <w:rPr>
          <w:rFonts w:eastAsia="Calibri" w:cs="Times New Roman"/>
          <w:szCs w:val="28"/>
        </w:rPr>
        <w:t>Хвастовичского района Калужской области</w:t>
      </w:r>
      <w:r w:rsidRPr="002F51B2">
        <w:rPr>
          <w:rFonts w:eastAsia="Calibri" w:cs="Times New Roman"/>
          <w:szCs w:val="28"/>
        </w:rPr>
        <w:t xml:space="preserve">, при этом действие требований п.11.31 СП 42.13330.2016. «Свод правил. Градостроительство. Планировка и застройка городских и сельских поселений. Актуализированная редакция </w:t>
      </w:r>
      <w:proofErr w:type="spellStart"/>
      <w:r w:rsidRPr="002F51B2">
        <w:rPr>
          <w:rFonts w:eastAsia="Calibri" w:cs="Times New Roman"/>
          <w:szCs w:val="28"/>
        </w:rPr>
        <w:t>СНиП</w:t>
      </w:r>
      <w:proofErr w:type="spellEnd"/>
      <w:r w:rsidRPr="002F51B2">
        <w:rPr>
          <w:rFonts w:eastAsia="Calibri" w:cs="Times New Roman"/>
          <w:szCs w:val="28"/>
        </w:rPr>
        <w:t xml:space="preserve"> 2.07.01-89*» на территории </w:t>
      </w:r>
      <w:r w:rsidR="004A4D79">
        <w:rPr>
          <w:rFonts w:eastAsia="Calibri" w:cs="Times New Roman"/>
          <w:szCs w:val="28"/>
        </w:rPr>
        <w:t>Хвастовичского района Калужской области</w:t>
      </w:r>
      <w:r w:rsidRPr="002F51B2">
        <w:rPr>
          <w:rFonts w:eastAsia="Calibri" w:cs="Times New Roman"/>
          <w:szCs w:val="28"/>
        </w:rPr>
        <w:t xml:space="preserve"> прекращается. Требования о распределении общего числа мест хранения автомобилей между земельным участком многоквартирного дома и прилегающей территорией регулируются МНГП и (или) правилами землепользования и застройки. Муниципальные образования </w:t>
      </w:r>
      <w:r w:rsidR="004A4D79">
        <w:rPr>
          <w:rFonts w:eastAsia="Calibri" w:cs="Times New Roman"/>
          <w:szCs w:val="28"/>
        </w:rPr>
        <w:t>Хвастовичского района Калужской области</w:t>
      </w:r>
      <w:r w:rsidRPr="002F51B2">
        <w:rPr>
          <w:rFonts w:eastAsia="Calibri" w:cs="Times New Roman"/>
          <w:szCs w:val="28"/>
        </w:rPr>
        <w:t xml:space="preserve"> вправе самостоятельно в МНГП устанавливать показатель «Количество мест хранения легковых</w:t>
      </w:r>
      <w:bookmarkStart w:id="183" w:name="_GoBack"/>
      <w:bookmarkEnd w:id="183"/>
      <w:r w:rsidRPr="002F51B2">
        <w:rPr>
          <w:rFonts w:eastAsia="Calibri" w:cs="Times New Roman"/>
          <w:szCs w:val="28"/>
        </w:rPr>
        <w:t xml:space="preserve"> автомобилей, мест на 1000 человек постоянного населения» выше установленного в данных </w:t>
      </w:r>
      <w:r w:rsidR="004A4D79">
        <w:rPr>
          <w:rFonts w:eastAsia="Calibri" w:cs="Times New Roman"/>
          <w:szCs w:val="28"/>
        </w:rPr>
        <w:t>МНГП</w:t>
      </w:r>
      <w:r w:rsidRPr="002F51B2">
        <w:rPr>
          <w:rFonts w:eastAsia="Calibri" w:cs="Times New Roman"/>
          <w:szCs w:val="28"/>
        </w:rPr>
        <w:t xml:space="preserve">. </w:t>
      </w:r>
    </w:p>
    <w:p w:rsidR="002F51B2" w:rsidRPr="002F51B2" w:rsidRDefault="002F51B2" w:rsidP="002F51B2">
      <w:pPr>
        <w:ind w:firstLine="709"/>
        <w:rPr>
          <w:rFonts w:eastAsia="Calibri" w:cs="Times New Roman"/>
          <w:szCs w:val="28"/>
        </w:rPr>
      </w:pPr>
      <w:r w:rsidRPr="002F51B2">
        <w:rPr>
          <w:rFonts w:eastAsia="Calibri" w:cs="Times New Roman"/>
          <w:szCs w:val="28"/>
        </w:rPr>
        <w:t>3.1.12</w:t>
      </w:r>
      <w:proofErr w:type="gramStart"/>
      <w:r w:rsidRPr="002F51B2">
        <w:rPr>
          <w:rFonts w:eastAsia="Calibri" w:cs="Times New Roman"/>
          <w:szCs w:val="28"/>
        </w:rPr>
        <w:t xml:space="preserve"> П</w:t>
      </w:r>
      <w:proofErr w:type="gramEnd"/>
      <w:r w:rsidRPr="002F51B2">
        <w:rPr>
          <w:rFonts w:eastAsia="Calibri" w:cs="Times New Roman"/>
          <w:szCs w:val="28"/>
        </w:rPr>
        <w:t xml:space="preserve">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rsidR="002F51B2" w:rsidRDefault="002F51B2" w:rsidP="002F51B2"/>
    <w:p w:rsidR="00632353" w:rsidRPr="00404EB0" w:rsidRDefault="00A42704" w:rsidP="005E765E">
      <w:pPr>
        <w:ind w:firstLine="709"/>
        <w:rPr>
          <w:szCs w:val="28"/>
        </w:rPr>
      </w:pPr>
      <w:r>
        <w:rPr>
          <w:szCs w:val="28"/>
        </w:rPr>
        <w:t>3.1.1</w:t>
      </w:r>
      <w:r w:rsidR="00B020B0">
        <w:rPr>
          <w:szCs w:val="28"/>
        </w:rPr>
        <w:t>3</w:t>
      </w:r>
      <w:r>
        <w:rPr>
          <w:szCs w:val="28"/>
        </w:rPr>
        <w:t xml:space="preserve"> </w:t>
      </w:r>
      <w:r w:rsidR="005E765E" w:rsidRPr="00404EB0">
        <w:rPr>
          <w:szCs w:val="28"/>
        </w:rPr>
        <w:t xml:space="preserve">Разъяснения о применении норм </w:t>
      </w:r>
      <w:r w:rsidR="004A4D79">
        <w:rPr>
          <w:szCs w:val="28"/>
        </w:rPr>
        <w:t>МНГП</w:t>
      </w:r>
      <w:r w:rsidR="00CF3519" w:rsidRPr="00404EB0">
        <w:rPr>
          <w:szCs w:val="28"/>
        </w:rPr>
        <w:t xml:space="preserve"> </w:t>
      </w:r>
      <w:r w:rsidR="004A4D79">
        <w:rPr>
          <w:szCs w:val="28"/>
        </w:rPr>
        <w:t>Хвастовичского района Калужской области</w:t>
      </w:r>
      <w:r w:rsidR="005E765E" w:rsidRPr="00404EB0">
        <w:rPr>
          <w:szCs w:val="28"/>
        </w:rPr>
        <w:t xml:space="preserve"> осуществляет исполнительный орган государственной власти </w:t>
      </w:r>
      <w:r w:rsidR="004A4D79">
        <w:rPr>
          <w:szCs w:val="28"/>
        </w:rPr>
        <w:t>Хвастовичского района Калужской области</w:t>
      </w:r>
      <w:r w:rsidR="005E765E" w:rsidRPr="00404EB0">
        <w:rPr>
          <w:szCs w:val="28"/>
        </w:rPr>
        <w:t xml:space="preserve">, проводящий государственную политику и осуществляющий функции по нормативному правовому регулированию в </w:t>
      </w:r>
      <w:r w:rsidR="00CF3519" w:rsidRPr="00404EB0">
        <w:rPr>
          <w:szCs w:val="28"/>
        </w:rPr>
        <w:t>сфере градостроительства и архи</w:t>
      </w:r>
      <w:r w:rsidR="005E765E" w:rsidRPr="00404EB0">
        <w:rPr>
          <w:szCs w:val="28"/>
        </w:rPr>
        <w:t>тектуры.</w:t>
      </w:r>
    </w:p>
    <w:p w:rsidR="005E765E" w:rsidRPr="00404EB0" w:rsidRDefault="005E765E" w:rsidP="005E765E">
      <w:pPr>
        <w:ind w:firstLine="709"/>
        <w:rPr>
          <w:szCs w:val="28"/>
        </w:rPr>
      </w:pPr>
    </w:p>
    <w:p w:rsidR="00632353" w:rsidRPr="00404EB0" w:rsidRDefault="00632353" w:rsidP="00632353">
      <w:pPr>
        <w:jc w:val="center"/>
        <w:outlineLvl w:val="1"/>
        <w:rPr>
          <w:b/>
          <w:szCs w:val="28"/>
        </w:rPr>
      </w:pPr>
      <w:bookmarkStart w:id="184" w:name="_Toc121375338"/>
      <w:bookmarkStart w:id="185" w:name="_Toc121376520"/>
      <w:bookmarkStart w:id="186" w:name="_Toc121376589"/>
      <w:bookmarkStart w:id="187" w:name="_Toc133219590"/>
      <w:r w:rsidRPr="00404EB0">
        <w:rPr>
          <w:b/>
          <w:szCs w:val="28"/>
        </w:rPr>
        <w:t xml:space="preserve">3.2 Область применения расчетных показателей </w:t>
      </w:r>
      <w:r w:rsidR="004A4D79">
        <w:rPr>
          <w:b/>
          <w:szCs w:val="28"/>
        </w:rPr>
        <w:t>МНГП</w:t>
      </w:r>
      <w:bookmarkEnd w:id="184"/>
      <w:bookmarkEnd w:id="185"/>
      <w:bookmarkEnd w:id="186"/>
      <w:bookmarkEnd w:id="187"/>
    </w:p>
    <w:p w:rsidR="00C3328E" w:rsidRPr="00404EB0" w:rsidRDefault="00A42704" w:rsidP="00C3328E">
      <w:pPr>
        <w:ind w:firstLine="709"/>
        <w:rPr>
          <w:szCs w:val="28"/>
        </w:rPr>
      </w:pPr>
      <w:r>
        <w:rPr>
          <w:szCs w:val="28"/>
        </w:rPr>
        <w:t xml:space="preserve">3.2.1 </w:t>
      </w:r>
      <w:r w:rsidR="00E74705">
        <w:rPr>
          <w:szCs w:val="28"/>
        </w:rPr>
        <w:t>Местные</w:t>
      </w:r>
      <w:r w:rsidR="00C3328E" w:rsidRPr="00404EB0">
        <w:rPr>
          <w:szCs w:val="28"/>
        </w:rPr>
        <w:t xml:space="preserve"> нормативы градостроительного проектирования </w:t>
      </w:r>
      <w:r w:rsidR="004A4D79">
        <w:rPr>
          <w:szCs w:val="28"/>
        </w:rPr>
        <w:t>Хвастовичского района Калужской области</w:t>
      </w:r>
      <w:r w:rsidR="00C3328E" w:rsidRPr="00404EB0">
        <w:rPr>
          <w:szCs w:val="28"/>
        </w:rPr>
        <w:t xml:space="preserve"> устанавливают требования, обязательные для всех </w:t>
      </w:r>
      <w:r w:rsidR="00535BF9" w:rsidRPr="00404EB0">
        <w:rPr>
          <w:szCs w:val="28"/>
        </w:rPr>
        <w:t>субъектов градостроительной дея</w:t>
      </w:r>
      <w:r w:rsidR="00C3328E" w:rsidRPr="00404EB0">
        <w:rPr>
          <w:szCs w:val="28"/>
        </w:rPr>
        <w:t xml:space="preserve">тельности, осуществляющих свою деятельность на территории </w:t>
      </w:r>
      <w:r w:rsidR="004A4D79">
        <w:rPr>
          <w:szCs w:val="28"/>
        </w:rPr>
        <w:t>Хвастовичского района Калужской области</w:t>
      </w:r>
      <w:r w:rsidR="00C3328E" w:rsidRPr="00404EB0">
        <w:rPr>
          <w:szCs w:val="28"/>
        </w:rPr>
        <w:t>, независимо от их организационно-правовой формы.</w:t>
      </w:r>
    </w:p>
    <w:p w:rsidR="00C3328E" w:rsidRPr="00404EB0" w:rsidRDefault="00A42704" w:rsidP="00C3328E">
      <w:pPr>
        <w:ind w:firstLine="709"/>
        <w:rPr>
          <w:szCs w:val="28"/>
        </w:rPr>
      </w:pPr>
      <w:r>
        <w:rPr>
          <w:szCs w:val="28"/>
        </w:rPr>
        <w:t xml:space="preserve">3.2.2 </w:t>
      </w:r>
      <w:r w:rsidR="00E74705">
        <w:rPr>
          <w:szCs w:val="28"/>
        </w:rPr>
        <w:t>Местные</w:t>
      </w:r>
      <w:r w:rsidR="00C3328E" w:rsidRPr="00404EB0">
        <w:rPr>
          <w:szCs w:val="28"/>
        </w:rPr>
        <w:t xml:space="preserve"> нормативы градостроительного проектирования </w:t>
      </w:r>
      <w:r w:rsidR="004A4D79">
        <w:rPr>
          <w:szCs w:val="28"/>
        </w:rPr>
        <w:t>Хвастовичского района Калужской области</w:t>
      </w:r>
      <w:r w:rsidR="00C3328E" w:rsidRPr="00404EB0">
        <w:rPr>
          <w:szCs w:val="28"/>
        </w:rPr>
        <w:t xml:space="preserve"> распространяют свое действие </w:t>
      </w:r>
      <w:r w:rsidR="00625F5D">
        <w:rPr>
          <w:szCs w:val="28"/>
        </w:rPr>
        <w:t xml:space="preserve">на деятельность при </w:t>
      </w:r>
      <w:r w:rsidR="00C3328E" w:rsidRPr="00404EB0">
        <w:rPr>
          <w:szCs w:val="28"/>
        </w:rPr>
        <w:t>планировке, за</w:t>
      </w:r>
      <w:r w:rsidR="00535BF9" w:rsidRPr="00404EB0">
        <w:rPr>
          <w:szCs w:val="28"/>
        </w:rPr>
        <w:t>стройке и реконструкции террито</w:t>
      </w:r>
      <w:r w:rsidR="00C3328E" w:rsidRPr="00404EB0">
        <w:rPr>
          <w:szCs w:val="28"/>
        </w:rPr>
        <w:t xml:space="preserve">рий муниципальных образований </w:t>
      </w:r>
      <w:r w:rsidR="004A4D79">
        <w:rPr>
          <w:szCs w:val="28"/>
        </w:rPr>
        <w:t>Хвастовичского района Калужской области</w:t>
      </w:r>
      <w:r w:rsidR="00C3328E" w:rsidRPr="00404EB0">
        <w:rPr>
          <w:szCs w:val="28"/>
        </w:rPr>
        <w:t>.</w:t>
      </w:r>
    </w:p>
    <w:p w:rsidR="00C3328E" w:rsidRPr="00404EB0" w:rsidRDefault="00A42704" w:rsidP="00C3328E">
      <w:pPr>
        <w:ind w:firstLine="709"/>
        <w:rPr>
          <w:szCs w:val="28"/>
        </w:rPr>
      </w:pPr>
      <w:r>
        <w:rPr>
          <w:szCs w:val="28"/>
        </w:rPr>
        <w:t xml:space="preserve">3.2.3 </w:t>
      </w:r>
      <w:r w:rsidR="00625F5D">
        <w:rPr>
          <w:szCs w:val="28"/>
        </w:rPr>
        <w:t>Расчетные</w:t>
      </w:r>
      <w:r w:rsidR="00C3328E" w:rsidRPr="00404EB0">
        <w:rPr>
          <w:szCs w:val="28"/>
        </w:rPr>
        <w:t xml:space="preserve"> показател</w:t>
      </w:r>
      <w:r w:rsidR="00625F5D">
        <w:rPr>
          <w:szCs w:val="28"/>
        </w:rPr>
        <w:t>и</w:t>
      </w:r>
      <w:r w:rsidR="00C3328E" w:rsidRPr="00404EB0">
        <w:rPr>
          <w:szCs w:val="28"/>
        </w:rPr>
        <w:t xml:space="preserve">, </w:t>
      </w:r>
      <w:r w:rsidR="00535BF9" w:rsidRPr="00404EB0">
        <w:rPr>
          <w:szCs w:val="28"/>
        </w:rPr>
        <w:t>содержащи</w:t>
      </w:r>
      <w:r w:rsidR="00625F5D">
        <w:rPr>
          <w:szCs w:val="28"/>
        </w:rPr>
        <w:t>е</w:t>
      </w:r>
      <w:r w:rsidR="00535BF9" w:rsidRPr="00404EB0">
        <w:rPr>
          <w:szCs w:val="28"/>
        </w:rPr>
        <w:t xml:space="preserve">ся в </w:t>
      </w:r>
      <w:r w:rsidR="004A4D79">
        <w:rPr>
          <w:szCs w:val="28"/>
        </w:rPr>
        <w:t>МНГП</w:t>
      </w:r>
      <w:r w:rsidR="00625F5D">
        <w:rPr>
          <w:szCs w:val="28"/>
        </w:rPr>
        <w:t xml:space="preserve"> </w:t>
      </w:r>
      <w:r w:rsidR="004A4D79">
        <w:rPr>
          <w:szCs w:val="28"/>
        </w:rPr>
        <w:t>Хвастовичского района Калужской области</w:t>
      </w:r>
      <w:r w:rsidR="00C3328E" w:rsidRPr="00404EB0">
        <w:rPr>
          <w:szCs w:val="28"/>
        </w:rPr>
        <w:t xml:space="preserve">, </w:t>
      </w:r>
      <w:r w:rsidR="00625F5D">
        <w:rPr>
          <w:szCs w:val="28"/>
        </w:rPr>
        <w:t xml:space="preserve">подлежат обязательному учету </w:t>
      </w:r>
      <w:proofErr w:type="gramStart"/>
      <w:r w:rsidR="00C3328E" w:rsidRPr="00404EB0">
        <w:rPr>
          <w:szCs w:val="28"/>
        </w:rPr>
        <w:t>при</w:t>
      </w:r>
      <w:proofErr w:type="gramEnd"/>
      <w:r w:rsidR="00C3328E" w:rsidRPr="00404EB0">
        <w:rPr>
          <w:szCs w:val="28"/>
        </w:rPr>
        <w:t>:</w:t>
      </w:r>
    </w:p>
    <w:p w:rsidR="00C3328E" w:rsidRPr="00404EB0" w:rsidRDefault="00C3328E" w:rsidP="00C3328E">
      <w:pPr>
        <w:ind w:firstLine="709"/>
        <w:rPr>
          <w:szCs w:val="28"/>
        </w:rPr>
      </w:pPr>
      <w:r w:rsidRPr="00404EB0">
        <w:rPr>
          <w:szCs w:val="28"/>
        </w:rPr>
        <w:t>1) подготовке, согласовании и утверждении схемы территориального п</w:t>
      </w:r>
      <w:r w:rsidR="00535BF9" w:rsidRPr="00404EB0">
        <w:rPr>
          <w:szCs w:val="28"/>
        </w:rPr>
        <w:t>ланирова</w:t>
      </w:r>
      <w:r w:rsidRPr="00404EB0">
        <w:rPr>
          <w:szCs w:val="28"/>
        </w:rPr>
        <w:t xml:space="preserve">ния </w:t>
      </w:r>
      <w:r w:rsidR="004A4D79">
        <w:rPr>
          <w:szCs w:val="28"/>
        </w:rPr>
        <w:t>Хвастовичского района Калужской области</w:t>
      </w:r>
      <w:r w:rsidRPr="00404EB0">
        <w:rPr>
          <w:szCs w:val="28"/>
        </w:rPr>
        <w:t>, внесение в нее изменений;</w:t>
      </w:r>
    </w:p>
    <w:p w:rsidR="00C3328E" w:rsidRPr="00404EB0" w:rsidRDefault="00C3328E" w:rsidP="00C3328E">
      <w:pPr>
        <w:ind w:firstLine="709"/>
        <w:rPr>
          <w:szCs w:val="28"/>
        </w:rPr>
      </w:pPr>
      <w:r w:rsidRPr="00404EB0">
        <w:rPr>
          <w:szCs w:val="28"/>
        </w:rPr>
        <w:t xml:space="preserve">2) подготовке, согласовании и утверждении генеральных планов муниципальных образований </w:t>
      </w:r>
      <w:r w:rsidR="004A4D79">
        <w:rPr>
          <w:szCs w:val="28"/>
        </w:rPr>
        <w:t>Хвастовичского района Калужской области</w:t>
      </w:r>
      <w:r w:rsidRPr="00404EB0">
        <w:rPr>
          <w:szCs w:val="28"/>
        </w:rPr>
        <w:t>, внесение в них изменений;</w:t>
      </w:r>
    </w:p>
    <w:p w:rsidR="00C3328E" w:rsidRPr="00404EB0" w:rsidRDefault="00C3328E" w:rsidP="00C3328E">
      <w:pPr>
        <w:ind w:firstLine="709"/>
        <w:rPr>
          <w:szCs w:val="28"/>
        </w:rPr>
      </w:pPr>
      <w:r w:rsidRPr="00404EB0">
        <w:rPr>
          <w:szCs w:val="28"/>
        </w:rPr>
        <w:t>3) подготовке, согласовании и утверждении правил землепользо</w:t>
      </w:r>
      <w:r w:rsidR="00535BF9" w:rsidRPr="00404EB0">
        <w:rPr>
          <w:szCs w:val="28"/>
        </w:rPr>
        <w:t>вания муници</w:t>
      </w:r>
      <w:r w:rsidRPr="00404EB0">
        <w:rPr>
          <w:szCs w:val="28"/>
        </w:rPr>
        <w:t xml:space="preserve">пальных образований </w:t>
      </w:r>
      <w:r w:rsidR="004A4D79">
        <w:rPr>
          <w:szCs w:val="28"/>
        </w:rPr>
        <w:t>Хвастовичского района Калужской области</w:t>
      </w:r>
      <w:r w:rsidRPr="00404EB0">
        <w:rPr>
          <w:szCs w:val="28"/>
        </w:rPr>
        <w:t>, внесение в них изменений;</w:t>
      </w:r>
    </w:p>
    <w:p w:rsidR="00C3328E" w:rsidRPr="00404EB0" w:rsidRDefault="00C3328E" w:rsidP="00C3328E">
      <w:pPr>
        <w:ind w:firstLine="709"/>
        <w:rPr>
          <w:szCs w:val="28"/>
        </w:rPr>
      </w:pPr>
      <w:r w:rsidRPr="00404EB0">
        <w:rPr>
          <w:szCs w:val="28"/>
        </w:rPr>
        <w:t>4) подготовке, согласовании и утверждени</w:t>
      </w:r>
      <w:r w:rsidR="00535BF9" w:rsidRPr="00404EB0">
        <w:rPr>
          <w:szCs w:val="28"/>
        </w:rPr>
        <w:t>и местных нормативов градострои</w:t>
      </w:r>
      <w:r w:rsidRPr="00404EB0">
        <w:rPr>
          <w:szCs w:val="28"/>
        </w:rPr>
        <w:t>тельного проектирования, внесение в них изменений;</w:t>
      </w:r>
    </w:p>
    <w:p w:rsidR="00C3328E" w:rsidRPr="00404EB0" w:rsidRDefault="00C3328E" w:rsidP="00C3328E">
      <w:pPr>
        <w:ind w:firstLine="709"/>
        <w:rPr>
          <w:szCs w:val="28"/>
        </w:rPr>
      </w:pPr>
      <w:r w:rsidRPr="00404EB0">
        <w:rPr>
          <w:szCs w:val="28"/>
        </w:rPr>
        <w:t>5) подготовке, согласовании и утверждении документац</w:t>
      </w:r>
      <w:r w:rsidR="00535BF9" w:rsidRPr="00404EB0">
        <w:rPr>
          <w:szCs w:val="28"/>
        </w:rPr>
        <w:t>ии по планировке терри</w:t>
      </w:r>
      <w:r w:rsidRPr="00404EB0">
        <w:rPr>
          <w:szCs w:val="28"/>
        </w:rPr>
        <w:t>тории (проектов планировки территории и проектов межевания территории)</w:t>
      </w:r>
      <w:r w:rsidR="00E51258">
        <w:rPr>
          <w:szCs w:val="28"/>
        </w:rPr>
        <w:t>.</w:t>
      </w:r>
    </w:p>
    <w:p w:rsidR="00C3328E" w:rsidRPr="00404EB0" w:rsidRDefault="00A42704" w:rsidP="00C3328E">
      <w:pPr>
        <w:ind w:firstLine="709"/>
        <w:rPr>
          <w:szCs w:val="28"/>
        </w:rPr>
      </w:pPr>
      <w:r>
        <w:rPr>
          <w:szCs w:val="28"/>
        </w:rPr>
        <w:t xml:space="preserve">3.2.4 </w:t>
      </w:r>
      <w:r w:rsidR="00C3328E" w:rsidRPr="00404EB0">
        <w:rPr>
          <w:szCs w:val="28"/>
        </w:rPr>
        <w:t xml:space="preserve">Подготовка проектов документов территориального планирования (внесения в них изменений), государственный или муниципальный контракт на подготовку которых был заключен до введения в действие </w:t>
      </w:r>
      <w:r w:rsidR="004A4D79">
        <w:rPr>
          <w:szCs w:val="28"/>
        </w:rPr>
        <w:t>МНГП</w:t>
      </w:r>
      <w:r w:rsidR="00C3328E" w:rsidRPr="00404EB0">
        <w:rPr>
          <w:szCs w:val="28"/>
        </w:rPr>
        <w:t xml:space="preserve"> </w:t>
      </w:r>
      <w:r w:rsidR="004A4D79">
        <w:rPr>
          <w:szCs w:val="28"/>
        </w:rPr>
        <w:t>Хвастовичского района Калужской области</w:t>
      </w:r>
      <w:r w:rsidR="00C3328E" w:rsidRPr="00404EB0">
        <w:rPr>
          <w:szCs w:val="28"/>
        </w:rPr>
        <w:t xml:space="preserve">, может осуществляться на основании </w:t>
      </w:r>
      <w:r w:rsidR="004A4D79">
        <w:rPr>
          <w:szCs w:val="28"/>
        </w:rPr>
        <w:t>МНГП</w:t>
      </w:r>
      <w:r w:rsidR="00C3328E" w:rsidRPr="00404EB0">
        <w:rPr>
          <w:szCs w:val="28"/>
        </w:rPr>
        <w:t xml:space="preserve"> </w:t>
      </w:r>
      <w:r w:rsidR="004A4D79">
        <w:rPr>
          <w:szCs w:val="28"/>
        </w:rPr>
        <w:t>Хвастовичского района Калужской области</w:t>
      </w:r>
      <w:r w:rsidR="00C3328E" w:rsidRPr="00404EB0">
        <w:rPr>
          <w:szCs w:val="28"/>
        </w:rPr>
        <w:t>, действующих на дату заключения государственного или муниципального контракта соответственно.</w:t>
      </w:r>
    </w:p>
    <w:p w:rsidR="00C3328E" w:rsidRPr="00404EB0" w:rsidRDefault="00A42704" w:rsidP="00C3328E">
      <w:pPr>
        <w:ind w:firstLine="709"/>
        <w:rPr>
          <w:szCs w:val="28"/>
        </w:rPr>
      </w:pPr>
      <w:r>
        <w:rPr>
          <w:szCs w:val="28"/>
        </w:rPr>
        <w:t xml:space="preserve">3.2.5 </w:t>
      </w:r>
      <w:r w:rsidR="00C3328E" w:rsidRPr="00404EB0">
        <w:rPr>
          <w:szCs w:val="28"/>
        </w:rPr>
        <w:t xml:space="preserve">Подготовка проектов внесения изменений в правила землепользования и застройки муниципальных образований </w:t>
      </w:r>
      <w:r w:rsidR="004A4D79">
        <w:rPr>
          <w:szCs w:val="28"/>
        </w:rPr>
        <w:t>Хвастовичского района Калужской области</w:t>
      </w:r>
      <w:r w:rsidR="00C3328E" w:rsidRPr="00404EB0">
        <w:rPr>
          <w:szCs w:val="28"/>
        </w:rPr>
        <w:t>, муниципальный кон</w:t>
      </w:r>
      <w:r w:rsidR="00886B86" w:rsidRPr="00404EB0">
        <w:rPr>
          <w:szCs w:val="28"/>
        </w:rPr>
        <w:t>тракт на подго</w:t>
      </w:r>
      <w:r w:rsidR="00C3328E" w:rsidRPr="00404EB0">
        <w:rPr>
          <w:szCs w:val="28"/>
        </w:rPr>
        <w:t>товку которых был заключен до введения в действи</w:t>
      </w:r>
      <w:r w:rsidR="00886B86" w:rsidRPr="00404EB0">
        <w:rPr>
          <w:szCs w:val="28"/>
        </w:rPr>
        <w:t xml:space="preserve">е </w:t>
      </w:r>
      <w:r w:rsidR="004A4D79">
        <w:rPr>
          <w:szCs w:val="28"/>
        </w:rPr>
        <w:t>МНГП</w:t>
      </w:r>
      <w:r w:rsidR="00C3328E" w:rsidRPr="00404EB0">
        <w:rPr>
          <w:szCs w:val="28"/>
        </w:rPr>
        <w:t xml:space="preserve"> </w:t>
      </w:r>
      <w:r w:rsidR="004A4D79">
        <w:rPr>
          <w:szCs w:val="28"/>
        </w:rPr>
        <w:t>Хвастовичского района Калужской области</w:t>
      </w:r>
      <w:r w:rsidR="00C3328E" w:rsidRPr="00404EB0">
        <w:rPr>
          <w:szCs w:val="28"/>
        </w:rPr>
        <w:t>,</w:t>
      </w:r>
      <w:r w:rsidR="00886B86" w:rsidRPr="00404EB0">
        <w:rPr>
          <w:szCs w:val="28"/>
        </w:rPr>
        <w:t xml:space="preserve"> может осуществляться на основа</w:t>
      </w:r>
      <w:r w:rsidR="00C3328E" w:rsidRPr="00404EB0">
        <w:rPr>
          <w:szCs w:val="28"/>
        </w:rPr>
        <w:t xml:space="preserve">нии </w:t>
      </w:r>
      <w:r w:rsidR="004A4D79">
        <w:rPr>
          <w:szCs w:val="28"/>
        </w:rPr>
        <w:t>МНГП</w:t>
      </w:r>
      <w:r w:rsidR="00C3328E" w:rsidRPr="00404EB0">
        <w:rPr>
          <w:szCs w:val="28"/>
        </w:rPr>
        <w:t>, действующих на дату заключения муниципального контракта соответственно.</w:t>
      </w:r>
    </w:p>
    <w:p w:rsidR="00C3328E" w:rsidRPr="00404EB0" w:rsidRDefault="00A42704" w:rsidP="00C3328E">
      <w:pPr>
        <w:ind w:firstLine="709"/>
        <w:rPr>
          <w:szCs w:val="28"/>
        </w:rPr>
      </w:pPr>
      <w:r>
        <w:rPr>
          <w:szCs w:val="28"/>
        </w:rPr>
        <w:t xml:space="preserve">3.2.6 </w:t>
      </w:r>
      <w:r w:rsidR="00C3328E" w:rsidRPr="00404EB0">
        <w:rPr>
          <w:szCs w:val="28"/>
        </w:rPr>
        <w:t>Подготовка документации по планировке терри</w:t>
      </w:r>
      <w:r w:rsidR="00886B86" w:rsidRPr="00404EB0">
        <w:rPr>
          <w:szCs w:val="28"/>
        </w:rPr>
        <w:t>тории (проекты планировки терри</w:t>
      </w:r>
      <w:r w:rsidR="00C3328E" w:rsidRPr="00404EB0">
        <w:rPr>
          <w:szCs w:val="28"/>
        </w:rPr>
        <w:t>тории и проекты межевания территории), государственный или муниципальный контракт</w:t>
      </w:r>
      <w:r w:rsidR="00886B86" w:rsidRPr="00404EB0">
        <w:rPr>
          <w:szCs w:val="28"/>
        </w:rPr>
        <w:t xml:space="preserve"> </w:t>
      </w:r>
      <w:r w:rsidR="00C3328E" w:rsidRPr="00404EB0">
        <w:rPr>
          <w:szCs w:val="28"/>
        </w:rPr>
        <w:t xml:space="preserve">на подготовку которой был заключен до введения в действие </w:t>
      </w:r>
      <w:r w:rsidR="004A4D79">
        <w:rPr>
          <w:szCs w:val="28"/>
        </w:rPr>
        <w:t>МНГП</w:t>
      </w:r>
      <w:r w:rsidR="00C3328E" w:rsidRPr="00404EB0">
        <w:rPr>
          <w:szCs w:val="28"/>
        </w:rPr>
        <w:t xml:space="preserve"> </w:t>
      </w:r>
      <w:r w:rsidR="004A4D79">
        <w:rPr>
          <w:szCs w:val="28"/>
        </w:rPr>
        <w:t>Хвастовичского района Калужской области</w:t>
      </w:r>
      <w:r w:rsidR="00C3328E" w:rsidRPr="00404EB0">
        <w:rPr>
          <w:szCs w:val="28"/>
        </w:rPr>
        <w:t xml:space="preserve">, может осуществляться на основании </w:t>
      </w:r>
      <w:r w:rsidR="004A4D79">
        <w:rPr>
          <w:szCs w:val="28"/>
        </w:rPr>
        <w:t>МНГП</w:t>
      </w:r>
      <w:r w:rsidR="00886B86" w:rsidRPr="00404EB0">
        <w:rPr>
          <w:szCs w:val="28"/>
        </w:rPr>
        <w:t xml:space="preserve"> </w:t>
      </w:r>
      <w:r w:rsidR="004A4D79">
        <w:rPr>
          <w:szCs w:val="28"/>
        </w:rPr>
        <w:t>Хвастовичского района Калужской области</w:t>
      </w:r>
      <w:r w:rsidR="00C3328E" w:rsidRPr="00404EB0">
        <w:rPr>
          <w:szCs w:val="28"/>
        </w:rPr>
        <w:t xml:space="preserve">, </w:t>
      </w:r>
      <w:proofErr w:type="gramStart"/>
      <w:r w:rsidR="00C3328E" w:rsidRPr="00404EB0">
        <w:rPr>
          <w:szCs w:val="28"/>
        </w:rPr>
        <w:t>действующих</w:t>
      </w:r>
      <w:proofErr w:type="gramEnd"/>
      <w:r w:rsidR="00C3328E" w:rsidRPr="00404EB0">
        <w:rPr>
          <w:szCs w:val="28"/>
        </w:rPr>
        <w:t xml:space="preserve"> на дату заключения государственного или муниципального контракта соответственно.</w:t>
      </w:r>
    </w:p>
    <w:p w:rsidR="00632353" w:rsidRPr="00404EB0" w:rsidRDefault="00A42704" w:rsidP="00C3328E">
      <w:pPr>
        <w:ind w:firstLine="709"/>
        <w:rPr>
          <w:szCs w:val="28"/>
        </w:rPr>
      </w:pPr>
      <w:proofErr w:type="gramStart"/>
      <w:r>
        <w:rPr>
          <w:szCs w:val="28"/>
        </w:rPr>
        <w:t xml:space="preserve">3.2.7 </w:t>
      </w:r>
      <w:r w:rsidR="00C3328E" w:rsidRPr="00404EB0">
        <w:rPr>
          <w:szCs w:val="28"/>
        </w:rPr>
        <w:t>Подготовка документации по планировке терри</w:t>
      </w:r>
      <w:r w:rsidR="00886B86" w:rsidRPr="00404EB0">
        <w:rPr>
          <w:szCs w:val="28"/>
        </w:rPr>
        <w:t>тории (проекты планировки терри</w:t>
      </w:r>
      <w:r w:rsidR="00C3328E" w:rsidRPr="00404EB0">
        <w:rPr>
          <w:szCs w:val="28"/>
        </w:rPr>
        <w:t xml:space="preserve">тории и проекты межевания территории), договор на подготовку которой был заключен до введения в действие </w:t>
      </w:r>
      <w:r w:rsidR="004A4D79">
        <w:rPr>
          <w:szCs w:val="28"/>
        </w:rPr>
        <w:t>МНГП</w:t>
      </w:r>
      <w:r w:rsidR="00C3328E" w:rsidRPr="00404EB0">
        <w:rPr>
          <w:szCs w:val="28"/>
        </w:rPr>
        <w:t xml:space="preserve"> </w:t>
      </w:r>
      <w:r w:rsidR="004A4D79">
        <w:rPr>
          <w:szCs w:val="28"/>
        </w:rPr>
        <w:t>Хвастовичского района Калужской области</w:t>
      </w:r>
      <w:r w:rsidR="00C3328E" w:rsidRPr="00404EB0">
        <w:rPr>
          <w:szCs w:val="28"/>
        </w:rPr>
        <w:t xml:space="preserve">, может осуществляться на основании </w:t>
      </w:r>
      <w:r w:rsidR="004A4D79">
        <w:rPr>
          <w:szCs w:val="28"/>
        </w:rPr>
        <w:t>МНГП</w:t>
      </w:r>
      <w:r w:rsidR="00C3328E" w:rsidRPr="00404EB0">
        <w:rPr>
          <w:szCs w:val="28"/>
        </w:rPr>
        <w:t xml:space="preserve"> </w:t>
      </w:r>
      <w:r w:rsidR="004A4D79">
        <w:rPr>
          <w:szCs w:val="28"/>
        </w:rPr>
        <w:t>Хвастовичского района Калужской области</w:t>
      </w:r>
      <w:r w:rsidR="00886B86" w:rsidRPr="00404EB0">
        <w:rPr>
          <w:szCs w:val="28"/>
        </w:rPr>
        <w:t>, действующих на дату приня</w:t>
      </w:r>
      <w:r w:rsidR="00C3328E" w:rsidRPr="00404EB0">
        <w:rPr>
          <w:szCs w:val="28"/>
        </w:rPr>
        <w:t>тия уполномоченным органом исполнительной власти</w:t>
      </w:r>
      <w:r w:rsidR="00886B86" w:rsidRPr="00404EB0">
        <w:rPr>
          <w:szCs w:val="28"/>
        </w:rPr>
        <w:t xml:space="preserve"> или органом местного самоуправ</w:t>
      </w:r>
      <w:r w:rsidR="00C3328E" w:rsidRPr="00404EB0">
        <w:rPr>
          <w:szCs w:val="28"/>
        </w:rPr>
        <w:t>ления решения о подготовке документации по планировке территории (за исключением случаев, когда</w:t>
      </w:r>
      <w:proofErr w:type="gramEnd"/>
      <w:r w:rsidR="00C3328E" w:rsidRPr="00404EB0">
        <w:rPr>
          <w:szCs w:val="28"/>
        </w:rPr>
        <w:t xml:space="preserve"> в соответствии с </w:t>
      </w:r>
      <w:proofErr w:type="spellStart"/>
      <w:r w:rsidR="00886B86" w:rsidRPr="00404EB0">
        <w:rPr>
          <w:szCs w:val="28"/>
        </w:rPr>
        <w:t>ГрК</w:t>
      </w:r>
      <w:proofErr w:type="spellEnd"/>
      <w:r w:rsidR="00886B86" w:rsidRPr="00404EB0">
        <w:rPr>
          <w:szCs w:val="28"/>
        </w:rPr>
        <w:t xml:space="preserve"> РФ</w:t>
      </w:r>
      <w:r w:rsidR="00C3328E" w:rsidRPr="00404EB0">
        <w:rPr>
          <w:szCs w:val="28"/>
        </w:rPr>
        <w:t xml:space="preserve"> принятие такого решения не требуется).</w:t>
      </w:r>
    </w:p>
    <w:p w:rsidR="00C3328E" w:rsidRPr="00404EB0" w:rsidRDefault="00C3328E" w:rsidP="00C3328E">
      <w:pPr>
        <w:ind w:firstLine="709"/>
        <w:rPr>
          <w:szCs w:val="28"/>
        </w:rPr>
      </w:pPr>
    </w:p>
    <w:p w:rsidR="00AB4294" w:rsidRPr="00404EB0" w:rsidRDefault="00AB4294" w:rsidP="00AB4294">
      <w:pPr>
        <w:ind w:firstLine="709"/>
        <w:rPr>
          <w:szCs w:val="28"/>
        </w:rPr>
      </w:pPr>
    </w:p>
    <w:p w:rsidR="00AB4294" w:rsidRPr="00404EB0" w:rsidRDefault="00AB4294" w:rsidP="00AB4294">
      <w:pPr>
        <w:ind w:firstLine="709"/>
        <w:rPr>
          <w:szCs w:val="28"/>
        </w:rPr>
      </w:pPr>
    </w:p>
    <w:p w:rsidR="005163FD" w:rsidRPr="00404EB0" w:rsidRDefault="005163FD">
      <w:pPr>
        <w:rPr>
          <w:szCs w:val="28"/>
        </w:rPr>
      </w:pPr>
      <w:r w:rsidRPr="00404EB0">
        <w:rPr>
          <w:szCs w:val="28"/>
        </w:rPr>
        <w:br w:type="page"/>
      </w:r>
    </w:p>
    <w:p w:rsidR="005163FD" w:rsidRPr="00404EB0" w:rsidRDefault="005163FD" w:rsidP="005163FD">
      <w:pPr>
        <w:jc w:val="center"/>
        <w:outlineLvl w:val="0"/>
        <w:rPr>
          <w:rFonts w:cs="Times New Roman"/>
          <w:b/>
          <w:szCs w:val="28"/>
        </w:rPr>
      </w:pPr>
      <w:bookmarkStart w:id="188" w:name="_Toc116819663"/>
      <w:bookmarkStart w:id="189" w:name="_Toc121375340"/>
      <w:bookmarkStart w:id="190" w:name="_Toc121376522"/>
      <w:bookmarkStart w:id="191" w:name="_Toc121376591"/>
      <w:bookmarkStart w:id="192" w:name="_Toc133219591"/>
      <w:r w:rsidRPr="00404EB0">
        <w:rPr>
          <w:rFonts w:cs="Times New Roman"/>
          <w:b/>
          <w:szCs w:val="28"/>
        </w:rPr>
        <w:t>ПРИЛОЖЕНИЕ 1 – ТЕРМИНЫ И ОПРЕДЕЛЕНИЯ</w:t>
      </w:r>
      <w:bookmarkEnd w:id="188"/>
      <w:r w:rsidRPr="00404EB0">
        <w:rPr>
          <w:rStyle w:val="a9"/>
          <w:rFonts w:cs="Times New Roman"/>
          <w:b/>
          <w:szCs w:val="28"/>
        </w:rPr>
        <w:footnoteReference w:id="34"/>
      </w:r>
      <w:bookmarkEnd w:id="189"/>
      <w:bookmarkEnd w:id="190"/>
      <w:bookmarkEnd w:id="191"/>
      <w:bookmarkEnd w:id="192"/>
    </w:p>
    <w:p w:rsidR="005163FD" w:rsidRPr="00404EB0" w:rsidRDefault="005163FD" w:rsidP="005163FD">
      <w:pPr>
        <w:ind w:firstLine="709"/>
        <w:rPr>
          <w:rFonts w:cs="Times New Roman"/>
          <w:szCs w:val="28"/>
        </w:rPr>
      </w:pPr>
      <w:r w:rsidRPr="00404EB0">
        <w:rPr>
          <w:rFonts w:cs="Times New Roman"/>
          <w:szCs w:val="28"/>
        </w:rPr>
        <w:t xml:space="preserve">В </w:t>
      </w:r>
      <w:r w:rsidR="00E74705">
        <w:rPr>
          <w:rFonts w:cs="Times New Roman"/>
          <w:szCs w:val="28"/>
        </w:rPr>
        <w:t>местных</w:t>
      </w:r>
      <w:r w:rsidRPr="00404EB0">
        <w:rPr>
          <w:rFonts w:cs="Times New Roman"/>
          <w:szCs w:val="28"/>
        </w:rPr>
        <w:t xml:space="preserve"> нормативах градостроительного проектирования </w:t>
      </w:r>
      <w:r w:rsidR="004A4D79">
        <w:rPr>
          <w:rFonts w:cs="Times New Roman"/>
          <w:szCs w:val="28"/>
        </w:rPr>
        <w:t>Хвастовичского района Калужской области</w:t>
      </w:r>
      <w:r w:rsidRPr="00404EB0">
        <w:rPr>
          <w:rFonts w:cs="Times New Roman"/>
          <w:szCs w:val="28"/>
        </w:rPr>
        <w:t xml:space="preserve"> 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5163FD" w:rsidRPr="00404EB0" w:rsidRDefault="005163FD" w:rsidP="005163FD">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5163FD" w:rsidRDefault="005163FD" w:rsidP="005163FD">
      <w:pPr>
        <w:ind w:firstLine="709"/>
        <w:rPr>
          <w:rFonts w:cs="Times New Roman"/>
          <w:szCs w:val="28"/>
        </w:rPr>
      </w:pPr>
      <w:proofErr w:type="gramStart"/>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B7346" w:rsidRPr="00A71EBE" w:rsidRDefault="00AB7346" w:rsidP="00AB7346">
      <w:pPr>
        <w:ind w:firstLine="709"/>
        <w:rPr>
          <w:rFonts w:cs="Times New Roman"/>
          <w:szCs w:val="28"/>
        </w:rPr>
      </w:pPr>
      <w:r>
        <w:rPr>
          <w:rFonts w:cs="Times New Roman"/>
          <w:b/>
          <w:szCs w:val="28"/>
        </w:rPr>
        <w:t xml:space="preserve">Временное хранение транспортного средства </w:t>
      </w:r>
      <w:r>
        <w:rPr>
          <w:rFonts w:cs="Times New Roman"/>
          <w:szCs w:val="28"/>
        </w:rPr>
        <w:t>– пребывание транспортного средства на парковке менее 12 часов.</w:t>
      </w:r>
    </w:p>
    <w:p w:rsidR="005163FD" w:rsidRPr="00404EB0" w:rsidRDefault="005163FD" w:rsidP="005163FD">
      <w:pPr>
        <w:ind w:firstLine="709"/>
        <w:rPr>
          <w:rFonts w:cs="Times New Roman"/>
          <w:szCs w:val="28"/>
        </w:rPr>
      </w:pPr>
      <w:r w:rsidRPr="00404EB0">
        <w:rPr>
          <w:rFonts w:cs="Times New Roman"/>
          <w:b/>
          <w:szCs w:val="28"/>
        </w:rPr>
        <w:t>Государственная программа субъекта Российской Федерации</w:t>
      </w:r>
      <w:r w:rsidRPr="00404EB0">
        <w:rPr>
          <w:rFonts w:cs="Times New Roman"/>
          <w:szCs w:val="28"/>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rsidR="005163FD" w:rsidRPr="00404EB0" w:rsidRDefault="005163FD" w:rsidP="005163FD">
      <w:pPr>
        <w:ind w:firstLine="709"/>
        <w:rPr>
          <w:rFonts w:cs="Times New Roman"/>
          <w:szCs w:val="28"/>
        </w:rPr>
      </w:pPr>
      <w:proofErr w:type="gramStart"/>
      <w:r w:rsidRPr="00404EB0">
        <w:rPr>
          <w:rFonts w:cs="Times New Roman"/>
          <w:b/>
          <w:szCs w:val="28"/>
        </w:rPr>
        <w:t>Градостроительная деятельность</w:t>
      </w:r>
      <w:r w:rsidRPr="00404EB0">
        <w:rPr>
          <w:rFonts w:cs="Times New Roman"/>
          <w:szCs w:val="28"/>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5163FD" w:rsidRPr="00404EB0" w:rsidRDefault="005163FD" w:rsidP="005163FD">
      <w:pPr>
        <w:ind w:firstLine="709"/>
        <w:rPr>
          <w:rFonts w:cs="Times New Roman"/>
          <w:szCs w:val="28"/>
        </w:rPr>
      </w:pPr>
      <w:proofErr w:type="gramStart"/>
      <w:r w:rsidRPr="00404EB0">
        <w:rPr>
          <w:rFonts w:cs="Times New Roman"/>
          <w:b/>
          <w:szCs w:val="28"/>
        </w:rPr>
        <w:t>Документы стратегического планирования Российской Федерации</w:t>
      </w:r>
      <w:r w:rsidRPr="00404EB0">
        <w:rPr>
          <w:rFonts w:cs="Times New Roman"/>
          <w:szCs w:val="28"/>
        </w:rPr>
        <w:t xml:space="preserve"> </w:t>
      </w:r>
      <w:r w:rsidR="00CC7FBE">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roofErr w:type="gramEnd"/>
    </w:p>
    <w:p w:rsidR="005163FD" w:rsidRPr="00404EB0" w:rsidRDefault="005163FD" w:rsidP="005163FD">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5163FD" w:rsidRPr="00404EB0" w:rsidRDefault="005163FD" w:rsidP="005163FD">
      <w:pPr>
        <w:ind w:firstLine="709"/>
        <w:rPr>
          <w:rFonts w:cs="Times New Roman"/>
          <w:szCs w:val="28"/>
        </w:rPr>
      </w:pPr>
      <w:r w:rsidRPr="00404EB0">
        <w:rPr>
          <w:rFonts w:cs="Times New Roman"/>
          <w:b/>
          <w:szCs w:val="28"/>
        </w:rPr>
        <w:t>Линейные объекты</w:t>
      </w:r>
      <w:r w:rsidRPr="00404EB0">
        <w:rPr>
          <w:rFonts w:cs="Times New Roman"/>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163FD" w:rsidRPr="00404EB0" w:rsidRDefault="005163FD" w:rsidP="005163FD">
      <w:pPr>
        <w:ind w:firstLine="709"/>
        <w:rPr>
          <w:rFonts w:cs="Times New Roman"/>
          <w:szCs w:val="28"/>
        </w:rPr>
      </w:pPr>
      <w:proofErr w:type="spellStart"/>
      <w:proofErr w:type="gramStart"/>
      <w:r w:rsidRPr="00404EB0">
        <w:rPr>
          <w:rFonts w:cs="Times New Roman"/>
          <w:b/>
          <w:szCs w:val="28"/>
        </w:rPr>
        <w:t>Машино-место</w:t>
      </w:r>
      <w:proofErr w:type="spellEnd"/>
      <w:proofErr w:type="gramEnd"/>
      <w:r w:rsidRPr="00404EB0">
        <w:rPr>
          <w:rFonts w:cs="Times New Roman"/>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163FD" w:rsidRPr="00404EB0" w:rsidRDefault="005163FD" w:rsidP="005163FD">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p>
    <w:p w:rsidR="00C344C5" w:rsidRDefault="005163FD" w:rsidP="005163FD">
      <w:pPr>
        <w:ind w:firstLine="709"/>
        <w:rPr>
          <w:rFonts w:cs="Times New Roman"/>
          <w:szCs w:val="28"/>
        </w:rPr>
      </w:pPr>
      <w:r w:rsidRPr="00C344C5">
        <w:rPr>
          <w:rFonts w:cs="Times New Roman"/>
          <w:b/>
          <w:szCs w:val="28"/>
        </w:rPr>
        <w:t>Населенный пункт</w:t>
      </w:r>
      <w:r w:rsidRPr="00C344C5">
        <w:rPr>
          <w:rFonts w:cs="Times New Roman"/>
          <w:szCs w:val="28"/>
        </w:rPr>
        <w:t xml:space="preserve"> –</w:t>
      </w:r>
      <w:r w:rsidR="00856FBD">
        <w:rPr>
          <w:rFonts w:cs="Times New Roman"/>
          <w:szCs w:val="28"/>
        </w:rPr>
        <w:t xml:space="preserve"> </w:t>
      </w:r>
      <w:r w:rsidR="00C344C5" w:rsidRPr="00C344C5">
        <w:rPr>
          <w:rFonts w:cs="Times New Roman"/>
          <w:szCs w:val="28"/>
        </w:rPr>
        <w:t xml:space="preserve">территория </w:t>
      </w:r>
      <w:r w:rsidR="004A4D79">
        <w:rPr>
          <w:rFonts w:cs="Times New Roman"/>
          <w:szCs w:val="28"/>
        </w:rPr>
        <w:t>Хвастовичского района Калужской области</w:t>
      </w:r>
      <w:r w:rsidR="00C344C5" w:rsidRPr="00C344C5">
        <w:rPr>
          <w:rFonts w:cs="Times New Roman"/>
          <w:szCs w:val="28"/>
        </w:rPr>
        <w:t xml:space="preserve">, имеющая сосредоточенную застройку в пределах установленной границы, служащая постоянным местом проживания населения. </w:t>
      </w:r>
    </w:p>
    <w:p w:rsidR="005163FD" w:rsidRPr="00404EB0" w:rsidRDefault="005163FD" w:rsidP="005163FD">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w:t>
      </w:r>
      <w:proofErr w:type="spellStart"/>
      <w:r w:rsidRPr="00404EB0">
        <w:rPr>
          <w:rFonts w:cs="Times New Roman"/>
          <w:szCs w:val="28"/>
        </w:rPr>
        <w:t>ГрК</w:t>
      </w:r>
      <w:proofErr w:type="spellEnd"/>
      <w:r w:rsidRPr="00404EB0">
        <w:rPr>
          <w:rFonts w:cs="Times New Roman"/>
          <w:szCs w:val="28"/>
        </w:rP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163FD" w:rsidRPr="00404EB0" w:rsidRDefault="005163FD" w:rsidP="005163FD">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w:t>
      </w:r>
      <w:r w:rsidR="006D7412">
        <w:rPr>
          <w:rFonts w:cs="Times New Roman"/>
          <w:szCs w:val="28"/>
        </w:rPr>
        <w:t>местного</w:t>
      </w:r>
      <w:r w:rsidRPr="00404EB0">
        <w:rPr>
          <w:rFonts w:cs="Times New Roman"/>
          <w:szCs w:val="28"/>
        </w:rPr>
        <w:t xml:space="preserve">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w:t>
      </w:r>
      <w:proofErr w:type="spellStart"/>
      <w:r w:rsidRPr="00404EB0">
        <w:rPr>
          <w:rFonts w:cs="Times New Roman"/>
          <w:szCs w:val="28"/>
        </w:rPr>
        <w:t>ГрК</w:t>
      </w:r>
      <w:proofErr w:type="spellEnd"/>
      <w:r w:rsidRPr="00404EB0">
        <w:rPr>
          <w:rFonts w:cs="Times New Roman"/>
          <w:szCs w:val="28"/>
        </w:rPr>
        <w:t xml:space="preserve"> РФ.</w:t>
      </w:r>
    </w:p>
    <w:p w:rsidR="005163FD" w:rsidRPr="00404EB0" w:rsidRDefault="005163FD" w:rsidP="005163FD">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5163FD" w:rsidRPr="00404EB0" w:rsidRDefault="005163FD" w:rsidP="005163FD">
      <w:pPr>
        <w:ind w:firstLine="709"/>
        <w:rPr>
          <w:rFonts w:cs="Times New Roman"/>
          <w:szCs w:val="28"/>
        </w:rPr>
      </w:pPr>
      <w:r w:rsidRPr="00404EB0">
        <w:rPr>
          <w:rFonts w:cs="Times New Roman"/>
          <w:b/>
          <w:szCs w:val="28"/>
        </w:rPr>
        <w:t>Объект капитального строительства</w:t>
      </w:r>
      <w:r w:rsidRPr="00404EB0">
        <w:rPr>
          <w:rFonts w:cs="Times New Roman"/>
          <w:szCs w:val="28"/>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5163FD" w:rsidRPr="00404EB0" w:rsidRDefault="005163FD" w:rsidP="005163FD">
      <w:pPr>
        <w:ind w:firstLine="709"/>
        <w:rPr>
          <w:rFonts w:cs="Times New Roman"/>
          <w:szCs w:val="28"/>
        </w:rPr>
      </w:pPr>
      <w:proofErr w:type="gramStart"/>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roofErr w:type="gramEnd"/>
    </w:p>
    <w:p w:rsidR="005163FD" w:rsidRPr="00404EB0" w:rsidRDefault="005163FD" w:rsidP="005163FD">
      <w:pPr>
        <w:ind w:firstLine="709"/>
        <w:rPr>
          <w:rFonts w:cs="Times New Roman"/>
          <w:szCs w:val="28"/>
        </w:rPr>
      </w:pPr>
      <w:proofErr w:type="gramStart"/>
      <w:r w:rsidRPr="00404EB0">
        <w:rPr>
          <w:rFonts w:cs="Times New Roman"/>
          <w:b/>
          <w:szCs w:val="28"/>
        </w:rPr>
        <w:t xml:space="preserve">Объекты </w:t>
      </w:r>
      <w:r w:rsidR="006D7412">
        <w:rPr>
          <w:rFonts w:cs="Times New Roman"/>
          <w:b/>
          <w:szCs w:val="28"/>
        </w:rPr>
        <w:t>местного</w:t>
      </w:r>
      <w:r w:rsidRPr="00404EB0">
        <w:rPr>
          <w:rFonts w:cs="Times New Roman"/>
          <w:b/>
          <w:szCs w:val="28"/>
        </w:rPr>
        <w:t xml:space="preserve">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404EB0">
        <w:rPr>
          <w:rFonts w:cs="Times New Roman"/>
          <w:szCs w:val="28"/>
        </w:rPr>
        <w:t xml:space="preserve"> развитие субъекта Российской Федерации.</w:t>
      </w:r>
    </w:p>
    <w:p w:rsidR="005163FD" w:rsidRPr="00404EB0" w:rsidRDefault="005163FD" w:rsidP="005163FD">
      <w:pPr>
        <w:ind w:firstLine="709"/>
        <w:rPr>
          <w:rFonts w:cs="Times New Roman"/>
          <w:szCs w:val="28"/>
        </w:rPr>
      </w:pPr>
      <w:r w:rsidRPr="00404EB0">
        <w:rPr>
          <w:rFonts w:cs="Times New Roman"/>
          <w:b/>
          <w:szCs w:val="28"/>
        </w:rPr>
        <w:t>Озелененные территории общего пользования</w:t>
      </w:r>
      <w:r w:rsidRPr="00404EB0">
        <w:rPr>
          <w:rFonts w:cs="Times New Roman"/>
          <w:szCs w:val="28"/>
        </w:rPr>
        <w:t xml:space="preserve">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5163FD" w:rsidRPr="00404EB0" w:rsidRDefault="005163FD" w:rsidP="005163FD">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163FD" w:rsidRDefault="005163FD" w:rsidP="005163FD">
      <w:pPr>
        <w:ind w:firstLine="709"/>
        <w:rPr>
          <w:rFonts w:cs="Times New Roman"/>
          <w:szCs w:val="28"/>
        </w:rPr>
      </w:pPr>
      <w:proofErr w:type="gramStart"/>
      <w:r w:rsidRPr="00404EB0">
        <w:rPr>
          <w:rFonts w:cs="Times New Roman"/>
          <w:b/>
          <w:szCs w:val="28"/>
        </w:rPr>
        <w:t>Парковка (парковочное место)</w:t>
      </w:r>
      <w:r w:rsidRPr="00404EB0">
        <w:rPr>
          <w:rFonts w:cs="Times New Roman"/>
          <w:szCs w:val="28"/>
        </w:rPr>
        <w:t xml:space="preserve"> – специально обозначенное и при необходимости обустроенное и оборудованное место, являющееся</w:t>
      </w:r>
      <w:r w:rsidR="0068235C">
        <w:rPr>
          <w:rFonts w:cs="Times New Roman"/>
          <w:szCs w:val="28"/>
        </w:rPr>
        <w:t>,</w:t>
      </w:r>
      <w:r w:rsidRPr="00404EB0">
        <w:rPr>
          <w:rFonts w:cs="Times New Roman"/>
          <w:szCs w:val="28"/>
        </w:rPr>
        <w:t xml:space="preserve"> в том числе</w:t>
      </w:r>
      <w:r w:rsidR="0068235C">
        <w:rPr>
          <w:rFonts w:cs="Times New Roman"/>
          <w:szCs w:val="28"/>
        </w:rPr>
        <w:t>,</w:t>
      </w:r>
      <w:r w:rsidRPr="00404EB0">
        <w:rPr>
          <w:rFonts w:cs="Times New Roman"/>
          <w:szCs w:val="28"/>
        </w:rPr>
        <w:t xml:space="preserve">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04EB0">
        <w:rPr>
          <w:rFonts w:cs="Times New Roman"/>
          <w:szCs w:val="28"/>
        </w:rPr>
        <w:t>подэстакадных</w:t>
      </w:r>
      <w:proofErr w:type="spellEnd"/>
      <w:r w:rsidRPr="00404EB0">
        <w:rPr>
          <w:rFonts w:cs="Times New Roman"/>
          <w:szCs w:val="28"/>
        </w:rPr>
        <w:t xml:space="preserve"> или </w:t>
      </w:r>
      <w:proofErr w:type="spellStart"/>
      <w:r w:rsidRPr="00404EB0">
        <w:rPr>
          <w:rFonts w:cs="Times New Roman"/>
          <w:szCs w:val="28"/>
        </w:rPr>
        <w:t>подмостовых</w:t>
      </w:r>
      <w:proofErr w:type="spellEnd"/>
      <w:r w:rsidRPr="00404EB0">
        <w:rPr>
          <w:rFonts w:cs="Times New Roman"/>
          <w:szCs w:val="28"/>
        </w:rPr>
        <w:t xml:space="preserve"> пространств, площадей и иных объектов улично-дорожной сети и пре</w:t>
      </w:r>
      <w:r w:rsidR="002B3F6B">
        <w:rPr>
          <w:rFonts w:cs="Times New Roman"/>
          <w:szCs w:val="28"/>
        </w:rPr>
        <w:t>дназначенное для организованной</w:t>
      </w:r>
      <w:r w:rsidRPr="00404EB0">
        <w:rPr>
          <w:rFonts w:cs="Times New Roman"/>
          <w:szCs w:val="28"/>
        </w:rPr>
        <w:t xml:space="preserve"> транспортных средств на платной основе или без взимания платы по решению</w:t>
      </w:r>
      <w:proofErr w:type="gramEnd"/>
      <w:r w:rsidRPr="00404EB0">
        <w:rPr>
          <w:rFonts w:cs="Times New Roman"/>
          <w:szCs w:val="28"/>
        </w:rPr>
        <w:t xml:space="preserve"> собственника или иного владельца автомобильной дороги, собственника земельного участка.</w:t>
      </w:r>
    </w:p>
    <w:p w:rsidR="00A71EBE" w:rsidRDefault="00A71EBE" w:rsidP="005163FD">
      <w:pPr>
        <w:ind w:firstLine="709"/>
        <w:rPr>
          <w:rFonts w:cs="Times New Roman"/>
          <w:szCs w:val="28"/>
        </w:rPr>
      </w:pPr>
      <w:r>
        <w:rPr>
          <w:rFonts w:cs="Times New Roman"/>
          <w:b/>
          <w:szCs w:val="28"/>
        </w:rPr>
        <w:t xml:space="preserve">Парковка общего пользования </w:t>
      </w:r>
      <w:r>
        <w:rPr>
          <w:rFonts w:cs="Times New Roman"/>
          <w:szCs w:val="28"/>
        </w:rPr>
        <w:t>– парковка (парковочное место), предназначенная для использования неограниченным кругом лиц.</w:t>
      </w:r>
    </w:p>
    <w:p w:rsidR="00A71EBE" w:rsidRPr="00A71EBE" w:rsidRDefault="00A71EBE" w:rsidP="005163FD">
      <w:pPr>
        <w:ind w:firstLine="709"/>
        <w:rPr>
          <w:rFonts w:cs="Times New Roman"/>
          <w:szCs w:val="28"/>
        </w:rPr>
      </w:pPr>
      <w:r>
        <w:rPr>
          <w:rFonts w:cs="Times New Roman"/>
          <w:b/>
          <w:szCs w:val="28"/>
        </w:rPr>
        <w:t xml:space="preserve">Постоянное хранение транспортного средства </w:t>
      </w:r>
      <w:r>
        <w:rPr>
          <w:rFonts w:cs="Times New Roman"/>
          <w:szCs w:val="28"/>
        </w:rPr>
        <w:t>– длительное (более 12 часов) пребывание транспортного средства на парковке.</w:t>
      </w:r>
    </w:p>
    <w:p w:rsidR="005163FD" w:rsidRPr="00404EB0" w:rsidRDefault="005163FD" w:rsidP="005163FD">
      <w:pPr>
        <w:ind w:firstLine="709"/>
        <w:rPr>
          <w:rFonts w:cs="Times New Roman"/>
          <w:szCs w:val="28"/>
        </w:rPr>
      </w:pPr>
      <w:r w:rsidRPr="00404EB0">
        <w:rPr>
          <w:rFonts w:cs="Times New Roman"/>
          <w:b/>
          <w:szCs w:val="28"/>
        </w:rPr>
        <w:t>Природно-климатические условия</w:t>
      </w:r>
      <w:r w:rsidRPr="00404EB0">
        <w:rPr>
          <w:rFonts w:cs="Times New Roman"/>
          <w:szCs w:val="28"/>
        </w:rPr>
        <w:t xml:space="preserve"> –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5163FD" w:rsidRPr="00404EB0" w:rsidRDefault="005163FD" w:rsidP="005163FD">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w:t>
      </w:r>
      <w:proofErr w:type="spellStart"/>
      <w:r w:rsidRPr="00404EB0">
        <w:rPr>
          <w:rFonts w:cs="Times New Roman"/>
          <w:szCs w:val="28"/>
        </w:rPr>
        <w:t>электр</w:t>
      </w:r>
      <w:proofErr w:type="gramStart"/>
      <w:r w:rsidRPr="00404EB0">
        <w:rPr>
          <w:rFonts w:cs="Times New Roman"/>
          <w:szCs w:val="28"/>
        </w:rPr>
        <w:t>о</w:t>
      </w:r>
      <w:proofErr w:type="spellEnd"/>
      <w:r w:rsidRPr="00404EB0">
        <w:rPr>
          <w:rFonts w:cs="Times New Roman"/>
          <w:szCs w:val="28"/>
        </w:rPr>
        <w:t>-</w:t>
      </w:r>
      <w:proofErr w:type="gramEnd"/>
      <w:r w:rsidRPr="00404EB0">
        <w:rPr>
          <w:rFonts w:cs="Times New Roman"/>
          <w:szCs w:val="28"/>
        </w:rPr>
        <w:t xml:space="preserve">, </w:t>
      </w:r>
      <w:proofErr w:type="spellStart"/>
      <w:r w:rsidRPr="00404EB0">
        <w:rPr>
          <w:rFonts w:cs="Times New Roman"/>
          <w:szCs w:val="28"/>
        </w:rPr>
        <w:t>газо</w:t>
      </w:r>
      <w:proofErr w:type="spellEnd"/>
      <w:r w:rsidRPr="00404EB0">
        <w:rPr>
          <w:rFonts w:cs="Times New Roman"/>
          <w:szCs w:val="28"/>
        </w:rPr>
        <w:t xml:space="preserve">-, тепло-, водоснабжения и водоотведения, объектов, используемых для обработки, утилизации, обезвреживания и захоронения твердых </w:t>
      </w:r>
      <w:r w:rsidR="007374D9">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sidR="007374D9">
        <w:rPr>
          <w:rFonts w:cs="Times New Roman"/>
          <w:szCs w:val="28"/>
        </w:rPr>
        <w:t>генеральной схемой</w:t>
      </w:r>
      <w:r w:rsidRPr="00404EB0">
        <w:rPr>
          <w:rFonts w:cs="Times New Roman"/>
          <w:szCs w:val="28"/>
        </w:rPr>
        <w:t xml:space="preserve"> газификации</w:t>
      </w:r>
      <w:r w:rsidR="007374D9">
        <w:rPr>
          <w:rFonts w:cs="Times New Roman"/>
          <w:szCs w:val="28"/>
        </w:rPr>
        <w:t xml:space="preserve"> и газоснабжения </w:t>
      </w:r>
      <w:r w:rsidR="004A4D79">
        <w:rPr>
          <w:rFonts w:cs="Times New Roman"/>
          <w:szCs w:val="28"/>
        </w:rPr>
        <w:t>Хвастовичского района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CF0AA6" w:rsidRDefault="005163FD" w:rsidP="005163FD">
      <w:pPr>
        <w:ind w:firstLine="709"/>
        <w:rPr>
          <w:rFonts w:cs="Times New Roman"/>
          <w:szCs w:val="28"/>
        </w:rPr>
      </w:pPr>
      <w:proofErr w:type="gramStart"/>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roofErr w:type="gramEnd"/>
    </w:p>
    <w:p w:rsidR="00CF0AA6" w:rsidRDefault="005163FD" w:rsidP="005163FD">
      <w:pPr>
        <w:ind w:firstLine="709"/>
        <w:rPr>
          <w:rFonts w:cs="Times New Roman"/>
          <w:szCs w:val="28"/>
        </w:rPr>
      </w:pPr>
      <w:proofErr w:type="gramStart"/>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w:t>
      </w:r>
      <w:proofErr w:type="gramEnd"/>
      <w:r w:rsidRPr="00404EB0">
        <w:rPr>
          <w:rFonts w:cs="Times New Roman"/>
          <w:szCs w:val="28"/>
        </w:rPr>
        <w:t xml:space="preserve"> области транспорта. </w:t>
      </w:r>
    </w:p>
    <w:p w:rsidR="005163FD" w:rsidRPr="00404EB0" w:rsidRDefault="005163FD" w:rsidP="005163FD">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5163FD" w:rsidRPr="00404EB0" w:rsidRDefault="005163FD" w:rsidP="005163FD">
      <w:pPr>
        <w:ind w:firstLine="709"/>
        <w:rPr>
          <w:rFonts w:cs="Times New Roman"/>
          <w:szCs w:val="28"/>
        </w:rPr>
      </w:pPr>
      <w:r w:rsidRPr="00404EB0">
        <w:rPr>
          <w:rFonts w:cs="Times New Roman"/>
          <w:b/>
          <w:szCs w:val="28"/>
        </w:rPr>
        <w:t>Районирование</w:t>
      </w:r>
      <w:r w:rsidRPr="00404EB0">
        <w:rPr>
          <w:rFonts w:cs="Times New Roman"/>
          <w:szCs w:val="28"/>
        </w:rPr>
        <w:t xml:space="preserve"> – деление территории на внутренне однородные, но различающиеся между собой составные части (районы, территории, зоны).</w:t>
      </w:r>
    </w:p>
    <w:p w:rsidR="005163FD" w:rsidRPr="00404EB0" w:rsidRDefault="005163FD" w:rsidP="005163FD">
      <w:pPr>
        <w:ind w:firstLine="709"/>
        <w:rPr>
          <w:rFonts w:cs="Times New Roman"/>
          <w:szCs w:val="28"/>
        </w:rPr>
      </w:pPr>
      <w:proofErr w:type="spellStart"/>
      <w:r w:rsidRPr="00404EB0">
        <w:rPr>
          <w:rFonts w:cs="Times New Roman"/>
          <w:b/>
          <w:szCs w:val="28"/>
        </w:rPr>
        <w:t>Рекреанты</w:t>
      </w:r>
      <w:proofErr w:type="spellEnd"/>
      <w:r w:rsidRPr="00404EB0">
        <w:rPr>
          <w:rFonts w:cs="Times New Roman"/>
          <w:szCs w:val="28"/>
        </w:rPr>
        <w:t xml:space="preserve"> – люди, удовлетворяющие свои потребности в отдыхе, восстановлении сил после труда</w:t>
      </w:r>
      <w:r w:rsidR="00B62F58">
        <w:rPr>
          <w:rFonts w:cs="Times New Roman"/>
          <w:szCs w:val="28"/>
        </w:rPr>
        <w:t xml:space="preserve"> –</w:t>
      </w:r>
      <w:r w:rsidRPr="00404EB0">
        <w:rPr>
          <w:rFonts w:cs="Times New Roman"/>
          <w:szCs w:val="28"/>
        </w:rPr>
        <w:t xml:space="preserve"> турист</w:t>
      </w:r>
      <w:r w:rsidR="00B62F58">
        <w:rPr>
          <w:rFonts w:cs="Times New Roman"/>
          <w:szCs w:val="28"/>
        </w:rPr>
        <w:t>ы</w:t>
      </w:r>
      <w:r w:rsidRPr="00404EB0">
        <w:rPr>
          <w:rFonts w:cs="Times New Roman"/>
          <w:szCs w:val="28"/>
        </w:rPr>
        <w:t>, экскурсант</w:t>
      </w:r>
      <w:r w:rsidR="00B62F58">
        <w:rPr>
          <w:rFonts w:cs="Times New Roman"/>
          <w:szCs w:val="28"/>
        </w:rPr>
        <w:t>ы</w:t>
      </w:r>
      <w:r w:rsidRPr="00404EB0">
        <w:rPr>
          <w:rFonts w:cs="Times New Roman"/>
          <w:szCs w:val="28"/>
        </w:rPr>
        <w:t>, от</w:t>
      </w:r>
      <w:r w:rsidR="00B62F58">
        <w:rPr>
          <w:rFonts w:cs="Times New Roman"/>
          <w:szCs w:val="28"/>
        </w:rPr>
        <w:t>дыхающие</w:t>
      </w:r>
      <w:r w:rsidRPr="00404EB0">
        <w:rPr>
          <w:rFonts w:cs="Times New Roman"/>
          <w:szCs w:val="28"/>
        </w:rPr>
        <w:t>, курортник</w:t>
      </w:r>
      <w:r w:rsidR="00B62F58">
        <w:rPr>
          <w:rFonts w:cs="Times New Roman"/>
          <w:szCs w:val="28"/>
        </w:rPr>
        <w:t>и и другие</w:t>
      </w:r>
      <w:r w:rsidRPr="00404EB0">
        <w:rPr>
          <w:rFonts w:cs="Times New Roman"/>
          <w:szCs w:val="28"/>
        </w:rPr>
        <w:t xml:space="preserve"> подобны</w:t>
      </w:r>
      <w:r w:rsidR="00B62F58">
        <w:rPr>
          <w:rFonts w:cs="Times New Roman"/>
          <w:szCs w:val="28"/>
        </w:rPr>
        <w:t>е</w:t>
      </w:r>
      <w:r w:rsidRPr="00404EB0">
        <w:rPr>
          <w:rFonts w:cs="Times New Roman"/>
          <w:szCs w:val="28"/>
        </w:rPr>
        <w:t xml:space="preserve"> </w:t>
      </w:r>
      <w:r w:rsidR="00B62F58">
        <w:rPr>
          <w:rFonts w:cs="Times New Roman"/>
          <w:szCs w:val="28"/>
        </w:rPr>
        <w:t>физические</w:t>
      </w:r>
      <w:r w:rsidRPr="00404EB0">
        <w:rPr>
          <w:rFonts w:cs="Times New Roman"/>
          <w:szCs w:val="28"/>
        </w:rPr>
        <w:t xml:space="preserve"> лиц</w:t>
      </w:r>
      <w:r w:rsidR="00B62F58">
        <w:rPr>
          <w:rFonts w:cs="Times New Roman"/>
          <w:szCs w:val="28"/>
        </w:rPr>
        <w:t>а</w:t>
      </w:r>
      <w:r w:rsidRPr="00404EB0">
        <w:rPr>
          <w:rFonts w:cs="Times New Roman"/>
          <w:szCs w:val="28"/>
        </w:rPr>
        <w:t>.</w:t>
      </w:r>
    </w:p>
    <w:p w:rsidR="005163FD" w:rsidRPr="00404EB0" w:rsidRDefault="005163FD" w:rsidP="005163FD">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5163FD" w:rsidRPr="00404EB0" w:rsidRDefault="005163FD" w:rsidP="005163FD">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404EB0">
        <w:rPr>
          <w:rFonts w:cs="Times New Roman"/>
          <w:szCs w:val="28"/>
        </w:rPr>
        <w:t>электр</w:t>
      </w:r>
      <w:proofErr w:type="gramStart"/>
      <w:r w:rsidRPr="00404EB0">
        <w:rPr>
          <w:rFonts w:cs="Times New Roman"/>
          <w:szCs w:val="28"/>
        </w:rPr>
        <w:t>о</w:t>
      </w:r>
      <w:proofErr w:type="spellEnd"/>
      <w:r w:rsidRPr="00404EB0">
        <w:rPr>
          <w:rFonts w:cs="Times New Roman"/>
          <w:szCs w:val="28"/>
        </w:rPr>
        <w:t>-</w:t>
      </w:r>
      <w:proofErr w:type="gramEnd"/>
      <w:r w:rsidRPr="00404EB0">
        <w:rPr>
          <w:rFonts w:cs="Times New Roman"/>
          <w:szCs w:val="28"/>
        </w:rPr>
        <w:t xml:space="preserve">, </w:t>
      </w:r>
      <w:proofErr w:type="spellStart"/>
      <w:r w:rsidRPr="00404EB0">
        <w:rPr>
          <w:rFonts w:cs="Times New Roman"/>
          <w:szCs w:val="28"/>
        </w:rPr>
        <w:t>газо</w:t>
      </w:r>
      <w:proofErr w:type="spellEnd"/>
      <w:r w:rsidRPr="00404EB0">
        <w:rPr>
          <w:rFonts w:cs="Times New Roman"/>
          <w:szCs w:val="28"/>
        </w:rPr>
        <w:t xml:space="preserve">-, тепло-, водоснабжения и водоотведения до точек подключения (технологического присоединения) к инженерным системам </w:t>
      </w:r>
      <w:proofErr w:type="spellStart"/>
      <w:r w:rsidRPr="00404EB0">
        <w:rPr>
          <w:rFonts w:cs="Times New Roman"/>
          <w:szCs w:val="28"/>
        </w:rPr>
        <w:t>электро</w:t>
      </w:r>
      <w:proofErr w:type="spellEnd"/>
      <w:r w:rsidRPr="00404EB0">
        <w:rPr>
          <w:rFonts w:cs="Times New Roman"/>
          <w:szCs w:val="28"/>
        </w:rPr>
        <w:t xml:space="preserve">-, </w:t>
      </w:r>
      <w:proofErr w:type="spellStart"/>
      <w:r w:rsidRPr="00404EB0">
        <w:rPr>
          <w:rFonts w:cs="Times New Roman"/>
          <w:szCs w:val="28"/>
        </w:rPr>
        <w:t>газо</w:t>
      </w:r>
      <w:proofErr w:type="spellEnd"/>
      <w:r w:rsidRPr="00404EB0">
        <w:rPr>
          <w:rFonts w:cs="Times New Roman"/>
          <w:szCs w:val="28"/>
        </w:rPr>
        <w:t>-,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5163FD" w:rsidRDefault="005163FD" w:rsidP="005163FD">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7C7CEA" w:rsidRPr="007C7CEA" w:rsidRDefault="007C7CEA" w:rsidP="005163FD">
      <w:pPr>
        <w:ind w:firstLine="709"/>
        <w:rPr>
          <w:rFonts w:cs="Times New Roman"/>
          <w:szCs w:val="28"/>
        </w:rPr>
      </w:pPr>
      <w:proofErr w:type="gramStart"/>
      <w:r w:rsidRPr="007C7CEA">
        <w:rPr>
          <w:rFonts w:cs="Times New Roman"/>
          <w:b/>
          <w:szCs w:val="28"/>
        </w:rPr>
        <w:t xml:space="preserve">Стоянка автомобилей </w:t>
      </w:r>
      <w:r>
        <w:rPr>
          <w:rFonts w:cs="Times New Roman"/>
          <w:b/>
          <w:szCs w:val="28"/>
        </w:rPr>
        <w:t>(стоянка, паркинг, парковка, гараж, гараж-стоянка)</w:t>
      </w:r>
      <w:r>
        <w:rPr>
          <w:rFonts w:cs="Times New Roman"/>
          <w:szCs w:val="28"/>
        </w:rPr>
        <w:t xml:space="preserve"> – здание, сооружение (часть здания, сооружения) или специальная открытая площадка (плоскостная стоянка открытого типа), предназначенная для хранения (стоянки) легковых автомобилей и других </w:t>
      </w:r>
      <w:proofErr w:type="spellStart"/>
      <w:r>
        <w:rPr>
          <w:rFonts w:cs="Times New Roman"/>
          <w:szCs w:val="28"/>
        </w:rPr>
        <w:t>мототранспортных</w:t>
      </w:r>
      <w:proofErr w:type="spellEnd"/>
      <w:r>
        <w:rPr>
          <w:rFonts w:cs="Times New Roman"/>
          <w:szCs w:val="28"/>
        </w:rPr>
        <w:t xml:space="preserve"> средств (мотоциклов, мотороллеров, мотоколясок, мопедов, скутеров и т.п.).</w:t>
      </w:r>
      <w:proofErr w:type="gramEnd"/>
      <w:r>
        <w:rPr>
          <w:rFonts w:cs="Times New Roman"/>
          <w:szCs w:val="28"/>
        </w:rPr>
        <w:t xml:space="preserve"> </w:t>
      </w:r>
      <w:proofErr w:type="gramStart"/>
      <w:r>
        <w:rPr>
          <w:rFonts w:cs="Times New Roman"/>
          <w:szCs w:val="28"/>
        </w:rPr>
        <w:t>Стоянка автомобилей включает следующие виды: встроенные, встроенно-пристроенные, отдельно стоящие, пристроенные, подземные, наземные закрытого типа, плоскостные открытого типа, открытого типа, модульные, быстровозводимые, плавучие (дебаркадерные), механизированные, полумеханизированные (обвалованные, перехватывающие).</w:t>
      </w:r>
      <w:proofErr w:type="gramEnd"/>
    </w:p>
    <w:p w:rsidR="005163FD" w:rsidRPr="00404EB0" w:rsidRDefault="005163FD" w:rsidP="005163FD">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163FD" w:rsidRPr="00404EB0" w:rsidRDefault="005163FD" w:rsidP="005163FD">
      <w:pPr>
        <w:ind w:firstLine="709"/>
        <w:rPr>
          <w:rFonts w:cs="Times New Roman"/>
          <w:szCs w:val="28"/>
        </w:rPr>
      </w:pPr>
      <w:proofErr w:type="gramStart"/>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roofErr w:type="gramEnd"/>
    </w:p>
    <w:p w:rsidR="005163FD" w:rsidRPr="00404EB0" w:rsidRDefault="005163FD" w:rsidP="005163FD">
      <w:pPr>
        <w:ind w:firstLine="709"/>
        <w:rPr>
          <w:rFonts w:cs="Times New Roman"/>
          <w:szCs w:val="28"/>
        </w:rPr>
      </w:pPr>
      <w:proofErr w:type="gramStart"/>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35"/>
      </w:r>
      <w:r w:rsidRPr="00404EB0">
        <w:rPr>
          <w:rFonts w:cs="Times New Roman"/>
          <w:szCs w:val="28"/>
        </w:rPr>
        <w:t>.</w:t>
      </w:r>
      <w:proofErr w:type="gramEnd"/>
    </w:p>
    <w:p w:rsidR="005163FD" w:rsidRPr="00404EB0" w:rsidRDefault="005163FD" w:rsidP="005163FD">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163FD" w:rsidRPr="00404EB0" w:rsidRDefault="005163FD" w:rsidP="005163FD">
      <w:pPr>
        <w:ind w:firstLine="709"/>
        <w:rPr>
          <w:rFonts w:cs="Times New Roman"/>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163FD" w:rsidRPr="00404EB0" w:rsidRDefault="005163FD" w:rsidP="005163FD">
      <w:pPr>
        <w:ind w:firstLine="709"/>
        <w:rPr>
          <w:rFonts w:cs="Times New Roman"/>
          <w:szCs w:val="28"/>
        </w:rPr>
      </w:pPr>
    </w:p>
    <w:p w:rsidR="005163FD" w:rsidRPr="00404EB0" w:rsidRDefault="005163FD" w:rsidP="00E74705">
      <w:pPr>
        <w:rPr>
          <w:rFonts w:cs="Times New Roman"/>
          <w:b/>
          <w:szCs w:val="28"/>
        </w:rPr>
      </w:pPr>
      <w:r w:rsidRPr="00404EB0">
        <w:rPr>
          <w:rFonts w:cs="Times New Roman"/>
          <w:szCs w:val="28"/>
        </w:rPr>
        <w:br w:type="page"/>
      </w:r>
      <w:bookmarkStart w:id="193" w:name="_Toc100068631"/>
      <w:bookmarkStart w:id="194" w:name="_Toc114134182"/>
      <w:bookmarkStart w:id="195" w:name="_Toc116819664"/>
      <w:bookmarkStart w:id="196" w:name="_Toc121375341"/>
      <w:bookmarkStart w:id="197" w:name="_Toc121376523"/>
      <w:bookmarkStart w:id="198" w:name="_Toc121376592"/>
      <w:bookmarkStart w:id="199" w:name="_Toc133219592"/>
      <w:r w:rsidRPr="00404EB0">
        <w:rPr>
          <w:rFonts w:cs="Times New Roman"/>
          <w:b/>
          <w:szCs w:val="28"/>
        </w:rPr>
        <w:t>ПРИЛОЖЕНИЕ 2 – ПЕРЕЧЕНЬ СОКРАЩЕНИЙ И ОБОЗНАЧЕНИЙ</w:t>
      </w:r>
      <w:bookmarkEnd w:id="193"/>
      <w:bookmarkEnd w:id="194"/>
      <w:bookmarkEnd w:id="195"/>
      <w:bookmarkEnd w:id="196"/>
      <w:bookmarkEnd w:id="197"/>
      <w:bookmarkEnd w:id="198"/>
      <w:bookmarkEnd w:id="199"/>
    </w:p>
    <w:p w:rsidR="003B5695" w:rsidRPr="00404EB0" w:rsidRDefault="003B5695" w:rsidP="005163FD">
      <w:pPr>
        <w:ind w:firstLine="709"/>
        <w:rPr>
          <w:rFonts w:cs="Times New Roman"/>
          <w:szCs w:val="28"/>
        </w:rPr>
      </w:pPr>
    </w:p>
    <w:p w:rsidR="005163FD" w:rsidRPr="00404EB0" w:rsidRDefault="005163FD" w:rsidP="005163FD">
      <w:pPr>
        <w:ind w:firstLine="709"/>
        <w:rPr>
          <w:rFonts w:cs="Times New Roman"/>
          <w:szCs w:val="28"/>
        </w:rPr>
      </w:pPr>
      <w:r w:rsidRPr="00404EB0">
        <w:rPr>
          <w:rFonts w:cs="Times New Roman"/>
          <w:szCs w:val="28"/>
        </w:rPr>
        <w:t>АЗС – автомобильная заправочная станция.</w:t>
      </w:r>
    </w:p>
    <w:p w:rsidR="005163FD" w:rsidRPr="00404EB0" w:rsidRDefault="005163FD" w:rsidP="005163FD">
      <w:pPr>
        <w:ind w:firstLine="709"/>
        <w:rPr>
          <w:rFonts w:cs="Times New Roman"/>
          <w:szCs w:val="28"/>
        </w:rPr>
      </w:pPr>
      <w:r w:rsidRPr="00404EB0">
        <w:rPr>
          <w:rFonts w:cs="Times New Roman"/>
          <w:szCs w:val="28"/>
        </w:rPr>
        <w:t>ВСН – ведомственные строительные нормы.</w:t>
      </w:r>
    </w:p>
    <w:p w:rsidR="005163FD" w:rsidRPr="00404EB0" w:rsidRDefault="005163FD" w:rsidP="005163FD">
      <w:pPr>
        <w:ind w:firstLine="709"/>
        <w:rPr>
          <w:rFonts w:cs="Times New Roman"/>
          <w:szCs w:val="28"/>
        </w:rPr>
      </w:pPr>
      <w:r w:rsidRPr="00404EB0">
        <w:rPr>
          <w:rFonts w:cs="Times New Roman"/>
          <w:szCs w:val="28"/>
        </w:rPr>
        <w:t>ГН – гигиенические нормативы.</w:t>
      </w:r>
    </w:p>
    <w:p w:rsidR="005163FD" w:rsidRPr="00404EB0" w:rsidRDefault="005163FD" w:rsidP="005163FD">
      <w:pPr>
        <w:ind w:firstLine="709"/>
        <w:rPr>
          <w:rFonts w:cs="Times New Roman"/>
          <w:szCs w:val="28"/>
        </w:rPr>
      </w:pPr>
      <w:r w:rsidRPr="00404EB0">
        <w:rPr>
          <w:rFonts w:cs="Times New Roman"/>
          <w:szCs w:val="28"/>
        </w:rPr>
        <w:t>ГНП – газонаполнительный пункт.</w:t>
      </w:r>
    </w:p>
    <w:p w:rsidR="005163FD" w:rsidRPr="00404EB0" w:rsidRDefault="005163FD" w:rsidP="005163FD">
      <w:pPr>
        <w:ind w:firstLine="709"/>
        <w:rPr>
          <w:rFonts w:cs="Times New Roman"/>
          <w:szCs w:val="28"/>
        </w:rPr>
      </w:pPr>
      <w:r w:rsidRPr="00404EB0">
        <w:rPr>
          <w:rFonts w:cs="Times New Roman"/>
          <w:szCs w:val="28"/>
        </w:rPr>
        <w:t>ГО – гражданская оборона.</w:t>
      </w:r>
    </w:p>
    <w:p w:rsidR="005163FD" w:rsidRPr="00404EB0" w:rsidRDefault="005163FD" w:rsidP="005163FD">
      <w:pPr>
        <w:ind w:firstLine="709"/>
        <w:rPr>
          <w:rFonts w:cs="Times New Roman"/>
          <w:szCs w:val="28"/>
        </w:rPr>
      </w:pPr>
      <w:proofErr w:type="spellStart"/>
      <w:r w:rsidRPr="00404EB0">
        <w:rPr>
          <w:rFonts w:cs="Times New Roman"/>
          <w:szCs w:val="28"/>
        </w:rPr>
        <w:t>ГрК</w:t>
      </w:r>
      <w:proofErr w:type="spellEnd"/>
      <w:r w:rsidRPr="00404EB0">
        <w:rPr>
          <w:rFonts w:cs="Times New Roman"/>
          <w:szCs w:val="28"/>
        </w:rPr>
        <w:t xml:space="preserve"> РФ – Градостроительный кодекс Российской Федерации.</w:t>
      </w:r>
    </w:p>
    <w:p w:rsidR="005163FD" w:rsidRPr="00404EB0" w:rsidRDefault="005163FD" w:rsidP="005163FD">
      <w:pPr>
        <w:ind w:firstLine="709"/>
        <w:rPr>
          <w:rFonts w:cs="Times New Roman"/>
          <w:szCs w:val="28"/>
        </w:rPr>
      </w:pPr>
      <w:r w:rsidRPr="00404EB0">
        <w:rPr>
          <w:rFonts w:cs="Times New Roman"/>
          <w:szCs w:val="28"/>
        </w:rPr>
        <w:t>ГРП – газораспределительный пункт.</w:t>
      </w:r>
    </w:p>
    <w:p w:rsidR="005163FD" w:rsidRPr="00404EB0" w:rsidRDefault="005163FD" w:rsidP="005163FD">
      <w:pPr>
        <w:ind w:firstLine="709"/>
        <w:rPr>
          <w:rFonts w:cs="Times New Roman"/>
          <w:szCs w:val="28"/>
        </w:rPr>
      </w:pPr>
      <w:r w:rsidRPr="00404EB0">
        <w:rPr>
          <w:rFonts w:cs="Times New Roman"/>
          <w:szCs w:val="28"/>
        </w:rPr>
        <w:t>ГРС – газораспределительная станция.</w:t>
      </w:r>
    </w:p>
    <w:p w:rsidR="005163FD" w:rsidRPr="00404EB0" w:rsidRDefault="005163FD" w:rsidP="005163FD">
      <w:pPr>
        <w:ind w:firstLine="709"/>
        <w:rPr>
          <w:rFonts w:cs="Times New Roman"/>
          <w:szCs w:val="28"/>
        </w:rPr>
      </w:pPr>
      <w:r w:rsidRPr="00404EB0">
        <w:rPr>
          <w:rFonts w:cs="Times New Roman"/>
          <w:szCs w:val="28"/>
        </w:rPr>
        <w:t xml:space="preserve">ГОСТ – государственный стандарт. </w:t>
      </w:r>
    </w:p>
    <w:p w:rsidR="005163FD" w:rsidRPr="00404EB0" w:rsidRDefault="005163FD" w:rsidP="005163FD">
      <w:pPr>
        <w:ind w:firstLine="709"/>
        <w:rPr>
          <w:rFonts w:cs="Times New Roman"/>
          <w:szCs w:val="28"/>
        </w:rPr>
      </w:pPr>
      <w:r w:rsidRPr="00404EB0">
        <w:rPr>
          <w:rFonts w:cs="Times New Roman"/>
          <w:szCs w:val="28"/>
        </w:rPr>
        <w:t>ДТП – документы территориального планирования.</w:t>
      </w:r>
    </w:p>
    <w:p w:rsidR="005163FD" w:rsidRPr="00404EB0" w:rsidRDefault="005163FD" w:rsidP="005163FD">
      <w:pPr>
        <w:ind w:firstLine="709"/>
        <w:rPr>
          <w:rFonts w:cs="Times New Roman"/>
          <w:szCs w:val="28"/>
        </w:rPr>
      </w:pPr>
      <w:r w:rsidRPr="00404EB0">
        <w:rPr>
          <w:rFonts w:cs="Times New Roman"/>
          <w:szCs w:val="28"/>
        </w:rPr>
        <w:t>ДППТ – документация по планировке территории.</w:t>
      </w:r>
    </w:p>
    <w:p w:rsidR="005163FD" w:rsidRPr="00404EB0" w:rsidRDefault="005163FD" w:rsidP="005163FD">
      <w:pPr>
        <w:ind w:firstLine="709"/>
        <w:rPr>
          <w:rFonts w:cs="Times New Roman"/>
          <w:szCs w:val="28"/>
        </w:rPr>
      </w:pPr>
      <w:r w:rsidRPr="00404EB0">
        <w:rPr>
          <w:rFonts w:cs="Times New Roman"/>
          <w:szCs w:val="28"/>
        </w:rPr>
        <w:t>ЗОУИТ – зоны с особыми условиями использования территории.</w:t>
      </w:r>
    </w:p>
    <w:p w:rsidR="005163FD" w:rsidRPr="00404EB0" w:rsidRDefault="005163FD" w:rsidP="005163FD">
      <w:pPr>
        <w:ind w:firstLine="709"/>
        <w:rPr>
          <w:rFonts w:cs="Times New Roman"/>
          <w:szCs w:val="28"/>
        </w:rPr>
      </w:pPr>
      <w:r w:rsidRPr="00404EB0">
        <w:rPr>
          <w:rFonts w:cs="Times New Roman"/>
          <w:szCs w:val="28"/>
        </w:rPr>
        <w:t>ИЖС – индивидуальное жилищное строительство.</w:t>
      </w:r>
    </w:p>
    <w:p w:rsidR="005163FD" w:rsidRPr="00404EB0" w:rsidRDefault="005163FD" w:rsidP="005163FD">
      <w:pPr>
        <w:ind w:firstLine="709"/>
        <w:rPr>
          <w:rFonts w:cs="Times New Roman"/>
          <w:szCs w:val="28"/>
        </w:rPr>
      </w:pPr>
      <w:r w:rsidRPr="00404EB0">
        <w:rPr>
          <w:rFonts w:cs="Times New Roman"/>
          <w:szCs w:val="28"/>
        </w:rPr>
        <w:t>КРТ – комплексное развитие территорий.</w:t>
      </w:r>
    </w:p>
    <w:p w:rsidR="005163FD" w:rsidRPr="00404EB0" w:rsidRDefault="005163FD" w:rsidP="005163FD">
      <w:pPr>
        <w:ind w:firstLine="709"/>
        <w:rPr>
          <w:rFonts w:cs="Times New Roman"/>
          <w:szCs w:val="28"/>
        </w:rPr>
      </w:pPr>
      <w:r w:rsidRPr="00404EB0">
        <w:rPr>
          <w:rFonts w:cs="Times New Roman"/>
          <w:szCs w:val="28"/>
        </w:rPr>
        <w:t>ЛЭП – линия электропередачи.</w:t>
      </w:r>
    </w:p>
    <w:p w:rsidR="005163FD" w:rsidRPr="00404EB0" w:rsidRDefault="005163FD" w:rsidP="005163FD">
      <w:pPr>
        <w:ind w:firstLine="709"/>
        <w:rPr>
          <w:rFonts w:cs="Times New Roman"/>
          <w:szCs w:val="28"/>
        </w:rPr>
      </w:pPr>
      <w:proofErr w:type="gramStart"/>
      <w:r w:rsidRPr="00404EB0">
        <w:rPr>
          <w:rFonts w:cs="Times New Roman"/>
          <w:szCs w:val="28"/>
        </w:rPr>
        <w:t>м</w:t>
      </w:r>
      <w:proofErr w:type="gramEnd"/>
      <w:r w:rsidRPr="00404EB0">
        <w:rPr>
          <w:rFonts w:cs="Times New Roman"/>
          <w:szCs w:val="28"/>
        </w:rPr>
        <w:t xml:space="preserve"> – метр.</w:t>
      </w:r>
    </w:p>
    <w:p w:rsidR="005163FD" w:rsidRPr="00404EB0" w:rsidRDefault="005163FD" w:rsidP="005163FD">
      <w:pPr>
        <w:ind w:firstLine="709"/>
        <w:rPr>
          <w:rFonts w:cs="Times New Roman"/>
          <w:szCs w:val="28"/>
        </w:rPr>
      </w:pPr>
      <w:r w:rsidRPr="00404EB0">
        <w:rPr>
          <w:rFonts w:cs="Times New Roman"/>
          <w:szCs w:val="28"/>
        </w:rPr>
        <w:t>м</w:t>
      </w:r>
      <w:proofErr w:type="gramStart"/>
      <w:r w:rsidRPr="00404EB0">
        <w:rPr>
          <w:rFonts w:cs="Times New Roman"/>
          <w:szCs w:val="28"/>
          <w:vertAlign w:val="superscript"/>
        </w:rPr>
        <w:t>2</w:t>
      </w:r>
      <w:proofErr w:type="gramEnd"/>
      <w:r w:rsidRPr="00404EB0">
        <w:rPr>
          <w:rFonts w:cs="Times New Roman"/>
          <w:szCs w:val="28"/>
        </w:rPr>
        <w:t xml:space="preserve"> – квадратный метр.</w:t>
      </w:r>
    </w:p>
    <w:p w:rsidR="005163FD" w:rsidRPr="00404EB0" w:rsidRDefault="005163FD" w:rsidP="005163FD">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5163FD" w:rsidRPr="00404EB0" w:rsidRDefault="005163FD" w:rsidP="005163FD">
      <w:pPr>
        <w:ind w:firstLine="709"/>
        <w:rPr>
          <w:rFonts w:cs="Times New Roman"/>
          <w:szCs w:val="28"/>
        </w:rPr>
      </w:pPr>
      <w:r w:rsidRPr="00404EB0">
        <w:rPr>
          <w:rFonts w:cs="Times New Roman"/>
          <w:szCs w:val="28"/>
        </w:rPr>
        <w:t>мин. – минута.</w:t>
      </w:r>
    </w:p>
    <w:p w:rsidR="005163FD" w:rsidRPr="00404EB0" w:rsidRDefault="005163FD" w:rsidP="005163FD">
      <w:pPr>
        <w:ind w:firstLine="709"/>
        <w:rPr>
          <w:rFonts w:cs="Times New Roman"/>
          <w:szCs w:val="28"/>
        </w:rPr>
      </w:pPr>
      <w:r w:rsidRPr="00404EB0">
        <w:rPr>
          <w:rFonts w:cs="Times New Roman"/>
          <w:szCs w:val="28"/>
        </w:rPr>
        <w:t>МАФ – малая архитектурная форма.</w:t>
      </w:r>
    </w:p>
    <w:p w:rsidR="005163FD" w:rsidRPr="00404EB0" w:rsidRDefault="005163FD" w:rsidP="005163FD">
      <w:pPr>
        <w:ind w:firstLine="709"/>
        <w:rPr>
          <w:rFonts w:cs="Times New Roman"/>
          <w:szCs w:val="28"/>
        </w:rPr>
      </w:pPr>
      <w:r w:rsidRPr="00404EB0">
        <w:rPr>
          <w:rFonts w:cs="Times New Roman"/>
          <w:szCs w:val="28"/>
        </w:rPr>
        <w:t xml:space="preserve">МГН – </w:t>
      </w:r>
      <w:proofErr w:type="spellStart"/>
      <w:r w:rsidRPr="00404EB0">
        <w:rPr>
          <w:rFonts w:cs="Times New Roman"/>
          <w:szCs w:val="28"/>
        </w:rPr>
        <w:t>маломобильные</w:t>
      </w:r>
      <w:proofErr w:type="spellEnd"/>
      <w:r w:rsidRPr="00404EB0">
        <w:rPr>
          <w:rFonts w:cs="Times New Roman"/>
          <w:szCs w:val="28"/>
        </w:rPr>
        <w:t xml:space="preserve"> группы населения.</w:t>
      </w:r>
    </w:p>
    <w:p w:rsidR="005163FD" w:rsidRPr="00404EB0" w:rsidRDefault="005163FD" w:rsidP="005163FD">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5163FD" w:rsidRPr="00404EB0" w:rsidRDefault="005163FD" w:rsidP="005163FD">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5163FD" w:rsidRPr="00404EB0" w:rsidRDefault="005163FD" w:rsidP="005163FD">
      <w:pPr>
        <w:ind w:firstLine="709"/>
        <w:rPr>
          <w:rFonts w:cs="Times New Roman"/>
          <w:szCs w:val="28"/>
        </w:rPr>
      </w:pPr>
      <w:r w:rsidRPr="00404EB0">
        <w:rPr>
          <w:rFonts w:cs="Times New Roman"/>
          <w:szCs w:val="28"/>
        </w:rPr>
        <w:t>НГП – нормативы градостроительного проектирования.</w:t>
      </w:r>
    </w:p>
    <w:p w:rsidR="005163FD" w:rsidRDefault="005163FD" w:rsidP="005163FD">
      <w:pPr>
        <w:ind w:firstLine="709"/>
        <w:rPr>
          <w:rFonts w:cs="Times New Roman"/>
          <w:szCs w:val="28"/>
        </w:rPr>
      </w:pPr>
      <w:r w:rsidRPr="00404EB0">
        <w:rPr>
          <w:rFonts w:cs="Times New Roman"/>
          <w:szCs w:val="28"/>
        </w:rPr>
        <w:t>НПА – нормативный правовой акт.</w:t>
      </w:r>
    </w:p>
    <w:p w:rsidR="00D3201E" w:rsidRPr="00404EB0" w:rsidRDefault="00D3201E" w:rsidP="005163FD">
      <w:pPr>
        <w:ind w:firstLine="709"/>
        <w:rPr>
          <w:rFonts w:cs="Times New Roman"/>
          <w:szCs w:val="28"/>
        </w:rPr>
      </w:pPr>
      <w:r>
        <w:rPr>
          <w:rFonts w:cs="Times New Roman"/>
          <w:szCs w:val="28"/>
        </w:rPr>
        <w:t>ОМЗ – объекты местного значения.</w:t>
      </w:r>
    </w:p>
    <w:p w:rsidR="005163FD" w:rsidRPr="00404EB0" w:rsidRDefault="005163FD" w:rsidP="005163FD">
      <w:pPr>
        <w:ind w:firstLine="709"/>
        <w:rPr>
          <w:rFonts w:cs="Times New Roman"/>
          <w:szCs w:val="28"/>
        </w:rPr>
      </w:pPr>
      <w:r w:rsidRPr="00404EB0">
        <w:rPr>
          <w:rFonts w:cs="Times New Roman"/>
          <w:szCs w:val="28"/>
        </w:rPr>
        <w:t>ОМСУ – органы м</w:t>
      </w:r>
      <w:r w:rsidR="006E4227" w:rsidRPr="00404EB0">
        <w:rPr>
          <w:rFonts w:cs="Times New Roman"/>
          <w:szCs w:val="28"/>
        </w:rPr>
        <w:t>ест</w:t>
      </w:r>
      <w:r w:rsidRPr="00404EB0">
        <w:rPr>
          <w:rFonts w:cs="Times New Roman"/>
          <w:szCs w:val="28"/>
        </w:rPr>
        <w:t>ного самоуправления.</w:t>
      </w:r>
    </w:p>
    <w:p w:rsidR="005163FD" w:rsidRDefault="005163FD" w:rsidP="005163FD">
      <w:pPr>
        <w:ind w:firstLine="709"/>
        <w:rPr>
          <w:rFonts w:cs="Times New Roman"/>
          <w:szCs w:val="28"/>
        </w:rPr>
      </w:pPr>
      <w:r w:rsidRPr="00404EB0">
        <w:rPr>
          <w:rFonts w:cs="Times New Roman"/>
          <w:szCs w:val="28"/>
        </w:rPr>
        <w:t>ООПТ – особо охраняемая природная территория.</w:t>
      </w:r>
    </w:p>
    <w:p w:rsidR="00D3201E" w:rsidRPr="00404EB0" w:rsidRDefault="00D3201E" w:rsidP="005163FD">
      <w:pPr>
        <w:ind w:firstLine="709"/>
        <w:rPr>
          <w:rFonts w:cs="Times New Roman"/>
          <w:szCs w:val="28"/>
        </w:rPr>
      </w:pPr>
      <w:r>
        <w:rPr>
          <w:rFonts w:cs="Times New Roman"/>
          <w:szCs w:val="28"/>
        </w:rPr>
        <w:t xml:space="preserve">ОРЗ – объекты </w:t>
      </w:r>
      <w:r w:rsidR="006D7412">
        <w:rPr>
          <w:rFonts w:cs="Times New Roman"/>
          <w:szCs w:val="28"/>
        </w:rPr>
        <w:t>местного</w:t>
      </w:r>
      <w:r>
        <w:rPr>
          <w:rFonts w:cs="Times New Roman"/>
          <w:szCs w:val="28"/>
        </w:rPr>
        <w:t xml:space="preserve"> значения.</w:t>
      </w:r>
    </w:p>
    <w:p w:rsidR="005163FD" w:rsidRPr="00404EB0" w:rsidRDefault="005163FD" w:rsidP="005163FD">
      <w:pPr>
        <w:ind w:firstLine="709"/>
        <w:rPr>
          <w:rFonts w:cs="Times New Roman"/>
          <w:szCs w:val="28"/>
        </w:rPr>
      </w:pPr>
      <w:r w:rsidRPr="00404EB0">
        <w:rPr>
          <w:rFonts w:cs="Times New Roman"/>
          <w:szCs w:val="28"/>
        </w:rPr>
        <w:t>ПС – понизительная подстанция.</w:t>
      </w:r>
    </w:p>
    <w:p w:rsidR="005163FD" w:rsidRPr="00404EB0" w:rsidRDefault="005163FD" w:rsidP="005163FD">
      <w:pPr>
        <w:ind w:firstLine="709"/>
        <w:rPr>
          <w:rFonts w:cs="Times New Roman"/>
          <w:szCs w:val="28"/>
        </w:rPr>
      </w:pPr>
      <w:r w:rsidRPr="00404EB0">
        <w:rPr>
          <w:rFonts w:cs="Times New Roman"/>
          <w:szCs w:val="28"/>
        </w:rPr>
        <w:t>РДС – руководящий документ системы.</w:t>
      </w:r>
    </w:p>
    <w:p w:rsidR="005163FD" w:rsidRPr="00404EB0" w:rsidRDefault="004A4D79" w:rsidP="005163FD">
      <w:pPr>
        <w:ind w:firstLine="709"/>
        <w:rPr>
          <w:rFonts w:cs="Times New Roman"/>
          <w:szCs w:val="28"/>
        </w:rPr>
      </w:pPr>
      <w:r>
        <w:rPr>
          <w:rFonts w:cs="Times New Roman"/>
          <w:szCs w:val="28"/>
        </w:rPr>
        <w:t>МНГП</w:t>
      </w:r>
      <w:r w:rsidR="005163FD" w:rsidRPr="00404EB0">
        <w:rPr>
          <w:rFonts w:cs="Times New Roman"/>
          <w:szCs w:val="28"/>
        </w:rPr>
        <w:t xml:space="preserve"> – региональные нормативы градостроительного проектирования.</w:t>
      </w:r>
    </w:p>
    <w:p w:rsidR="005163FD" w:rsidRPr="00404EB0" w:rsidRDefault="005163FD" w:rsidP="005163FD">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5163FD" w:rsidRPr="00404EB0" w:rsidRDefault="005163FD" w:rsidP="005163FD">
      <w:pPr>
        <w:ind w:firstLine="709"/>
        <w:rPr>
          <w:rFonts w:cs="Times New Roman"/>
          <w:szCs w:val="28"/>
        </w:rPr>
      </w:pPr>
      <w:r w:rsidRPr="00404EB0">
        <w:rPr>
          <w:rFonts w:cs="Times New Roman"/>
          <w:szCs w:val="28"/>
        </w:rPr>
        <w:t>РФ – Российская Федерация.</w:t>
      </w:r>
    </w:p>
    <w:p w:rsidR="005163FD" w:rsidRPr="00404EB0" w:rsidRDefault="005163FD" w:rsidP="005163FD">
      <w:pPr>
        <w:ind w:firstLine="709"/>
        <w:rPr>
          <w:rFonts w:cs="Times New Roman"/>
          <w:szCs w:val="28"/>
        </w:rPr>
      </w:pPr>
      <w:proofErr w:type="spellStart"/>
      <w:r w:rsidRPr="00404EB0">
        <w:rPr>
          <w:rFonts w:cs="Times New Roman"/>
          <w:szCs w:val="28"/>
        </w:rPr>
        <w:t>СанПиН</w:t>
      </w:r>
      <w:proofErr w:type="spellEnd"/>
      <w:r w:rsidRPr="00404EB0">
        <w:rPr>
          <w:rFonts w:cs="Times New Roman"/>
          <w:szCs w:val="28"/>
        </w:rPr>
        <w:t xml:space="preserve"> – санитарные правила и нормы.</w:t>
      </w:r>
    </w:p>
    <w:p w:rsidR="005163FD" w:rsidRPr="00404EB0" w:rsidRDefault="005163FD" w:rsidP="005163FD">
      <w:pPr>
        <w:ind w:firstLine="709"/>
        <w:rPr>
          <w:rFonts w:cs="Times New Roman"/>
          <w:szCs w:val="28"/>
        </w:rPr>
      </w:pPr>
      <w:r w:rsidRPr="00404EB0">
        <w:rPr>
          <w:rFonts w:cs="Times New Roman"/>
          <w:szCs w:val="28"/>
        </w:rPr>
        <w:t>СЗЗ – санитарно-защитная зона.</w:t>
      </w:r>
    </w:p>
    <w:p w:rsidR="005163FD" w:rsidRPr="00404EB0" w:rsidRDefault="005163FD" w:rsidP="005163FD">
      <w:pPr>
        <w:ind w:firstLine="709"/>
        <w:rPr>
          <w:rFonts w:cs="Times New Roman"/>
          <w:szCs w:val="28"/>
        </w:rPr>
      </w:pPr>
      <w:r w:rsidRPr="00404EB0">
        <w:rPr>
          <w:rFonts w:cs="Times New Roman"/>
          <w:szCs w:val="28"/>
        </w:rPr>
        <w:t>СН – строительные нормы.</w:t>
      </w:r>
    </w:p>
    <w:p w:rsidR="005163FD" w:rsidRPr="00404EB0" w:rsidRDefault="005163FD" w:rsidP="005163FD">
      <w:pPr>
        <w:ind w:firstLine="709"/>
        <w:rPr>
          <w:rFonts w:cs="Times New Roman"/>
          <w:szCs w:val="28"/>
        </w:rPr>
      </w:pPr>
      <w:proofErr w:type="spellStart"/>
      <w:r w:rsidRPr="00404EB0">
        <w:rPr>
          <w:rFonts w:cs="Times New Roman"/>
          <w:szCs w:val="28"/>
        </w:rPr>
        <w:t>СНиП</w:t>
      </w:r>
      <w:proofErr w:type="spellEnd"/>
      <w:r w:rsidRPr="00404EB0">
        <w:rPr>
          <w:rFonts w:cs="Times New Roman"/>
          <w:szCs w:val="28"/>
        </w:rPr>
        <w:t xml:space="preserve"> – строительные нормативы и правила.</w:t>
      </w:r>
    </w:p>
    <w:p w:rsidR="005163FD" w:rsidRPr="00404EB0" w:rsidRDefault="005163FD" w:rsidP="005163FD">
      <w:pPr>
        <w:ind w:firstLine="709"/>
        <w:rPr>
          <w:rFonts w:cs="Times New Roman"/>
          <w:szCs w:val="28"/>
        </w:rPr>
      </w:pPr>
      <w:r w:rsidRPr="00404EB0">
        <w:rPr>
          <w:rFonts w:cs="Times New Roman"/>
          <w:szCs w:val="28"/>
        </w:rPr>
        <w:t>СП – свод правил.</w:t>
      </w:r>
    </w:p>
    <w:p w:rsidR="005163FD" w:rsidRPr="00404EB0" w:rsidRDefault="005163FD" w:rsidP="005163FD">
      <w:pPr>
        <w:ind w:firstLine="709"/>
        <w:rPr>
          <w:rFonts w:cs="Times New Roman"/>
          <w:szCs w:val="28"/>
        </w:rPr>
      </w:pPr>
      <w:r w:rsidRPr="00404EB0">
        <w:rPr>
          <w:rFonts w:cs="Times New Roman"/>
          <w:szCs w:val="28"/>
        </w:rPr>
        <w:t>СПО – среднее профессиональное образование.</w:t>
      </w:r>
    </w:p>
    <w:p w:rsidR="005163FD" w:rsidRPr="00404EB0" w:rsidRDefault="005163FD" w:rsidP="005163FD">
      <w:pPr>
        <w:ind w:firstLine="709"/>
        <w:rPr>
          <w:rFonts w:cs="Times New Roman"/>
          <w:szCs w:val="28"/>
        </w:rPr>
      </w:pPr>
      <w:r w:rsidRPr="00404EB0">
        <w:rPr>
          <w:rFonts w:cs="Times New Roman"/>
          <w:szCs w:val="28"/>
        </w:rPr>
        <w:t>СТО – станция технического обслуживания.</w:t>
      </w:r>
    </w:p>
    <w:p w:rsidR="005163FD" w:rsidRPr="00404EB0" w:rsidRDefault="005163FD" w:rsidP="005163FD">
      <w:pPr>
        <w:ind w:firstLine="709"/>
        <w:rPr>
          <w:rFonts w:cs="Times New Roman"/>
          <w:szCs w:val="28"/>
        </w:rPr>
      </w:pPr>
      <w:r w:rsidRPr="00404EB0">
        <w:rPr>
          <w:rFonts w:cs="Times New Roman"/>
          <w:szCs w:val="28"/>
        </w:rPr>
        <w:t>СТП – схема территориального планирования.</w:t>
      </w:r>
    </w:p>
    <w:p w:rsidR="005163FD" w:rsidRPr="00404EB0" w:rsidRDefault="005163FD" w:rsidP="005163FD">
      <w:pPr>
        <w:ind w:firstLine="709"/>
        <w:rPr>
          <w:rFonts w:cs="Times New Roman"/>
          <w:szCs w:val="28"/>
        </w:rPr>
      </w:pPr>
      <w:r w:rsidRPr="00404EB0">
        <w:rPr>
          <w:rFonts w:cs="Times New Roman"/>
          <w:szCs w:val="28"/>
        </w:rPr>
        <w:t>СУГ – сжиженные углеводородные газы.</w:t>
      </w:r>
    </w:p>
    <w:p w:rsidR="005163FD" w:rsidRPr="00404EB0" w:rsidRDefault="005163FD" w:rsidP="005163FD">
      <w:pPr>
        <w:ind w:firstLine="709"/>
        <w:rPr>
          <w:rFonts w:cs="Times New Roman"/>
          <w:szCs w:val="28"/>
        </w:rPr>
      </w:pPr>
      <w:r w:rsidRPr="00404EB0">
        <w:rPr>
          <w:rFonts w:cs="Times New Roman"/>
          <w:szCs w:val="28"/>
        </w:rPr>
        <w:t xml:space="preserve">тыс. – тысяча. </w:t>
      </w:r>
    </w:p>
    <w:p w:rsidR="005163FD" w:rsidRPr="00404EB0" w:rsidRDefault="005163FD" w:rsidP="005163FD">
      <w:pPr>
        <w:ind w:firstLine="709"/>
        <w:rPr>
          <w:rFonts w:cs="Times New Roman"/>
          <w:szCs w:val="28"/>
        </w:rPr>
      </w:pPr>
      <w:r w:rsidRPr="00404EB0">
        <w:rPr>
          <w:rFonts w:cs="Times New Roman"/>
          <w:szCs w:val="28"/>
        </w:rPr>
        <w:t>ТЗК – транспортно-заправочный комплекс.</w:t>
      </w:r>
    </w:p>
    <w:p w:rsidR="005163FD" w:rsidRPr="00404EB0" w:rsidRDefault="005163FD" w:rsidP="005163FD">
      <w:pPr>
        <w:ind w:firstLine="709"/>
        <w:rPr>
          <w:rFonts w:cs="Times New Roman"/>
          <w:szCs w:val="28"/>
        </w:rPr>
      </w:pPr>
      <w:r w:rsidRPr="00404EB0">
        <w:rPr>
          <w:rFonts w:cs="Times New Roman"/>
          <w:szCs w:val="28"/>
        </w:rPr>
        <w:t>ТКО – твердые коммунальные отходы.</w:t>
      </w:r>
    </w:p>
    <w:p w:rsidR="005163FD" w:rsidRPr="00404EB0" w:rsidRDefault="005163FD" w:rsidP="005163FD">
      <w:pPr>
        <w:ind w:firstLine="709"/>
        <w:rPr>
          <w:rFonts w:cs="Times New Roman"/>
          <w:szCs w:val="28"/>
        </w:rPr>
      </w:pPr>
      <w:r w:rsidRPr="00404EB0">
        <w:rPr>
          <w:rFonts w:cs="Times New Roman"/>
          <w:szCs w:val="28"/>
        </w:rPr>
        <w:t>ТО – технический осмотр.</w:t>
      </w:r>
    </w:p>
    <w:p w:rsidR="005163FD" w:rsidRPr="00404EB0" w:rsidRDefault="005163FD" w:rsidP="005163FD">
      <w:pPr>
        <w:ind w:firstLine="709"/>
        <w:rPr>
          <w:rFonts w:cs="Times New Roman"/>
          <w:szCs w:val="28"/>
        </w:rPr>
      </w:pPr>
      <w:r w:rsidRPr="00404EB0">
        <w:rPr>
          <w:rFonts w:cs="Times New Roman"/>
          <w:szCs w:val="28"/>
        </w:rPr>
        <w:t>УДС – улично-дорожная сеть.</w:t>
      </w:r>
    </w:p>
    <w:p w:rsidR="005163FD" w:rsidRPr="00404EB0" w:rsidRDefault="005163FD" w:rsidP="005163FD">
      <w:pPr>
        <w:ind w:firstLine="709"/>
        <w:rPr>
          <w:rFonts w:cs="Times New Roman"/>
          <w:szCs w:val="28"/>
        </w:rPr>
      </w:pPr>
      <w:r w:rsidRPr="00404EB0">
        <w:rPr>
          <w:rFonts w:cs="Times New Roman"/>
          <w:szCs w:val="28"/>
        </w:rPr>
        <w:t>ФАП – фельдшерско-акушерский пункт.</w:t>
      </w:r>
    </w:p>
    <w:p w:rsidR="005163FD" w:rsidRPr="00404EB0" w:rsidRDefault="005163FD" w:rsidP="005163FD">
      <w:pPr>
        <w:ind w:firstLine="709"/>
        <w:rPr>
          <w:rFonts w:cs="Times New Roman"/>
          <w:szCs w:val="28"/>
        </w:rPr>
      </w:pPr>
      <w:r w:rsidRPr="00404EB0">
        <w:rPr>
          <w:rFonts w:cs="Times New Roman"/>
          <w:szCs w:val="28"/>
        </w:rPr>
        <w:t>ЧС – чрезвычайная ситуация.</w:t>
      </w:r>
    </w:p>
    <w:p w:rsidR="005163FD" w:rsidRPr="00404EB0" w:rsidRDefault="005163FD" w:rsidP="005163FD">
      <w:pPr>
        <w:ind w:firstLine="709"/>
        <w:rPr>
          <w:rFonts w:cs="Times New Roman"/>
          <w:szCs w:val="28"/>
        </w:rPr>
      </w:pPr>
      <w:r w:rsidRPr="00404EB0">
        <w:rPr>
          <w:rFonts w:cs="Times New Roman"/>
          <w:szCs w:val="28"/>
        </w:rPr>
        <w:t>ФГИС ТП – федеральная государственная информационная система территориального планирования.</w:t>
      </w:r>
    </w:p>
    <w:p w:rsidR="00AB4294" w:rsidRPr="00404EB0" w:rsidRDefault="00AB4294" w:rsidP="00AB4294">
      <w:pPr>
        <w:ind w:firstLine="709"/>
        <w:rPr>
          <w:szCs w:val="28"/>
        </w:rPr>
      </w:pPr>
    </w:p>
    <w:p w:rsidR="00581CCD" w:rsidRPr="00404EB0" w:rsidRDefault="00581CCD" w:rsidP="00AB4294">
      <w:pPr>
        <w:ind w:firstLine="709"/>
        <w:rPr>
          <w:szCs w:val="28"/>
        </w:rPr>
      </w:pPr>
    </w:p>
    <w:p w:rsidR="00581CCD" w:rsidRPr="00404EB0" w:rsidRDefault="00581CCD" w:rsidP="00E74705">
      <w:pPr>
        <w:rPr>
          <w:rFonts w:cs="Times New Roman"/>
          <w:b/>
          <w:szCs w:val="28"/>
        </w:rPr>
      </w:pPr>
      <w:r w:rsidRPr="00404EB0">
        <w:rPr>
          <w:szCs w:val="28"/>
        </w:rPr>
        <w:br w:type="page"/>
      </w:r>
      <w:bookmarkStart w:id="200" w:name="_Toc84353806"/>
      <w:bookmarkStart w:id="201" w:name="_Toc100068641"/>
      <w:bookmarkStart w:id="202" w:name="_Toc114134192"/>
      <w:bookmarkStart w:id="203" w:name="_Toc116819674"/>
      <w:bookmarkStart w:id="204" w:name="_Toc121375342"/>
      <w:bookmarkStart w:id="205" w:name="_Toc121376524"/>
      <w:bookmarkStart w:id="206" w:name="_Toc121376593"/>
      <w:bookmarkStart w:id="207" w:name="_Toc133219593"/>
      <w:r w:rsidRPr="00404EB0">
        <w:rPr>
          <w:rFonts w:cs="Times New Roman"/>
          <w:b/>
          <w:szCs w:val="28"/>
        </w:rPr>
        <w:t xml:space="preserve">ПРИЛОЖЕНИЕ 3 – НОРМАТИВНАЯ ПРАВОВАЯ БАЗА ФЕДЕРАЛЬНОГО УРОВНЯ ДЛЯ РАЗРАБОТКИ РЕГИОНАЛЬНЫХ НОРМАТИВОВ ГРАДОСТРОИТЕЛЬНОГО ПРОЕКТИРОВАНИЯ </w:t>
      </w:r>
      <w:bookmarkEnd w:id="200"/>
      <w:bookmarkEnd w:id="201"/>
      <w:r w:rsidR="004A4D79">
        <w:rPr>
          <w:rFonts w:cs="Times New Roman"/>
          <w:b/>
          <w:szCs w:val="28"/>
        </w:rPr>
        <w:t>ХВАСТОВИЧСКОГО РАЙОНА КАЛУЖСКОЙ ОБЛАСТИ</w:t>
      </w:r>
      <w:bookmarkEnd w:id="202"/>
      <w:bookmarkEnd w:id="203"/>
      <w:bookmarkEnd w:id="204"/>
      <w:bookmarkEnd w:id="205"/>
      <w:bookmarkEnd w:id="206"/>
      <w:bookmarkEnd w:id="207"/>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Водный кодекс Российской Федерации от 03 июня 2006 года № 74-ФЗ;</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Градостроительный кодекс Российской Федерации от 29 декабря 2004 года № 190-ФЗ;</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Жилищный кодекс Российской Федерации от 29 декабря 2004 года № 188-ФЗ;</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Земельный кодекс Российской Федерации от 25 октября 2001 года № 136-ФЗ;</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Лесной кодекс Российской Федерации от 04 декабря 2006 года № 200-ФЗ;</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Закон Российской Федерации от 21 февраля 1992 года № 2395-1 «О недрах»;</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21 декабря 1994 года № 69-ФЗ «О пожарной безопасности»;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29 декабря 1994 года № 78-ФЗ «О библиотечном деле»;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23 февраля 1995 года № 26-ФЗ «О природных лечебных ресурсах, лечебно-оздоровительных местностях и курортах»;</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14 марта 1995 года № 33-ФЗ «Об особо охраняемых природных территориях»;</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24 апреля 1995 года № 52-ФЗ «О животном мире»;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24 ноября 1995 года № 181-ФЗ «О социальной защите инвалидов 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09 января 1996 года № 3-ФЗ «О радиационной безопасности населения»;</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12 января 1996 года № 8-ФЗ «О погребении и похоронном деле»;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21 июля 1997 года № 116-ФЗ «О промышленной безопасности опасных производственных объектов»;</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24 июня 1998 года № 89-ФЗ «Об отходах производства и потребления»;</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12 февраля 1998 года № 28-ФЗ «О гражданской обороне»;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30 марта 1999 года № 52-Ф3 «О санитарно-эпидемиологическом благополучии населения»;</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31 марта 1999 года № 69-ФЗ «О газоснабжении 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04 мая 1999 года № 96-Ф3 «Об охране атмосферного воздуха»;</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10 января 2002 года № 7-ФЗ «Об охране окружающей среды»;</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27 декабря 2002 года № 184-ФЗ «О техническом регулировании»;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10 января 2003 года № 17-ФЗ «О железнодорожном транспорте 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26 марта 2003 года № 35-ФЗ «Об электроэнергетике»;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11 июня 2003 № 74-ФЗ «О крестьянском (фермерском) хозяйстве»;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07 июля 2003 года № 126-ФЗ «О связи»;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06 октября 2003 года № 131-ФЗ «Об общих принципах организации местного самоуправления 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20 декабря 2004 года № 166-ФЗ «О рыболовстве и сохранении водных биологических ресурсов»;</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21 декабря 2004 года № 172-ФЗ «О переводе земель или земельных участков из одной категории в другую»;</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30 декабря 2006 года № 271 «О розничных рынках и о внесении изменений в Трудовой кодекс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04 декабря 2007 № 329 «О физической культуре и спорте»;</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22 июля 2008 года № 123-ФЗ «Технический регламент о требованиях пожарной безопасности»;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30 декабря 2009 года № 384-ФЗ «Технический регламент о безопасности зданий и сооружений»;</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27 июля 2010 года № 190-ФЗ «О теплоснабжении»;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07 декабря 2011 года № 416-ФЗ «О водоснабжении и водоотведении».</w:t>
      </w:r>
    </w:p>
    <w:p w:rsidR="00581CCD" w:rsidRPr="00404EB0" w:rsidRDefault="00581CCD" w:rsidP="00581CCD">
      <w:pPr>
        <w:numPr>
          <w:ilvl w:val="0"/>
          <w:numId w:val="1"/>
        </w:numPr>
        <w:tabs>
          <w:tab w:val="left" w:pos="993"/>
        </w:tabs>
        <w:ind w:left="0" w:firstLine="709"/>
        <w:rPr>
          <w:rFonts w:cs="Times New Roman"/>
          <w:bCs/>
          <w:szCs w:val="28"/>
        </w:rPr>
      </w:pPr>
      <w:r w:rsidRPr="00404EB0">
        <w:rPr>
          <w:rFonts w:cs="Times New Roman"/>
          <w:bCs/>
          <w:szCs w:val="28"/>
        </w:rPr>
        <w:t>Федеральный закон от 29 декабря 2012 года № 273-ФЗ «Об образовании 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28 декабря 2013 года № 422-ФЗ «Об основах социального обслуживания граждан в Российской Федерации»;</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28 июня 2014 года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581CCD" w:rsidRDefault="00581CCD" w:rsidP="00581CCD">
      <w:pPr>
        <w:numPr>
          <w:ilvl w:val="0"/>
          <w:numId w:val="1"/>
        </w:numPr>
        <w:tabs>
          <w:tab w:val="left" w:pos="993"/>
        </w:tabs>
        <w:ind w:left="0" w:firstLine="709"/>
        <w:rPr>
          <w:rFonts w:cs="Times New Roman"/>
          <w:szCs w:val="28"/>
        </w:rPr>
      </w:pPr>
      <w:r w:rsidRPr="00404EB0">
        <w:rPr>
          <w:rFonts w:cs="Times New Roman"/>
          <w:szCs w:val="28"/>
        </w:rPr>
        <w:t>Федеральный закон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E1F00" w:rsidRPr="009E1F00" w:rsidRDefault="009E1F00" w:rsidP="009E1F00">
      <w:pPr>
        <w:numPr>
          <w:ilvl w:val="0"/>
          <w:numId w:val="1"/>
        </w:numPr>
        <w:tabs>
          <w:tab w:val="left" w:pos="993"/>
        </w:tabs>
        <w:ind w:left="0" w:firstLine="709"/>
        <w:rPr>
          <w:rFonts w:cs="Times New Roman"/>
          <w:bCs/>
          <w:szCs w:val="28"/>
        </w:rPr>
      </w:pPr>
      <w:r w:rsidRPr="009E1F00">
        <w:rPr>
          <w:rFonts w:cs="Times New Roman"/>
          <w:bCs/>
          <w:szCs w:val="28"/>
        </w:rPr>
        <w:t>Федеральный закон от 21</w:t>
      </w:r>
      <w:r>
        <w:rPr>
          <w:rFonts w:cs="Times New Roman"/>
          <w:bCs/>
          <w:szCs w:val="28"/>
        </w:rPr>
        <w:t xml:space="preserve"> декабря </w:t>
      </w:r>
      <w:r w:rsidRPr="009E1F00">
        <w:rPr>
          <w:rFonts w:cs="Times New Roman"/>
          <w:bCs/>
          <w:szCs w:val="28"/>
        </w:rPr>
        <w:t xml:space="preserve">2021 </w:t>
      </w:r>
      <w:r>
        <w:rPr>
          <w:rFonts w:cs="Times New Roman"/>
          <w:bCs/>
          <w:szCs w:val="28"/>
        </w:rPr>
        <w:t>года №</w:t>
      </w:r>
      <w:r w:rsidRPr="009E1F00">
        <w:rPr>
          <w:rFonts w:cs="Times New Roman"/>
          <w:bCs/>
          <w:szCs w:val="28"/>
        </w:rPr>
        <w:t xml:space="preserve"> 414-ФЗ </w:t>
      </w:r>
      <w:r>
        <w:rPr>
          <w:rFonts w:cs="Times New Roman"/>
          <w:bCs/>
          <w:szCs w:val="28"/>
        </w:rPr>
        <w:t>«</w:t>
      </w:r>
      <w:r w:rsidRPr="009E1F00">
        <w:rPr>
          <w:rFonts w:cs="Times New Roman"/>
          <w:bCs/>
          <w:szCs w:val="28"/>
        </w:rPr>
        <w:t>Об общих принципах организации публичной власти в субъектах Российской Федерации</w:t>
      </w:r>
      <w:r>
        <w:rPr>
          <w:rFonts w:cs="Times New Roman"/>
          <w:bCs/>
          <w:szCs w:val="28"/>
        </w:rPr>
        <w:t>»;</w:t>
      </w:r>
    </w:p>
    <w:p w:rsidR="00581CCD" w:rsidRDefault="00581CCD" w:rsidP="00581CCD">
      <w:pPr>
        <w:numPr>
          <w:ilvl w:val="0"/>
          <w:numId w:val="1"/>
        </w:numPr>
        <w:tabs>
          <w:tab w:val="left" w:pos="993"/>
        </w:tabs>
        <w:ind w:left="0" w:firstLine="709"/>
        <w:rPr>
          <w:rFonts w:cs="Times New Roman"/>
          <w:szCs w:val="28"/>
        </w:rPr>
      </w:pPr>
      <w:r w:rsidRPr="00404EB0">
        <w:rPr>
          <w:rFonts w:cs="Times New Roman"/>
          <w:szCs w:val="28"/>
        </w:rPr>
        <w:t>Перечень поручений Президента Российской Федерации от 17 июля 2019 года № Пр-1382 по результатам проверки исполнения законодательства и решений Президента по вопросам жилищного строительства;</w:t>
      </w:r>
    </w:p>
    <w:p w:rsidR="004D5D89" w:rsidRPr="00404EB0" w:rsidRDefault="004D5D89" w:rsidP="00581CCD">
      <w:pPr>
        <w:numPr>
          <w:ilvl w:val="0"/>
          <w:numId w:val="1"/>
        </w:numPr>
        <w:tabs>
          <w:tab w:val="left" w:pos="993"/>
        </w:tabs>
        <w:ind w:left="0" w:firstLine="709"/>
        <w:rPr>
          <w:rFonts w:cs="Times New Roman"/>
          <w:szCs w:val="28"/>
        </w:rPr>
      </w:pPr>
      <w:r w:rsidRPr="00404EB0">
        <w:rPr>
          <w:rFonts w:cs="Times New Roman"/>
          <w:szCs w:val="28"/>
        </w:rPr>
        <w:t xml:space="preserve">Перечень поручений </w:t>
      </w:r>
      <w:r w:rsidRPr="00D52292">
        <w:t xml:space="preserve">Президента Российской Федерации по итогам заседания Совета при Президенте Российской Федерации по развитию физической культуры и спорта </w:t>
      </w:r>
      <w:r>
        <w:t>от 10 октября 2019 года;</w:t>
      </w:r>
    </w:p>
    <w:p w:rsidR="00581CCD" w:rsidRDefault="00581CCD" w:rsidP="00581CCD">
      <w:pPr>
        <w:numPr>
          <w:ilvl w:val="0"/>
          <w:numId w:val="1"/>
        </w:numPr>
        <w:tabs>
          <w:tab w:val="left" w:pos="993"/>
        </w:tabs>
        <w:ind w:left="0" w:firstLine="709"/>
        <w:rPr>
          <w:rFonts w:cs="Times New Roman"/>
          <w:szCs w:val="28"/>
        </w:rPr>
      </w:pPr>
      <w:r w:rsidRPr="00404EB0">
        <w:rPr>
          <w:rFonts w:cs="Times New Roman"/>
          <w:szCs w:val="28"/>
        </w:rPr>
        <w:t>Постановление Правительства РФ от 30 декабря 2003 года № 794 «</w:t>
      </w:r>
      <w:r w:rsidRPr="00404EB0">
        <w:rPr>
          <w:rFonts w:cs="Times New Roman"/>
          <w:bCs/>
          <w:szCs w:val="28"/>
        </w:rPr>
        <w:t>О единой государственной системе предупреждения и ликвидации чрезвычайных ситуаций</w:t>
      </w:r>
      <w:r w:rsidRPr="00404EB0">
        <w:rPr>
          <w:rFonts w:cs="Times New Roman"/>
          <w:szCs w:val="28"/>
        </w:rPr>
        <w:t>»;</w:t>
      </w:r>
    </w:p>
    <w:p w:rsidR="00B70564" w:rsidRPr="00B70564" w:rsidRDefault="00B70564" w:rsidP="00B70564">
      <w:pPr>
        <w:numPr>
          <w:ilvl w:val="0"/>
          <w:numId w:val="1"/>
        </w:numPr>
        <w:tabs>
          <w:tab w:val="left" w:pos="993"/>
        </w:tabs>
        <w:ind w:left="0" w:firstLine="709"/>
        <w:rPr>
          <w:rFonts w:cs="Times New Roman"/>
          <w:szCs w:val="28"/>
        </w:rPr>
      </w:pPr>
      <w:r w:rsidRPr="00B70564">
        <w:rPr>
          <w:rFonts w:cs="Times New Roman"/>
          <w:szCs w:val="28"/>
        </w:rPr>
        <w:t xml:space="preserve">Постановление Правительства Российской Федерации от 22 декабря 2012 года № 1376 </w:t>
      </w:r>
      <w:r>
        <w:rPr>
          <w:rFonts w:cs="Times New Roman"/>
          <w:szCs w:val="28"/>
        </w:rPr>
        <w:t>«</w:t>
      </w:r>
      <w:r w:rsidRPr="00B70564">
        <w:rPr>
          <w:rFonts w:cs="Times New Roman"/>
          <w:szCs w:val="28"/>
        </w:rPr>
        <w:t xml:space="preserve">Об утверждении </w:t>
      </w:r>
      <w:proofErr w:type="gramStart"/>
      <w:r w:rsidRPr="00B70564">
        <w:rPr>
          <w:rFonts w:cs="Times New Roman"/>
          <w:szCs w:val="28"/>
        </w:rPr>
        <w:t>Правил организации деятельности многофункциональных центров предоставления государственных</w:t>
      </w:r>
      <w:proofErr w:type="gramEnd"/>
      <w:r w:rsidRPr="00B70564">
        <w:rPr>
          <w:rFonts w:cs="Times New Roman"/>
          <w:szCs w:val="28"/>
        </w:rPr>
        <w:t xml:space="preserve"> и муниципальных услуг</w:t>
      </w:r>
      <w:r>
        <w:rPr>
          <w:rFonts w:cs="Times New Roman"/>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Постановление Правительства Российской Федерации от 19 февраля 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581CCD" w:rsidRPr="00404EB0" w:rsidRDefault="00581CCD" w:rsidP="00581CCD">
      <w:pPr>
        <w:numPr>
          <w:ilvl w:val="0"/>
          <w:numId w:val="1"/>
        </w:numPr>
        <w:tabs>
          <w:tab w:val="left" w:pos="993"/>
        </w:tabs>
        <w:ind w:left="0" w:firstLine="709"/>
        <w:rPr>
          <w:rFonts w:cs="Times New Roman"/>
          <w:bCs/>
          <w:szCs w:val="28"/>
        </w:rPr>
      </w:pPr>
      <w:r w:rsidRPr="00404EB0">
        <w:rPr>
          <w:rFonts w:cs="Times New Roman"/>
          <w:bCs/>
          <w:szCs w:val="28"/>
        </w:rPr>
        <w:t>Постановление Правительства РФ от 16 декабря 2020 года № 2122 «О расчетных показателях, подлежащих установлению в региональных нормативах градостроительного проектирования»;</w:t>
      </w:r>
    </w:p>
    <w:p w:rsidR="003E7EC8" w:rsidRDefault="003E7EC8" w:rsidP="001156AB">
      <w:pPr>
        <w:numPr>
          <w:ilvl w:val="0"/>
          <w:numId w:val="1"/>
        </w:numPr>
        <w:tabs>
          <w:tab w:val="left" w:pos="993"/>
        </w:tabs>
        <w:ind w:left="0" w:firstLine="709"/>
        <w:rPr>
          <w:rFonts w:cs="Times New Roman"/>
          <w:bCs/>
          <w:szCs w:val="28"/>
        </w:rPr>
      </w:pPr>
      <w:r w:rsidRPr="003E7EC8">
        <w:rPr>
          <w:rFonts w:cs="Times New Roman"/>
          <w:bCs/>
          <w:szCs w:val="28"/>
        </w:rPr>
        <w:t xml:space="preserve">Приказ Министерства труда и социальной защиты Российской Федерации </w:t>
      </w:r>
      <w:r w:rsidR="001156AB" w:rsidRPr="003E7EC8">
        <w:rPr>
          <w:rFonts w:cs="Times New Roman"/>
          <w:bCs/>
          <w:szCs w:val="28"/>
        </w:rPr>
        <w:t xml:space="preserve">от 24 ноября 2014 года </w:t>
      </w:r>
      <w:r w:rsidRPr="003E7EC8">
        <w:rPr>
          <w:rFonts w:cs="Times New Roman"/>
          <w:bCs/>
          <w:szCs w:val="28"/>
        </w:rPr>
        <w:t>№</w:t>
      </w:r>
      <w:r w:rsidR="001156AB" w:rsidRPr="003E7EC8">
        <w:rPr>
          <w:rFonts w:cs="Times New Roman"/>
          <w:bCs/>
          <w:szCs w:val="28"/>
        </w:rPr>
        <w:t xml:space="preserve"> 934н</w:t>
      </w:r>
      <w:r w:rsidRPr="003E7EC8">
        <w:rPr>
          <w:rFonts w:cs="Times New Roman"/>
          <w:bCs/>
          <w:szCs w:val="28"/>
        </w:rPr>
        <w:t xml:space="preserve"> «</w:t>
      </w:r>
      <w:r w:rsidR="001156AB" w:rsidRPr="003E7EC8">
        <w:rPr>
          <w:rFonts w:cs="Times New Roman"/>
          <w:bCs/>
          <w:szCs w:val="28"/>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Pr>
          <w:rFonts w:cs="Times New Roman"/>
          <w:bCs/>
          <w:szCs w:val="28"/>
        </w:rPr>
        <w:t>»;</w:t>
      </w:r>
    </w:p>
    <w:p w:rsidR="00581CCD" w:rsidRPr="003E7EC8" w:rsidRDefault="00581CCD" w:rsidP="001156AB">
      <w:pPr>
        <w:numPr>
          <w:ilvl w:val="0"/>
          <w:numId w:val="1"/>
        </w:numPr>
        <w:tabs>
          <w:tab w:val="left" w:pos="993"/>
        </w:tabs>
        <w:ind w:left="0" w:firstLine="709"/>
        <w:rPr>
          <w:rFonts w:cs="Times New Roman"/>
          <w:bCs/>
          <w:szCs w:val="28"/>
        </w:rPr>
      </w:pPr>
      <w:r w:rsidRPr="003E7EC8">
        <w:rPr>
          <w:rFonts w:cs="Times New Roman"/>
          <w:bCs/>
          <w:szCs w:val="28"/>
        </w:rPr>
        <w:t>Письмо Министерства образования и науки Российской Федерации от 04 мая 2016 года № АК-950/02 «О методических рекомендациях»;</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Приказ Министерства строительства и жилищно-коммунального хозяйства Российской Федерации от 25 апреля 2017 года № 738/</w:t>
      </w:r>
      <w:proofErr w:type="spellStart"/>
      <w:proofErr w:type="gramStart"/>
      <w:r w:rsidRPr="00404EB0">
        <w:rPr>
          <w:rFonts w:cs="Times New Roman"/>
          <w:szCs w:val="28"/>
        </w:rPr>
        <w:t>пр</w:t>
      </w:r>
      <w:proofErr w:type="spellEnd"/>
      <w:proofErr w:type="gramEnd"/>
      <w:r w:rsidRPr="00404EB0">
        <w:rPr>
          <w:rFonts w:cs="Times New Roman"/>
          <w:szCs w:val="28"/>
        </w:rPr>
        <w:t xml:space="preserve"> «Об утверждении видов элементов планировочной структуры»;</w:t>
      </w:r>
    </w:p>
    <w:p w:rsidR="00581CCD" w:rsidRPr="0083462B" w:rsidRDefault="00581CCD" w:rsidP="00581CCD">
      <w:pPr>
        <w:numPr>
          <w:ilvl w:val="0"/>
          <w:numId w:val="1"/>
        </w:numPr>
        <w:tabs>
          <w:tab w:val="left" w:pos="993"/>
        </w:tabs>
        <w:ind w:left="0" w:firstLine="709"/>
        <w:rPr>
          <w:rFonts w:cs="Times New Roman"/>
          <w:szCs w:val="28"/>
        </w:rPr>
      </w:pPr>
      <w:r w:rsidRPr="00404EB0">
        <w:rPr>
          <w:rFonts w:cs="Times New Roman"/>
          <w:szCs w:val="28"/>
        </w:rPr>
        <w:t>Распоряжение Министерства культуры Российской Федерации от 02 августа 2017 года № Р-965 «</w:t>
      </w:r>
      <w:r w:rsidRPr="00404EB0">
        <w:rPr>
          <w:rFonts w:cs="Times New Roman"/>
          <w:bCs/>
          <w:szCs w:val="28"/>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3462B" w:rsidRPr="0083462B" w:rsidRDefault="0083462B" w:rsidP="00581CCD">
      <w:pPr>
        <w:numPr>
          <w:ilvl w:val="0"/>
          <w:numId w:val="1"/>
        </w:numPr>
        <w:tabs>
          <w:tab w:val="left" w:pos="993"/>
        </w:tabs>
        <w:ind w:left="0" w:firstLine="709"/>
        <w:rPr>
          <w:rFonts w:cs="Times New Roman"/>
          <w:bCs/>
          <w:szCs w:val="28"/>
        </w:rPr>
      </w:pPr>
      <w:r w:rsidRPr="0083462B">
        <w:rPr>
          <w:rFonts w:cs="Times New Roman"/>
          <w:bCs/>
          <w:szCs w:val="28"/>
        </w:rPr>
        <w:t xml:space="preserve">Приказ </w:t>
      </w:r>
      <w:proofErr w:type="spellStart"/>
      <w:r w:rsidRPr="0083462B">
        <w:rPr>
          <w:rFonts w:cs="Times New Roman"/>
          <w:bCs/>
          <w:szCs w:val="28"/>
        </w:rPr>
        <w:t>Минобрнауки</w:t>
      </w:r>
      <w:proofErr w:type="spellEnd"/>
      <w:r w:rsidRPr="0083462B">
        <w:rPr>
          <w:rFonts w:cs="Times New Roman"/>
          <w:bCs/>
          <w:szCs w:val="28"/>
        </w:rPr>
        <w:t xml:space="preserve"> России от 13</w:t>
      </w:r>
      <w:r>
        <w:rPr>
          <w:rFonts w:cs="Times New Roman"/>
          <w:bCs/>
          <w:szCs w:val="28"/>
        </w:rPr>
        <w:t xml:space="preserve"> июля </w:t>
      </w:r>
      <w:r w:rsidRPr="0083462B">
        <w:rPr>
          <w:rFonts w:cs="Times New Roman"/>
          <w:bCs/>
          <w:szCs w:val="28"/>
        </w:rPr>
        <w:t xml:space="preserve">2017 </w:t>
      </w:r>
      <w:r>
        <w:rPr>
          <w:rFonts w:cs="Times New Roman"/>
          <w:bCs/>
          <w:szCs w:val="28"/>
        </w:rPr>
        <w:t>года №</w:t>
      </w:r>
      <w:r w:rsidRPr="0083462B">
        <w:rPr>
          <w:rFonts w:cs="Times New Roman"/>
          <w:bCs/>
          <w:szCs w:val="28"/>
        </w:rPr>
        <w:t xml:space="preserve"> 656 </w:t>
      </w:r>
      <w:r>
        <w:rPr>
          <w:rFonts w:cs="Times New Roman"/>
          <w:bCs/>
          <w:szCs w:val="28"/>
        </w:rPr>
        <w:t>«</w:t>
      </w:r>
      <w:r w:rsidRPr="0083462B">
        <w:rPr>
          <w:rFonts w:cs="Times New Roman"/>
          <w:bCs/>
          <w:szCs w:val="28"/>
        </w:rPr>
        <w:t>Об утверждении примерных положений об организациях отдыха детей и их оздоровления</w:t>
      </w:r>
      <w:r>
        <w:rPr>
          <w:rFonts w:cs="Times New Roman"/>
          <w:bCs/>
          <w:szCs w:val="28"/>
        </w:rPr>
        <w:t>»</w:t>
      </w:r>
      <w:r w:rsidRPr="0083462B">
        <w:rPr>
          <w:rFonts w:cs="Times New Roman"/>
          <w:bCs/>
          <w:szCs w:val="28"/>
        </w:rPr>
        <w:t xml:space="preserve"> (вместе с </w:t>
      </w:r>
      <w:r>
        <w:rPr>
          <w:rFonts w:cs="Times New Roman"/>
          <w:bCs/>
          <w:szCs w:val="28"/>
        </w:rPr>
        <w:t>«</w:t>
      </w:r>
      <w:r w:rsidRPr="0083462B">
        <w:rPr>
          <w:rFonts w:cs="Times New Roman"/>
          <w:bCs/>
          <w:szCs w:val="28"/>
        </w:rPr>
        <w:t>Примерным положением об организациях отдыха детей и их оздоровления сезонного действия или круглогодичного действия</w:t>
      </w:r>
      <w:r>
        <w:rPr>
          <w:rFonts w:cs="Times New Roman"/>
          <w:bCs/>
          <w:szCs w:val="28"/>
        </w:rPr>
        <w:t>»</w:t>
      </w:r>
      <w:r w:rsidRPr="0083462B">
        <w:rPr>
          <w:rFonts w:cs="Times New Roman"/>
          <w:bCs/>
          <w:szCs w:val="28"/>
        </w:rPr>
        <w:t xml:space="preserve">, </w:t>
      </w:r>
      <w:r>
        <w:rPr>
          <w:rFonts w:cs="Times New Roman"/>
          <w:bCs/>
          <w:szCs w:val="28"/>
        </w:rPr>
        <w:t>«</w:t>
      </w:r>
      <w:r w:rsidRPr="0083462B">
        <w:rPr>
          <w:rFonts w:cs="Times New Roman"/>
          <w:bCs/>
          <w:szCs w:val="28"/>
        </w:rPr>
        <w:t xml:space="preserve">Примерным положением о лагерях, организованных образовательными организациями, осуществляющими организацию отдыха и </w:t>
      </w:r>
      <w:proofErr w:type="gramStart"/>
      <w:r w:rsidRPr="0083462B">
        <w:rPr>
          <w:rFonts w:cs="Times New Roman"/>
          <w:bCs/>
          <w:szCs w:val="28"/>
        </w:rPr>
        <w:t>оздоровления</w:t>
      </w:r>
      <w:proofErr w:type="gramEnd"/>
      <w:r w:rsidRPr="0083462B">
        <w:rPr>
          <w:rFonts w:cs="Times New Roman"/>
          <w:bCs/>
          <w:szCs w:val="28"/>
        </w:rPr>
        <w:t xml:space="preserve"> обучающихся в каникулярное время (с круглосуточным или дневным пребыванием)</w:t>
      </w:r>
      <w:r>
        <w:rPr>
          <w:rFonts w:cs="Times New Roman"/>
          <w:bCs/>
          <w:szCs w:val="28"/>
        </w:rPr>
        <w:t>»</w:t>
      </w:r>
      <w:r w:rsidRPr="0083462B">
        <w:rPr>
          <w:rFonts w:cs="Times New Roman"/>
          <w:bCs/>
          <w:szCs w:val="28"/>
        </w:rPr>
        <w:t xml:space="preserve">, </w:t>
      </w:r>
      <w:r>
        <w:rPr>
          <w:rFonts w:cs="Times New Roman"/>
          <w:bCs/>
          <w:szCs w:val="28"/>
        </w:rPr>
        <w:t>«</w:t>
      </w:r>
      <w:r w:rsidRPr="0083462B">
        <w:rPr>
          <w:rFonts w:cs="Times New Roman"/>
          <w:bCs/>
          <w:szCs w:val="28"/>
        </w:rPr>
        <w:t>Примерным положением о детских лагерях труда и отдыха</w:t>
      </w:r>
      <w:r>
        <w:rPr>
          <w:rFonts w:cs="Times New Roman"/>
          <w:bCs/>
          <w:szCs w:val="28"/>
        </w:rPr>
        <w:t>»</w:t>
      </w:r>
      <w:r w:rsidRPr="0083462B">
        <w:rPr>
          <w:rFonts w:cs="Times New Roman"/>
          <w:bCs/>
          <w:szCs w:val="28"/>
        </w:rPr>
        <w:t xml:space="preserve">, </w:t>
      </w:r>
      <w:r>
        <w:rPr>
          <w:rFonts w:cs="Times New Roman"/>
          <w:bCs/>
          <w:szCs w:val="28"/>
        </w:rPr>
        <w:t>«</w:t>
      </w:r>
      <w:r w:rsidRPr="0083462B">
        <w:rPr>
          <w:rFonts w:cs="Times New Roman"/>
          <w:bCs/>
          <w:szCs w:val="28"/>
        </w:rPr>
        <w:t>Примерным положением о детских лагерях палаточного типа</w:t>
      </w:r>
      <w:r>
        <w:rPr>
          <w:rFonts w:cs="Times New Roman"/>
          <w:bCs/>
          <w:szCs w:val="28"/>
        </w:rPr>
        <w:t>»</w:t>
      </w:r>
      <w:r w:rsidRPr="0083462B">
        <w:rPr>
          <w:rFonts w:cs="Times New Roman"/>
          <w:bCs/>
          <w:szCs w:val="28"/>
        </w:rPr>
        <w:t xml:space="preserve">, </w:t>
      </w:r>
      <w:r>
        <w:rPr>
          <w:rFonts w:cs="Times New Roman"/>
          <w:bCs/>
          <w:szCs w:val="28"/>
        </w:rPr>
        <w:t>«</w:t>
      </w:r>
      <w:r w:rsidRPr="0083462B">
        <w:rPr>
          <w:rFonts w:cs="Times New Roman"/>
          <w:bCs/>
          <w:szCs w:val="28"/>
        </w:rPr>
        <w:t>Примерным положением о детских специализированных (профильных) лагерях, детских лагерях различной тематической направленности</w:t>
      </w:r>
      <w:r>
        <w:rPr>
          <w:rFonts w:cs="Times New Roman"/>
          <w:bCs/>
          <w:szCs w:val="28"/>
        </w:rPr>
        <w:t>»</w:t>
      </w:r>
      <w:r w:rsidRPr="0083462B">
        <w:rPr>
          <w:rFonts w:cs="Times New Roman"/>
          <w:bCs/>
          <w:szCs w:val="28"/>
        </w:rPr>
        <w:t xml:space="preserve">) (Зарегистрировано в Минюсте России 01.08.2017 </w:t>
      </w:r>
      <w:r>
        <w:rPr>
          <w:rFonts w:cs="Times New Roman"/>
          <w:bCs/>
          <w:szCs w:val="28"/>
        </w:rPr>
        <w:t>№</w:t>
      </w:r>
      <w:r w:rsidRPr="0083462B">
        <w:rPr>
          <w:rFonts w:cs="Times New Roman"/>
          <w:bCs/>
          <w:szCs w:val="28"/>
        </w:rPr>
        <w:t xml:space="preserve"> 47607)</w:t>
      </w:r>
      <w:r>
        <w:rPr>
          <w:rFonts w:cs="Times New Roman"/>
          <w:bCs/>
          <w:szCs w:val="28"/>
        </w:rPr>
        <w:t>;</w:t>
      </w:r>
    </w:p>
    <w:p w:rsidR="001156AB" w:rsidRPr="00404EB0" w:rsidRDefault="001156AB" w:rsidP="001156AB">
      <w:pPr>
        <w:numPr>
          <w:ilvl w:val="0"/>
          <w:numId w:val="1"/>
        </w:numPr>
        <w:tabs>
          <w:tab w:val="left" w:pos="993"/>
        </w:tabs>
        <w:ind w:left="0" w:firstLine="709"/>
        <w:rPr>
          <w:rFonts w:cs="Times New Roman"/>
          <w:szCs w:val="28"/>
        </w:rPr>
      </w:pPr>
      <w:r w:rsidRPr="00404EB0">
        <w:rPr>
          <w:rFonts w:cs="Times New Roman"/>
          <w:szCs w:val="28"/>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81CCD" w:rsidRPr="00F11927" w:rsidRDefault="00581CCD" w:rsidP="00581CCD">
      <w:pPr>
        <w:numPr>
          <w:ilvl w:val="0"/>
          <w:numId w:val="1"/>
        </w:numPr>
        <w:tabs>
          <w:tab w:val="left" w:pos="993"/>
        </w:tabs>
        <w:ind w:left="0" w:firstLine="709"/>
        <w:rPr>
          <w:rFonts w:ascii="Century Gothic" w:hAnsi="Century Gothic"/>
          <w:szCs w:val="28"/>
        </w:rPr>
      </w:pPr>
      <w:r w:rsidRPr="00404EB0">
        <w:rPr>
          <w:rFonts w:cs="Times New Roman"/>
          <w:szCs w:val="28"/>
        </w:rPr>
        <w:t xml:space="preserve">Приказ Министерства культуры Российской Федерации от 07 октября 2020 года № 1196 «О включении города Боровска </w:t>
      </w:r>
      <w:r w:rsidR="004A4D79">
        <w:rPr>
          <w:rFonts w:cs="Times New Roman"/>
          <w:szCs w:val="28"/>
        </w:rPr>
        <w:t>Хвастовичского района Калужской области</w:t>
      </w:r>
      <w:r w:rsidRPr="00404EB0">
        <w:rPr>
          <w:rFonts w:cs="Times New Roman"/>
          <w:szCs w:val="28"/>
        </w:rPr>
        <w:t xml:space="preserve">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w:t>
      </w:r>
      <w:r w:rsidR="004A4D79">
        <w:rPr>
          <w:rFonts w:cs="Times New Roman"/>
          <w:szCs w:val="28"/>
        </w:rPr>
        <w:t>Хвастовичского района Калужской области</w:t>
      </w:r>
      <w:r w:rsidRPr="00404EB0">
        <w:rPr>
          <w:rFonts w:cs="Times New Roman"/>
          <w:szCs w:val="28"/>
        </w:rPr>
        <w:t>»</w:t>
      </w:r>
      <w:r w:rsidR="000A657E" w:rsidRPr="00404EB0">
        <w:rPr>
          <w:rFonts w:cs="Times New Roman"/>
          <w:szCs w:val="28"/>
        </w:rPr>
        <w:t>;</w:t>
      </w:r>
    </w:p>
    <w:p w:rsidR="001156AB" w:rsidRPr="00404EB0" w:rsidRDefault="001156AB" w:rsidP="001156AB">
      <w:pPr>
        <w:numPr>
          <w:ilvl w:val="0"/>
          <w:numId w:val="1"/>
        </w:numPr>
        <w:tabs>
          <w:tab w:val="left" w:pos="993"/>
        </w:tabs>
        <w:ind w:left="0" w:firstLine="709"/>
        <w:rPr>
          <w:rFonts w:cs="Times New Roman"/>
          <w:bCs/>
          <w:szCs w:val="28"/>
        </w:rPr>
      </w:pPr>
      <w:r w:rsidRPr="00404EB0">
        <w:rPr>
          <w:rFonts w:cs="Times New Roman"/>
          <w:bCs/>
          <w:szCs w:val="28"/>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F11927" w:rsidRDefault="00F11927" w:rsidP="00F11927">
      <w:pPr>
        <w:numPr>
          <w:ilvl w:val="0"/>
          <w:numId w:val="1"/>
        </w:numPr>
        <w:tabs>
          <w:tab w:val="left" w:pos="993"/>
        </w:tabs>
        <w:ind w:left="0" w:firstLine="709"/>
        <w:rPr>
          <w:rFonts w:cs="Times New Roman"/>
          <w:szCs w:val="28"/>
        </w:rPr>
      </w:pPr>
      <w:r w:rsidRPr="00F11927">
        <w:rPr>
          <w:rFonts w:cs="Times New Roman"/>
          <w:szCs w:val="28"/>
        </w:rPr>
        <w:t>Приказ Росреестра от 23</w:t>
      </w:r>
      <w:r w:rsidR="001156AB">
        <w:rPr>
          <w:rFonts w:cs="Times New Roman"/>
          <w:szCs w:val="28"/>
        </w:rPr>
        <w:t xml:space="preserve"> июля </w:t>
      </w:r>
      <w:r w:rsidRPr="00F11927">
        <w:rPr>
          <w:rFonts w:cs="Times New Roman"/>
          <w:szCs w:val="28"/>
        </w:rPr>
        <w:t>2021</w:t>
      </w:r>
      <w:r w:rsidR="001156AB">
        <w:rPr>
          <w:rFonts w:cs="Times New Roman"/>
          <w:szCs w:val="28"/>
        </w:rPr>
        <w:t xml:space="preserve"> года</w:t>
      </w:r>
      <w:r w:rsidRPr="00F11927">
        <w:rPr>
          <w:rFonts w:cs="Times New Roman"/>
          <w:szCs w:val="28"/>
        </w:rPr>
        <w:t xml:space="preserve"> </w:t>
      </w:r>
      <w:r>
        <w:rPr>
          <w:rFonts w:cs="Times New Roman"/>
          <w:szCs w:val="28"/>
        </w:rPr>
        <w:t>№</w:t>
      </w:r>
      <w:r w:rsidRPr="00F11927">
        <w:rPr>
          <w:rFonts w:cs="Times New Roman"/>
          <w:szCs w:val="28"/>
        </w:rPr>
        <w:t xml:space="preserve"> </w:t>
      </w:r>
      <w:proofErr w:type="gramStart"/>
      <w:r w:rsidRPr="00F11927">
        <w:rPr>
          <w:rFonts w:cs="Times New Roman"/>
          <w:szCs w:val="28"/>
        </w:rPr>
        <w:t>П</w:t>
      </w:r>
      <w:proofErr w:type="gramEnd"/>
      <w:r w:rsidRPr="00F11927">
        <w:rPr>
          <w:rFonts w:cs="Times New Roman"/>
          <w:szCs w:val="28"/>
        </w:rPr>
        <w:t xml:space="preserve">/0316 </w:t>
      </w:r>
      <w:r>
        <w:rPr>
          <w:rFonts w:cs="Times New Roman"/>
          <w:szCs w:val="28"/>
        </w:rPr>
        <w:t>«</w:t>
      </w:r>
      <w:r w:rsidRPr="00F11927">
        <w:rPr>
          <w:rFonts w:cs="Times New Roman"/>
          <w:szCs w:val="28"/>
        </w:rPr>
        <w:t xml:space="preserve">Об установлении минимально допустимых размеров </w:t>
      </w:r>
      <w:proofErr w:type="spellStart"/>
      <w:r w:rsidRPr="00F11927">
        <w:rPr>
          <w:rFonts w:cs="Times New Roman"/>
          <w:szCs w:val="28"/>
        </w:rPr>
        <w:t>машино-места</w:t>
      </w:r>
      <w:proofErr w:type="spellEnd"/>
      <w:r>
        <w:rPr>
          <w:rFonts w:cs="Times New Roman"/>
          <w:szCs w:val="28"/>
        </w:rPr>
        <w:t>»;</w:t>
      </w:r>
      <w:r w:rsidRPr="00F11927">
        <w:rPr>
          <w:rFonts w:cs="Times New Roman"/>
          <w:szCs w:val="28"/>
        </w:rPr>
        <w:t xml:space="preserve"> </w:t>
      </w:r>
    </w:p>
    <w:p w:rsidR="00D37D80" w:rsidRPr="00D37D80" w:rsidRDefault="00D37D80" w:rsidP="00D37D80">
      <w:pPr>
        <w:numPr>
          <w:ilvl w:val="0"/>
          <w:numId w:val="1"/>
        </w:numPr>
        <w:tabs>
          <w:tab w:val="left" w:pos="993"/>
        </w:tabs>
        <w:ind w:left="0" w:firstLine="709"/>
        <w:rPr>
          <w:rFonts w:cs="Times New Roman"/>
          <w:szCs w:val="28"/>
        </w:rPr>
      </w:pPr>
      <w:r w:rsidRPr="00D37D80">
        <w:rPr>
          <w:rFonts w:cs="Times New Roman"/>
          <w:szCs w:val="28"/>
        </w:rPr>
        <w:t>Приказ Министерства спорта Российской Федерации от 23 июня 2022 года № 533 «Об утверждении перечня базовых видов спорта</w:t>
      </w:r>
      <w:r>
        <w:rPr>
          <w:rFonts w:cs="Times New Roman"/>
          <w:szCs w:val="28"/>
        </w:rPr>
        <w:t>»;</w:t>
      </w:r>
    </w:p>
    <w:p w:rsidR="000A657E" w:rsidRPr="00404EB0" w:rsidRDefault="000A657E" w:rsidP="000A657E">
      <w:pPr>
        <w:numPr>
          <w:ilvl w:val="0"/>
          <w:numId w:val="1"/>
        </w:numPr>
        <w:tabs>
          <w:tab w:val="left" w:pos="993"/>
        </w:tabs>
        <w:ind w:left="0" w:firstLine="709"/>
        <w:rPr>
          <w:rFonts w:cs="Times New Roman"/>
          <w:szCs w:val="28"/>
        </w:rPr>
      </w:pPr>
      <w:r w:rsidRPr="00404EB0">
        <w:rPr>
          <w:rFonts w:cs="Times New Roman"/>
          <w:szCs w:val="28"/>
        </w:rPr>
        <w:t>Распоряжение Министерства транспорта Российской Федерации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581CCD" w:rsidRPr="00404EB0" w:rsidRDefault="00581CCD" w:rsidP="00581CCD">
      <w:pPr>
        <w:numPr>
          <w:ilvl w:val="0"/>
          <w:numId w:val="1"/>
        </w:numPr>
        <w:tabs>
          <w:tab w:val="left" w:pos="993"/>
        </w:tabs>
        <w:ind w:left="0" w:firstLine="709"/>
        <w:rPr>
          <w:rFonts w:ascii="Century Gothic" w:hAnsi="Century Gothic"/>
          <w:szCs w:val="28"/>
        </w:rPr>
      </w:pPr>
      <w:r w:rsidRPr="00404EB0">
        <w:rPr>
          <w:rFonts w:ascii="Century Gothic" w:hAnsi="Century Gothic"/>
          <w:szCs w:val="28"/>
        </w:rPr>
        <w:br w:type="page"/>
      </w:r>
    </w:p>
    <w:p w:rsidR="00581CCD" w:rsidRPr="00404EB0" w:rsidRDefault="00581CCD" w:rsidP="00581CCD">
      <w:pPr>
        <w:outlineLvl w:val="0"/>
        <w:rPr>
          <w:rFonts w:cs="Times New Roman"/>
          <w:b/>
          <w:szCs w:val="28"/>
        </w:rPr>
      </w:pPr>
      <w:bookmarkStart w:id="208" w:name="_Toc100068642"/>
      <w:bookmarkStart w:id="209" w:name="_Toc114134193"/>
      <w:bookmarkStart w:id="210" w:name="_Toc116819675"/>
      <w:bookmarkStart w:id="211" w:name="_Toc121375343"/>
      <w:bookmarkStart w:id="212" w:name="_Toc121376525"/>
      <w:bookmarkStart w:id="213" w:name="_Toc121376594"/>
      <w:bookmarkStart w:id="214" w:name="_Toc133219594"/>
      <w:r w:rsidRPr="00404EB0">
        <w:rPr>
          <w:rFonts w:cs="Times New Roman"/>
          <w:b/>
          <w:szCs w:val="28"/>
        </w:rPr>
        <w:t xml:space="preserve">ПРИЛОЖЕНИЕ 4 – ПЕРЕЧЕНЬ ГОСУДАРСТВЕННЫХ ПРОГРАММ РОССИЙСКОЙ ФЕДЕРАЦИИ, ИСПОЛЬЗОВАННЫХ ПРИ ВЫПОЛНЕНИИ НАУЧНО-ИССЛЕДОВАТЕЛЬСКОЙ РАБОТЫ ПО ПОДГОТОВКЕ РЕГИОНАЛЬНЫХ НОРМАТИВОВ ГРАДОСТРОИТЕЛЬНОГО ПРОЕКТИРОВАНИЯ </w:t>
      </w:r>
      <w:bookmarkEnd w:id="208"/>
      <w:r w:rsidR="004A4D79">
        <w:rPr>
          <w:rFonts w:cs="Times New Roman"/>
          <w:b/>
          <w:szCs w:val="28"/>
        </w:rPr>
        <w:t>ХВАСТОВИЧСКОГО РАЙОНА КАЛУЖСКОЙ ОБЛАСТИ</w:t>
      </w:r>
      <w:bookmarkEnd w:id="209"/>
      <w:r w:rsidRPr="00404EB0">
        <w:rPr>
          <w:rStyle w:val="a9"/>
          <w:rFonts w:cs="Times New Roman"/>
          <w:b/>
          <w:szCs w:val="28"/>
        </w:rPr>
        <w:footnoteReference w:id="36"/>
      </w:r>
      <w:bookmarkEnd w:id="210"/>
      <w:bookmarkEnd w:id="211"/>
      <w:bookmarkEnd w:id="212"/>
      <w:bookmarkEnd w:id="213"/>
      <w:bookmarkEnd w:id="2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tblPr>
      <w:tblGrid>
        <w:gridCol w:w="2325"/>
        <w:gridCol w:w="3261"/>
        <w:gridCol w:w="1307"/>
        <w:gridCol w:w="2576"/>
      </w:tblGrid>
      <w:tr w:rsidR="00404EB0" w:rsidRPr="00404EB0" w:rsidTr="00581CCD">
        <w:tc>
          <w:tcPr>
            <w:tcW w:w="1228" w:type="pct"/>
            <w:shd w:val="clear" w:color="auto" w:fill="FFFFFF"/>
            <w:vAlign w:val="center"/>
          </w:tcPr>
          <w:p w:rsidR="00581CCD" w:rsidRPr="00404EB0" w:rsidRDefault="00581CCD" w:rsidP="00436DD2">
            <w:pPr>
              <w:pStyle w:val="ab"/>
              <w:spacing w:line="240" w:lineRule="auto"/>
              <w:ind w:firstLine="0"/>
              <w:jc w:val="center"/>
              <w:rPr>
                <w:rStyle w:val="blk"/>
                <w:rFonts w:cs="Times New Roman"/>
                <w:b/>
                <w:sz w:val="20"/>
              </w:rPr>
            </w:pPr>
            <w:r w:rsidRPr="00404EB0">
              <w:rPr>
                <w:rStyle w:val="blk"/>
                <w:rFonts w:cs="Times New Roman"/>
                <w:b/>
                <w:sz w:val="20"/>
              </w:rPr>
              <w:t>Направление</w:t>
            </w:r>
          </w:p>
        </w:tc>
        <w:tc>
          <w:tcPr>
            <w:tcW w:w="1722" w:type="pct"/>
            <w:shd w:val="clear" w:color="auto" w:fill="FFFFFF"/>
            <w:vAlign w:val="center"/>
          </w:tcPr>
          <w:p w:rsidR="00581CCD" w:rsidRPr="00404EB0" w:rsidRDefault="00581CCD" w:rsidP="00436DD2">
            <w:pPr>
              <w:pStyle w:val="ab"/>
              <w:tabs>
                <w:tab w:val="clear" w:pos="1134"/>
              </w:tabs>
              <w:spacing w:line="240" w:lineRule="auto"/>
              <w:ind w:firstLine="0"/>
              <w:jc w:val="center"/>
              <w:rPr>
                <w:rFonts w:cs="Times New Roman"/>
                <w:b/>
                <w:sz w:val="20"/>
              </w:rPr>
            </w:pPr>
            <w:r w:rsidRPr="00404EB0">
              <w:rPr>
                <w:rFonts w:cs="Times New Roman"/>
                <w:b/>
                <w:sz w:val="20"/>
              </w:rPr>
              <w:t>Наименование государственной программы</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b/>
                <w:sz w:val="20"/>
              </w:rPr>
            </w:pPr>
            <w:r w:rsidRPr="00404EB0">
              <w:rPr>
                <w:rFonts w:cs="Times New Roman"/>
                <w:b/>
                <w:sz w:val="20"/>
              </w:rPr>
              <w:t>Период реализации, годы</w:t>
            </w:r>
          </w:p>
        </w:tc>
        <w:tc>
          <w:tcPr>
            <w:tcW w:w="1360" w:type="pct"/>
            <w:shd w:val="clear" w:color="auto" w:fill="FFFFFF"/>
            <w:vAlign w:val="center"/>
          </w:tcPr>
          <w:p w:rsidR="00581CCD" w:rsidRPr="00404EB0" w:rsidRDefault="00581CCD" w:rsidP="00436DD2">
            <w:pPr>
              <w:pStyle w:val="ab"/>
              <w:spacing w:line="240" w:lineRule="auto"/>
              <w:ind w:firstLine="0"/>
              <w:jc w:val="center"/>
              <w:rPr>
                <w:rFonts w:cs="Times New Roman"/>
                <w:b/>
                <w:sz w:val="20"/>
              </w:rPr>
            </w:pPr>
            <w:r w:rsidRPr="00404EB0">
              <w:rPr>
                <w:rFonts w:cs="Times New Roman"/>
                <w:b/>
                <w:sz w:val="20"/>
              </w:rPr>
              <w:t>Цели и приоритеты госпрограмм по направлениям</w:t>
            </w:r>
          </w:p>
        </w:tc>
      </w:tr>
      <w:tr w:rsidR="00404EB0" w:rsidRPr="00404EB0" w:rsidTr="00581CCD">
        <w:trPr>
          <w:trHeight w:val="749"/>
        </w:trPr>
        <w:tc>
          <w:tcPr>
            <w:tcW w:w="1228" w:type="pct"/>
            <w:vMerge w:val="restart"/>
            <w:shd w:val="clear" w:color="auto" w:fill="FFFFFF"/>
          </w:tcPr>
          <w:p w:rsidR="00581CCD" w:rsidRPr="00404EB0" w:rsidRDefault="00581CCD" w:rsidP="00436DD2">
            <w:pPr>
              <w:pStyle w:val="ab"/>
              <w:spacing w:line="240" w:lineRule="auto"/>
              <w:ind w:firstLine="0"/>
              <w:jc w:val="left"/>
              <w:rPr>
                <w:rFonts w:cs="Times New Roman"/>
                <w:b/>
                <w:sz w:val="20"/>
              </w:rPr>
            </w:pPr>
            <w:r w:rsidRPr="00404EB0">
              <w:rPr>
                <w:rStyle w:val="blk"/>
                <w:rFonts w:cs="Times New Roman"/>
                <w:b/>
                <w:sz w:val="20"/>
              </w:rPr>
              <w:t xml:space="preserve">I. </w:t>
            </w:r>
            <w:r w:rsidRPr="00404EB0">
              <w:rPr>
                <w:rFonts w:cs="Times New Roman"/>
                <w:b/>
                <w:bCs/>
                <w:sz w:val="20"/>
              </w:rPr>
              <w:t>Сохранение населения, здоровье и благополучие людей</w:t>
            </w:r>
          </w:p>
        </w:tc>
        <w:tc>
          <w:tcPr>
            <w:tcW w:w="1722" w:type="pct"/>
            <w:shd w:val="clear" w:color="auto" w:fill="FFFFFF"/>
            <w:vAlign w:val="center"/>
            <w:hideMark/>
          </w:tcPr>
          <w:p w:rsidR="00581CCD" w:rsidRPr="00404EB0" w:rsidRDefault="00581CCD" w:rsidP="00436DD2">
            <w:pPr>
              <w:pStyle w:val="ab"/>
              <w:spacing w:line="240" w:lineRule="auto"/>
              <w:ind w:firstLine="0"/>
              <w:jc w:val="left"/>
              <w:rPr>
                <w:rFonts w:cs="Times New Roman"/>
                <w:sz w:val="20"/>
              </w:rPr>
            </w:pPr>
            <w:bookmarkStart w:id="215" w:name="dst100245"/>
            <w:bookmarkEnd w:id="215"/>
            <w:r w:rsidRPr="00404EB0">
              <w:rPr>
                <w:rStyle w:val="blk"/>
                <w:rFonts w:cs="Times New Roman"/>
                <w:sz w:val="20"/>
              </w:rPr>
              <w:t>Развитие здравоохранения</w:t>
            </w:r>
          </w:p>
        </w:tc>
        <w:tc>
          <w:tcPr>
            <w:tcW w:w="690" w:type="pct"/>
            <w:shd w:val="clear" w:color="auto" w:fill="FFFFFF"/>
            <w:vAlign w:val="center"/>
            <w:hideMark/>
          </w:tcPr>
          <w:p w:rsidR="00581CCD" w:rsidRPr="00404EB0" w:rsidRDefault="00581CCD" w:rsidP="00436DD2">
            <w:pPr>
              <w:pStyle w:val="ab"/>
              <w:spacing w:line="240" w:lineRule="auto"/>
              <w:ind w:firstLine="0"/>
              <w:jc w:val="center"/>
              <w:rPr>
                <w:rFonts w:cs="Times New Roman"/>
                <w:sz w:val="20"/>
              </w:rPr>
            </w:pPr>
            <w:bookmarkStart w:id="216" w:name="dst100246"/>
            <w:bookmarkEnd w:id="216"/>
            <w:r w:rsidRPr="00404EB0">
              <w:rPr>
                <w:rStyle w:val="blk"/>
                <w:rFonts w:cs="Times New Roman"/>
                <w:sz w:val="20"/>
              </w:rPr>
              <w:t>2018 – 2030</w:t>
            </w:r>
          </w:p>
        </w:tc>
        <w:tc>
          <w:tcPr>
            <w:tcW w:w="1360" w:type="pct"/>
            <w:vMerge w:val="restart"/>
            <w:shd w:val="clear" w:color="auto" w:fill="FFFFFF"/>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sz w:val="20"/>
              </w:rPr>
              <w:t xml:space="preserve">Выполнение социальных обязательств государства, формирование и поощрение здорового образа жизни населения, а также обеспечение сочетания доступности (в том числе территориальной) базовой медицинской помощи, первичного звена, повышения качества диагностики (в том числе за счет развития </w:t>
            </w:r>
            <w:proofErr w:type="spellStart"/>
            <w:r w:rsidRPr="00404EB0">
              <w:rPr>
                <w:rFonts w:cs="Times New Roman"/>
                <w:sz w:val="20"/>
              </w:rPr>
              <w:t>телемедицины</w:t>
            </w:r>
            <w:proofErr w:type="spellEnd"/>
            <w:r w:rsidRPr="00404EB0">
              <w:rPr>
                <w:rFonts w:cs="Times New Roman"/>
                <w:sz w:val="20"/>
              </w:rPr>
              <w:t>) и доступности высокотехнологичной помощи.</w:t>
            </w:r>
          </w:p>
        </w:tc>
        <w:bookmarkStart w:id="217" w:name="dst100247"/>
        <w:bookmarkEnd w:id="217"/>
      </w:tr>
      <w:tr w:rsidR="00404EB0" w:rsidRPr="00404EB0" w:rsidTr="00581CCD">
        <w:trPr>
          <w:trHeight w:val="665"/>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hideMark/>
          </w:tcPr>
          <w:p w:rsidR="00581CCD" w:rsidRPr="00404EB0" w:rsidRDefault="00581CCD" w:rsidP="00436DD2">
            <w:pPr>
              <w:pStyle w:val="ab"/>
              <w:spacing w:line="240" w:lineRule="auto"/>
              <w:ind w:firstLine="0"/>
              <w:jc w:val="left"/>
              <w:rPr>
                <w:rStyle w:val="blk"/>
                <w:rFonts w:cs="Times New Roman"/>
                <w:sz w:val="20"/>
              </w:rPr>
            </w:pPr>
            <w:bookmarkStart w:id="218" w:name="dst100251"/>
            <w:bookmarkEnd w:id="218"/>
            <w:r w:rsidRPr="00404EB0">
              <w:rPr>
                <w:rStyle w:val="blk"/>
                <w:rFonts w:cs="Times New Roman"/>
                <w:sz w:val="20"/>
              </w:rPr>
              <w:t>Социальная поддержка </w:t>
            </w:r>
          </w:p>
          <w:p w:rsidR="00581CCD" w:rsidRPr="00404EB0" w:rsidRDefault="00581CCD" w:rsidP="00436DD2">
            <w:pPr>
              <w:pStyle w:val="ab"/>
              <w:spacing w:line="240" w:lineRule="auto"/>
              <w:ind w:firstLine="0"/>
              <w:jc w:val="left"/>
              <w:rPr>
                <w:rFonts w:cs="Times New Roman"/>
                <w:sz w:val="20"/>
              </w:rPr>
            </w:pPr>
            <w:r w:rsidRPr="00404EB0">
              <w:rPr>
                <w:rStyle w:val="blk"/>
                <w:rFonts w:cs="Times New Roman"/>
                <w:sz w:val="20"/>
              </w:rPr>
              <w:t>граждан</w:t>
            </w:r>
          </w:p>
        </w:tc>
        <w:tc>
          <w:tcPr>
            <w:tcW w:w="690" w:type="pct"/>
            <w:shd w:val="clear" w:color="auto" w:fill="FFFFFF"/>
            <w:vAlign w:val="center"/>
            <w:hideMark/>
          </w:tcPr>
          <w:p w:rsidR="00581CCD" w:rsidRPr="00404EB0" w:rsidRDefault="00581CCD" w:rsidP="00436DD2">
            <w:pPr>
              <w:pStyle w:val="ab"/>
              <w:spacing w:line="240" w:lineRule="auto"/>
              <w:ind w:firstLine="0"/>
              <w:jc w:val="center"/>
              <w:rPr>
                <w:rFonts w:cs="Times New Roman"/>
                <w:sz w:val="20"/>
              </w:rPr>
            </w:pPr>
            <w:bookmarkStart w:id="219" w:name="dst100252"/>
            <w:bookmarkEnd w:id="219"/>
            <w:r w:rsidRPr="00404EB0">
              <w:rPr>
                <w:rStyle w:val="blk"/>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bookmarkStart w:id="220" w:name="dst100253"/>
        <w:bookmarkEnd w:id="220"/>
      </w:tr>
      <w:tr w:rsidR="00404EB0" w:rsidRPr="00404EB0" w:rsidTr="00581CCD">
        <w:trPr>
          <w:trHeight w:val="709"/>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hideMark/>
          </w:tcPr>
          <w:p w:rsidR="00581CCD" w:rsidRPr="00404EB0" w:rsidRDefault="00581CCD" w:rsidP="00436DD2">
            <w:pPr>
              <w:pStyle w:val="ab"/>
              <w:spacing w:line="240" w:lineRule="auto"/>
              <w:ind w:firstLine="0"/>
              <w:jc w:val="left"/>
              <w:rPr>
                <w:rFonts w:cs="Times New Roman"/>
                <w:sz w:val="20"/>
              </w:rPr>
            </w:pPr>
            <w:bookmarkStart w:id="221" w:name="dst100254"/>
            <w:bookmarkEnd w:id="221"/>
            <w:r w:rsidRPr="00404EB0">
              <w:rPr>
                <w:rStyle w:val="blk"/>
                <w:rFonts w:cs="Times New Roman"/>
                <w:sz w:val="20"/>
              </w:rPr>
              <w:t>Доступная среда</w:t>
            </w:r>
          </w:p>
        </w:tc>
        <w:tc>
          <w:tcPr>
            <w:tcW w:w="690" w:type="pct"/>
            <w:shd w:val="clear" w:color="auto" w:fill="FFFFFF"/>
            <w:vAlign w:val="center"/>
            <w:hideMark/>
          </w:tcPr>
          <w:p w:rsidR="00581CCD" w:rsidRPr="00404EB0" w:rsidRDefault="00581CCD" w:rsidP="00436DD2">
            <w:pPr>
              <w:pStyle w:val="ab"/>
              <w:spacing w:line="240" w:lineRule="auto"/>
              <w:ind w:firstLine="0"/>
              <w:jc w:val="center"/>
              <w:rPr>
                <w:rFonts w:cs="Times New Roman"/>
                <w:sz w:val="20"/>
              </w:rPr>
            </w:pPr>
            <w:bookmarkStart w:id="222" w:name="dst100255"/>
            <w:bookmarkEnd w:id="222"/>
            <w:r w:rsidRPr="00404EB0">
              <w:rPr>
                <w:rStyle w:val="blk"/>
                <w:rFonts w:cs="Times New Roman"/>
                <w:sz w:val="20"/>
              </w:rPr>
              <w:t>2011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bookmarkStart w:id="223" w:name="dst100256"/>
        <w:bookmarkEnd w:id="223"/>
      </w:tr>
      <w:tr w:rsidR="00404EB0" w:rsidRPr="00404EB0" w:rsidTr="00581CCD">
        <w:trPr>
          <w:trHeight w:val="625"/>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hideMark/>
          </w:tcPr>
          <w:p w:rsidR="00581CCD" w:rsidRPr="00404EB0" w:rsidRDefault="00581CCD" w:rsidP="00436DD2">
            <w:pPr>
              <w:pStyle w:val="ab"/>
              <w:spacing w:line="240" w:lineRule="auto"/>
              <w:ind w:firstLine="0"/>
              <w:jc w:val="left"/>
              <w:rPr>
                <w:rFonts w:cs="Times New Roman"/>
                <w:sz w:val="20"/>
              </w:rPr>
            </w:pPr>
            <w:bookmarkStart w:id="224" w:name="dst100263"/>
            <w:bookmarkEnd w:id="224"/>
            <w:r w:rsidRPr="00404EB0">
              <w:rPr>
                <w:rStyle w:val="blk"/>
                <w:rFonts w:cs="Times New Roman"/>
                <w:sz w:val="20"/>
              </w:rPr>
              <w:t>Содействие занятости населения</w:t>
            </w:r>
          </w:p>
        </w:tc>
        <w:tc>
          <w:tcPr>
            <w:tcW w:w="690" w:type="pct"/>
            <w:shd w:val="clear" w:color="auto" w:fill="FFFFFF"/>
            <w:vAlign w:val="center"/>
            <w:hideMark/>
          </w:tcPr>
          <w:p w:rsidR="00581CCD" w:rsidRPr="00404EB0" w:rsidRDefault="00581CCD" w:rsidP="00436DD2">
            <w:pPr>
              <w:pStyle w:val="ab"/>
              <w:spacing w:line="240" w:lineRule="auto"/>
              <w:ind w:firstLine="0"/>
              <w:jc w:val="center"/>
              <w:rPr>
                <w:rFonts w:cs="Times New Roman"/>
                <w:sz w:val="20"/>
              </w:rPr>
            </w:pPr>
            <w:bookmarkStart w:id="225" w:name="dst100264"/>
            <w:bookmarkEnd w:id="225"/>
            <w:r w:rsidRPr="00404EB0">
              <w:rPr>
                <w:rStyle w:val="blk"/>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bookmarkStart w:id="226" w:name="dst100265"/>
        <w:bookmarkEnd w:id="226"/>
      </w:tr>
      <w:tr w:rsidR="00404EB0" w:rsidRPr="00404EB0" w:rsidTr="00581CCD">
        <w:trPr>
          <w:trHeight w:val="541"/>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hideMark/>
          </w:tcPr>
          <w:p w:rsidR="00581CCD" w:rsidRPr="00404EB0" w:rsidRDefault="00581CCD" w:rsidP="00436DD2">
            <w:pPr>
              <w:pStyle w:val="ab"/>
              <w:spacing w:line="240" w:lineRule="auto"/>
              <w:ind w:firstLine="0"/>
              <w:jc w:val="left"/>
              <w:rPr>
                <w:rFonts w:cs="Times New Roman"/>
                <w:sz w:val="20"/>
              </w:rPr>
            </w:pPr>
            <w:bookmarkStart w:id="227" w:name="dst100272"/>
            <w:bookmarkEnd w:id="227"/>
            <w:r w:rsidRPr="00404EB0">
              <w:rPr>
                <w:rStyle w:val="blk"/>
                <w:rFonts w:cs="Times New Roman"/>
                <w:sz w:val="20"/>
              </w:rPr>
              <w:t>Развитие физической культуры и спорта</w:t>
            </w:r>
          </w:p>
        </w:tc>
        <w:tc>
          <w:tcPr>
            <w:tcW w:w="690" w:type="pct"/>
            <w:shd w:val="clear" w:color="auto" w:fill="FFFFFF"/>
            <w:vAlign w:val="center"/>
            <w:hideMark/>
          </w:tcPr>
          <w:p w:rsidR="00581CCD" w:rsidRPr="00404EB0" w:rsidRDefault="00581CCD" w:rsidP="00436DD2">
            <w:pPr>
              <w:pStyle w:val="ab"/>
              <w:spacing w:line="240" w:lineRule="auto"/>
              <w:ind w:firstLine="0"/>
              <w:jc w:val="center"/>
              <w:rPr>
                <w:rFonts w:cs="Times New Roman"/>
                <w:sz w:val="20"/>
              </w:rPr>
            </w:pPr>
            <w:bookmarkStart w:id="228" w:name="dst100273"/>
            <w:bookmarkEnd w:id="228"/>
            <w:r w:rsidRPr="00404EB0">
              <w:rPr>
                <w:rStyle w:val="blk"/>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bookmarkStart w:id="229" w:name="dst100274"/>
        <w:bookmarkEnd w:id="229"/>
      </w:tr>
      <w:tr w:rsidR="00404EB0" w:rsidRPr="00404EB0" w:rsidTr="00581CCD">
        <w:trPr>
          <w:trHeight w:val="1402"/>
        </w:trPr>
        <w:tc>
          <w:tcPr>
            <w:tcW w:w="1228" w:type="pct"/>
            <w:vMerge w:val="restart"/>
            <w:shd w:val="clear" w:color="auto" w:fill="FFFFFF"/>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b/>
                <w:sz w:val="20"/>
              </w:rPr>
              <w:t>II. Возможности для самореализации и развития талантов</w:t>
            </w:r>
          </w:p>
        </w:tc>
        <w:tc>
          <w:tcPr>
            <w:tcW w:w="1722" w:type="pct"/>
            <w:shd w:val="clear" w:color="auto" w:fill="FFFFFF"/>
            <w:vAlign w:val="center"/>
          </w:tcPr>
          <w:p w:rsidR="00581CCD" w:rsidRPr="00404EB0" w:rsidRDefault="00581CCD" w:rsidP="00436DD2">
            <w:pPr>
              <w:pStyle w:val="ab"/>
              <w:spacing w:line="240" w:lineRule="auto"/>
              <w:ind w:firstLine="0"/>
              <w:jc w:val="left"/>
              <w:rPr>
                <w:rFonts w:cs="Times New Roman"/>
                <w:sz w:val="20"/>
              </w:rPr>
            </w:pPr>
            <w:r w:rsidRPr="00404EB0">
              <w:rPr>
                <w:rStyle w:val="blk"/>
                <w:rFonts w:cs="Times New Roman"/>
                <w:sz w:val="20"/>
              </w:rPr>
              <w:t>Развитие образования</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Style w:val="blk"/>
                <w:rFonts w:cs="Times New Roman"/>
                <w:sz w:val="20"/>
              </w:rPr>
              <w:t>2018 – 2030</w:t>
            </w:r>
          </w:p>
        </w:tc>
        <w:tc>
          <w:tcPr>
            <w:tcW w:w="1360" w:type="pct"/>
            <w:vMerge w:val="restart"/>
            <w:shd w:val="clear" w:color="auto" w:fill="FFFFFF"/>
          </w:tcPr>
          <w:p w:rsidR="00581CCD" w:rsidRPr="00404EB0" w:rsidRDefault="00581CCD" w:rsidP="00436DD2">
            <w:pPr>
              <w:pStyle w:val="ab"/>
              <w:spacing w:line="240" w:lineRule="auto"/>
              <w:ind w:firstLine="0"/>
              <w:jc w:val="left"/>
              <w:rPr>
                <w:rFonts w:cs="Times New Roman"/>
                <w:sz w:val="20"/>
              </w:rPr>
            </w:pPr>
            <w:r w:rsidRPr="00404EB0">
              <w:rPr>
                <w:rFonts w:cs="Times New Roman"/>
                <w:sz w:val="20"/>
              </w:rPr>
              <w:t>Обеспечение гармонизации и единства населения Российской Федерации, патриотическое воспитание, развитие системы образования, повышение привлекательности и популярности культурных мероприятий, в том числе среди молодежи, использованию современных цифровых технологий и популяризации объектов культурного наследия, а также раскрытие творческого потенциала граждан.</w:t>
            </w:r>
          </w:p>
        </w:tc>
      </w:tr>
      <w:tr w:rsidR="00404EB0" w:rsidRPr="00404EB0" w:rsidTr="00581CCD">
        <w:trPr>
          <w:trHeight w:val="1403"/>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pStyle w:val="ab"/>
              <w:spacing w:line="240" w:lineRule="auto"/>
              <w:ind w:firstLine="0"/>
              <w:jc w:val="left"/>
              <w:rPr>
                <w:rFonts w:cs="Times New Roman"/>
                <w:sz w:val="20"/>
              </w:rPr>
            </w:pPr>
            <w:r w:rsidRPr="00404EB0">
              <w:rPr>
                <w:rStyle w:val="blk"/>
                <w:rFonts w:cs="Times New Roman"/>
                <w:sz w:val="20"/>
              </w:rPr>
              <w:t>Развитие культуры</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Style w:val="blk"/>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rPr>
          <w:trHeight w:val="733"/>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pStyle w:val="ab"/>
              <w:spacing w:line="240" w:lineRule="auto"/>
              <w:ind w:firstLine="0"/>
              <w:jc w:val="left"/>
              <w:rPr>
                <w:rFonts w:cs="Times New Roman"/>
                <w:sz w:val="20"/>
              </w:rPr>
            </w:pPr>
            <w:r w:rsidRPr="00404EB0">
              <w:rPr>
                <w:rStyle w:val="blk"/>
                <w:rFonts w:cs="Times New Roman"/>
                <w:sz w:val="20"/>
              </w:rPr>
              <w:t>Реализация государственной национальной политики</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Style w:val="blk"/>
                <w:rFonts w:cs="Times New Roman"/>
                <w:sz w:val="20"/>
              </w:rPr>
              <w:t>2017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rPr>
          <w:trHeight w:val="701"/>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pStyle w:val="ab"/>
              <w:spacing w:line="240" w:lineRule="auto"/>
              <w:ind w:firstLine="0"/>
              <w:jc w:val="left"/>
              <w:rPr>
                <w:rStyle w:val="blk"/>
                <w:rFonts w:cs="Times New Roman"/>
                <w:sz w:val="20"/>
              </w:rPr>
            </w:pPr>
            <w:r w:rsidRPr="00404EB0">
              <w:rPr>
                <w:rStyle w:val="blk"/>
                <w:rFonts w:cs="Times New Roman"/>
                <w:sz w:val="20"/>
              </w:rPr>
              <w:t>Развитие туризма</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Style w:val="blk"/>
                <w:rFonts w:cs="Times New Roman"/>
                <w:sz w:val="20"/>
              </w:rPr>
              <w:t>2022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val="restart"/>
            <w:shd w:val="clear" w:color="auto" w:fill="FFFFFF"/>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b/>
                <w:sz w:val="20"/>
              </w:rPr>
              <w:t xml:space="preserve">III. </w:t>
            </w:r>
            <w:r w:rsidRPr="00404EB0">
              <w:rPr>
                <w:rFonts w:cs="Times New Roman"/>
                <w:b/>
                <w:bCs/>
                <w:sz w:val="20"/>
              </w:rPr>
              <w:t>Комфортная и безопасная среда для жизни</w:t>
            </w:r>
          </w:p>
        </w:tc>
        <w:tc>
          <w:tcPr>
            <w:tcW w:w="1722" w:type="pct"/>
            <w:shd w:val="clear" w:color="auto" w:fill="FFFFFF"/>
            <w:vAlign w:val="center"/>
          </w:tcPr>
          <w:p w:rsidR="00581CCD" w:rsidRPr="00404EB0" w:rsidRDefault="00581CCD" w:rsidP="00436DD2">
            <w:pPr>
              <w:pStyle w:val="ab"/>
              <w:spacing w:line="240" w:lineRule="auto"/>
              <w:ind w:firstLine="0"/>
              <w:jc w:val="left"/>
              <w:rPr>
                <w:rFonts w:cs="Times New Roman"/>
                <w:sz w:val="20"/>
              </w:rPr>
            </w:pPr>
            <w:r w:rsidRPr="00404EB0">
              <w:rPr>
                <w:rStyle w:val="blk"/>
                <w:rFonts w:cs="Times New Roman"/>
                <w:sz w:val="20"/>
              </w:rPr>
              <w:t>Обеспечение доступным и комфортным жильем и коммунальными услугами граждан Российской Федерации</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Style w:val="blk"/>
                <w:rFonts w:cs="Times New Roman"/>
                <w:sz w:val="20"/>
              </w:rPr>
              <w:t>2018 – 2030</w:t>
            </w:r>
          </w:p>
        </w:tc>
        <w:tc>
          <w:tcPr>
            <w:tcW w:w="1360" w:type="pct"/>
            <w:vMerge w:val="restart"/>
            <w:shd w:val="clear" w:color="auto" w:fill="FFFFFF"/>
          </w:tcPr>
          <w:p w:rsidR="00581CCD" w:rsidRPr="00404EB0" w:rsidRDefault="00581CCD" w:rsidP="00436DD2">
            <w:pPr>
              <w:pStyle w:val="ab"/>
              <w:spacing w:line="240" w:lineRule="auto"/>
              <w:ind w:firstLine="0"/>
              <w:jc w:val="left"/>
              <w:rPr>
                <w:rFonts w:cs="Times New Roman"/>
                <w:sz w:val="20"/>
              </w:rPr>
            </w:pPr>
            <w:r w:rsidRPr="00404EB0">
              <w:rPr>
                <w:rFonts w:cs="Times New Roman"/>
                <w:sz w:val="20"/>
              </w:rPr>
              <w:t>Улучшение жилищных условий граждан, повышение качества городской среды, а также экологическое оздоровление водных объектов, включая крупнейшие реки и озера страны. Будет создана устойчивая система обращения с твердыми коммунальными отходами, а также предусмотрено снижение выбросов опасных загрязняющих веществ, оказывающих наибольшее негативное воздействие на окружающую среду и здоровье человека, также будут ликвидированы наиболее опасные объекты накопленного вреда окружающей среде.</w:t>
            </w: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pStyle w:val="ab"/>
              <w:spacing w:line="240" w:lineRule="auto"/>
              <w:ind w:firstLine="0"/>
              <w:jc w:val="left"/>
              <w:rPr>
                <w:rStyle w:val="blk"/>
                <w:rFonts w:cs="Times New Roman"/>
                <w:sz w:val="20"/>
              </w:rPr>
            </w:pPr>
            <w:r w:rsidRPr="00404EB0">
              <w:rPr>
                <w:rStyle w:val="blk"/>
                <w:rFonts w:cs="Times New Roman"/>
                <w:sz w:val="20"/>
              </w:rPr>
              <w:t>Обеспечение общественного порядка и противодействие преступности</w:t>
            </w:r>
          </w:p>
        </w:tc>
        <w:tc>
          <w:tcPr>
            <w:tcW w:w="690" w:type="pct"/>
            <w:shd w:val="clear" w:color="auto" w:fill="FFFFFF"/>
            <w:vAlign w:val="center"/>
          </w:tcPr>
          <w:p w:rsidR="00581CCD" w:rsidRPr="00404EB0" w:rsidRDefault="00581CCD" w:rsidP="00436DD2">
            <w:pPr>
              <w:spacing w:line="240" w:lineRule="auto"/>
              <w:jc w:val="center"/>
              <w:rPr>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sz w:val="20"/>
                <w:szCs w:val="20"/>
              </w:rPr>
            </w:pPr>
            <w:r w:rsidRPr="00404EB0">
              <w:rPr>
                <w:rFonts w:cs="Times New Roman"/>
                <w:sz w:val="20"/>
                <w:szCs w:val="20"/>
              </w:rPr>
              <w:t>Защита населения и территорий от чрезвычайных ситуаций, обеспечение пожарной безопасности и безопасности людей на водных объектах</w:t>
            </w:r>
          </w:p>
        </w:tc>
        <w:tc>
          <w:tcPr>
            <w:tcW w:w="690" w:type="pct"/>
            <w:shd w:val="clear" w:color="auto" w:fill="FFFFFF"/>
            <w:vAlign w:val="center"/>
          </w:tcPr>
          <w:p w:rsidR="00581CCD" w:rsidRPr="00404EB0" w:rsidRDefault="00581CCD" w:rsidP="00436DD2">
            <w:pPr>
              <w:spacing w:line="240" w:lineRule="auto"/>
              <w:jc w:val="center"/>
              <w:rPr>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pStyle w:val="ab"/>
              <w:spacing w:line="240" w:lineRule="auto"/>
              <w:ind w:firstLine="0"/>
              <w:jc w:val="left"/>
              <w:rPr>
                <w:rFonts w:cs="Times New Roman"/>
                <w:sz w:val="20"/>
              </w:rPr>
            </w:pPr>
            <w:r w:rsidRPr="00404EB0">
              <w:rPr>
                <w:rStyle w:val="blk"/>
                <w:rFonts w:cs="Times New Roman"/>
                <w:sz w:val="20"/>
              </w:rPr>
              <w:t>Охрана окружающей среды</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Style w:val="blk"/>
                <w:rFonts w:cs="Times New Roman"/>
                <w:sz w:val="20"/>
              </w:rPr>
              <w:t>2012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pStyle w:val="ab"/>
              <w:spacing w:line="240" w:lineRule="auto"/>
              <w:ind w:firstLine="0"/>
              <w:jc w:val="left"/>
              <w:rPr>
                <w:rStyle w:val="blk"/>
                <w:rFonts w:cs="Times New Roman"/>
                <w:sz w:val="20"/>
              </w:rPr>
            </w:pPr>
            <w:r w:rsidRPr="00404EB0">
              <w:rPr>
                <w:rStyle w:val="blk"/>
                <w:rFonts w:cs="Times New Roman"/>
                <w:sz w:val="20"/>
              </w:rPr>
              <w:t>Развитие транспортной системы</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2018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sz w:val="20"/>
                <w:szCs w:val="20"/>
              </w:rPr>
            </w:pPr>
            <w:r w:rsidRPr="00404EB0">
              <w:rPr>
                <w:rFonts w:cs="Times New Roman"/>
                <w:sz w:val="20"/>
                <w:szCs w:val="20"/>
              </w:rPr>
              <w:t>Юстиция</w:t>
            </w:r>
          </w:p>
        </w:tc>
        <w:tc>
          <w:tcPr>
            <w:tcW w:w="690" w:type="pct"/>
            <w:shd w:val="clear" w:color="auto" w:fill="FFFFFF"/>
            <w:vAlign w:val="center"/>
          </w:tcPr>
          <w:p w:rsidR="00581CCD" w:rsidRPr="00404EB0" w:rsidRDefault="00581CCD" w:rsidP="00436DD2">
            <w:pPr>
              <w:spacing w:line="240" w:lineRule="auto"/>
              <w:jc w:val="center"/>
              <w:rPr>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Комплексное развитие сельских территорий</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2020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val="restart"/>
            <w:shd w:val="clear" w:color="auto" w:fill="FFFFFF"/>
            <w:tcMar>
              <w:left w:w="28" w:type="dxa"/>
              <w:right w:w="28" w:type="dxa"/>
            </w:tcMar>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b/>
                <w:sz w:val="20"/>
              </w:rPr>
              <w:t>IV. Достойный, эффективный труд и успешное предпринимательство</w:t>
            </w: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Экономическое развитие и инновационная экономика</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2013 – 2030</w:t>
            </w:r>
          </w:p>
        </w:tc>
        <w:tc>
          <w:tcPr>
            <w:tcW w:w="1360" w:type="pct"/>
            <w:vMerge w:val="restart"/>
            <w:shd w:val="clear" w:color="auto" w:fill="FFFFFF"/>
          </w:tcPr>
          <w:p w:rsidR="00581CCD" w:rsidRPr="00404EB0" w:rsidRDefault="00581CCD" w:rsidP="00436DD2">
            <w:pPr>
              <w:pStyle w:val="ab"/>
              <w:spacing w:line="240" w:lineRule="auto"/>
              <w:ind w:firstLine="0"/>
              <w:jc w:val="left"/>
              <w:rPr>
                <w:rFonts w:cs="Times New Roman"/>
                <w:sz w:val="20"/>
              </w:rPr>
            </w:pPr>
            <w:r w:rsidRPr="00404EB0">
              <w:rPr>
                <w:rFonts w:cs="Times New Roman"/>
                <w:sz w:val="20"/>
              </w:rPr>
              <w:t>Сохранение и развитие макроэкономической стабильности, повышение производительности труда и рост доходов населения, поддержка инвестиционной привлекательности и предпринимательской инициативы, в том числе, субъектов малого и среднего предпринимательства и развитие экспортного потенциала, и стимулирование технологического развития.</w:t>
            </w: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690" w:type="pct"/>
            <w:shd w:val="clear" w:color="auto" w:fill="FFFFFF"/>
            <w:vAlign w:val="center"/>
          </w:tcPr>
          <w:p w:rsidR="00581CCD" w:rsidRPr="00404EB0" w:rsidRDefault="00581CCD" w:rsidP="00436DD2">
            <w:pPr>
              <w:spacing w:line="240" w:lineRule="auto"/>
              <w:jc w:val="center"/>
              <w:rPr>
                <w:rStyle w:val="blk"/>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 xml:space="preserve">Развитие </w:t>
            </w:r>
            <w:proofErr w:type="spellStart"/>
            <w:r w:rsidRPr="00404EB0">
              <w:rPr>
                <w:rFonts w:cs="Times New Roman"/>
                <w:sz w:val="20"/>
                <w:szCs w:val="20"/>
              </w:rPr>
              <w:t>рыбохозяйственного</w:t>
            </w:r>
            <w:proofErr w:type="spellEnd"/>
            <w:r w:rsidRPr="00404EB0">
              <w:rPr>
                <w:rFonts w:cs="Times New Roman"/>
                <w:sz w:val="20"/>
                <w:szCs w:val="20"/>
              </w:rPr>
              <w:t xml:space="preserve"> комплекса</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Воспроизводство и использование природных ресурсов</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Развитие лесного хозяйства</w:t>
            </w:r>
          </w:p>
        </w:tc>
        <w:tc>
          <w:tcPr>
            <w:tcW w:w="690" w:type="pct"/>
            <w:shd w:val="clear" w:color="auto" w:fill="FFFFFF"/>
            <w:vAlign w:val="center"/>
          </w:tcPr>
          <w:p w:rsidR="00581CCD" w:rsidRPr="00404EB0" w:rsidRDefault="00581CCD" w:rsidP="00436DD2">
            <w:pPr>
              <w:spacing w:line="240" w:lineRule="auto"/>
              <w:jc w:val="center"/>
              <w:rPr>
                <w:rStyle w:val="blk"/>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sz w:val="20"/>
                <w:szCs w:val="20"/>
              </w:rPr>
            </w:pPr>
            <w:r w:rsidRPr="00404EB0">
              <w:rPr>
                <w:rFonts w:cs="Times New Roman"/>
                <w:sz w:val="20"/>
                <w:szCs w:val="20"/>
              </w:rPr>
              <w:t>Развитие энергетики</w:t>
            </w:r>
          </w:p>
        </w:tc>
        <w:tc>
          <w:tcPr>
            <w:tcW w:w="690" w:type="pct"/>
            <w:shd w:val="clear" w:color="auto" w:fill="FFFFFF"/>
            <w:vAlign w:val="center"/>
          </w:tcPr>
          <w:p w:rsidR="00581CCD" w:rsidRPr="00404EB0" w:rsidRDefault="00581CCD" w:rsidP="00436DD2">
            <w:pPr>
              <w:spacing w:line="240" w:lineRule="auto"/>
              <w:jc w:val="center"/>
              <w:rPr>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sz w:val="20"/>
                <w:szCs w:val="20"/>
              </w:rPr>
            </w:pPr>
            <w:r w:rsidRPr="00404EB0">
              <w:rPr>
                <w:rFonts w:cs="Times New Roman"/>
                <w:sz w:val="20"/>
                <w:szCs w:val="20"/>
              </w:rPr>
              <w:t>Управление государственными финансами и регулирование финансовых рынков</w:t>
            </w:r>
          </w:p>
        </w:tc>
        <w:tc>
          <w:tcPr>
            <w:tcW w:w="690" w:type="pct"/>
            <w:shd w:val="clear" w:color="auto" w:fill="FFFFFF"/>
            <w:vAlign w:val="center"/>
          </w:tcPr>
          <w:p w:rsidR="00581CCD" w:rsidRPr="00404EB0" w:rsidRDefault="00581CCD" w:rsidP="00436DD2">
            <w:pPr>
              <w:spacing w:line="240" w:lineRule="auto"/>
              <w:jc w:val="center"/>
              <w:rPr>
                <w:rFonts w:cs="Times New Roman"/>
                <w:sz w:val="20"/>
                <w:szCs w:val="20"/>
              </w:rPr>
            </w:pPr>
            <w:r w:rsidRPr="00404EB0">
              <w:rPr>
                <w:rFonts w:cs="Times New Roman"/>
                <w:sz w:val="20"/>
                <w:szCs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bCs/>
                <w:sz w:val="20"/>
                <w:szCs w:val="20"/>
              </w:rPr>
            </w:pPr>
            <w:r w:rsidRPr="00404EB0">
              <w:rPr>
                <w:rFonts w:cs="Times New Roman"/>
                <w:bCs/>
                <w:sz w:val="20"/>
                <w:szCs w:val="20"/>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Fonts w:cs="Times New Roman"/>
                <w:sz w:val="20"/>
              </w:rPr>
              <w:t>2022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val="restart"/>
            <w:shd w:val="clear" w:color="auto" w:fill="FFFFFF"/>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b/>
                <w:sz w:val="20"/>
              </w:rPr>
              <w:t>V. Развитие науки, промышленности и технологий</w:t>
            </w: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Развитие промышленности и повышение ее конкурентоспособности</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2013 – 2030</w:t>
            </w:r>
          </w:p>
        </w:tc>
        <w:tc>
          <w:tcPr>
            <w:tcW w:w="1360" w:type="pct"/>
            <w:vMerge w:val="restart"/>
            <w:shd w:val="clear" w:color="auto" w:fill="FFFFFF"/>
          </w:tcPr>
          <w:p w:rsidR="00581CCD" w:rsidRPr="00404EB0" w:rsidRDefault="00581CCD" w:rsidP="00436DD2">
            <w:pPr>
              <w:pStyle w:val="ab"/>
              <w:spacing w:line="240" w:lineRule="auto"/>
              <w:ind w:firstLine="0"/>
              <w:jc w:val="left"/>
              <w:rPr>
                <w:rFonts w:cs="Times New Roman"/>
                <w:sz w:val="20"/>
              </w:rPr>
            </w:pPr>
            <w:r w:rsidRPr="00404EB0">
              <w:rPr>
                <w:rFonts w:cs="Times New Roman"/>
                <w:sz w:val="20"/>
              </w:rPr>
              <w:t>Обеспечение условий для проведения исследований и разработок, соответствующих современным принципам организации научной, научно-технической, инновационной деятельности и лучшим российским и мировым практикам, а также формирование эффективной системы коммуникации в области науки, технологий и промышленности, с обеспечением повышения восприимчивости экономики и общества к инновациям, с созданием условий для развития наукоемкого бизнеса.</w:t>
            </w: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bCs/>
                <w:sz w:val="20"/>
                <w:szCs w:val="20"/>
              </w:rPr>
            </w:pPr>
            <w:r w:rsidRPr="00404EB0">
              <w:rPr>
                <w:rFonts w:cs="Times New Roman"/>
                <w:bCs/>
                <w:sz w:val="20"/>
                <w:szCs w:val="20"/>
              </w:rPr>
              <w:t>Развитие авиационной промышленности</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bCs/>
                <w:sz w:val="20"/>
                <w:szCs w:val="20"/>
              </w:rPr>
            </w:pPr>
            <w:r w:rsidRPr="00404EB0">
              <w:rPr>
                <w:rFonts w:cs="Times New Roman"/>
                <w:bCs/>
                <w:sz w:val="20"/>
                <w:szCs w:val="20"/>
              </w:rPr>
              <w:t>Развитие судостроения и техники для освоения шельфовых месторождений</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Развитие фармацевтической и медицинской промышленности</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2013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bCs/>
                <w:sz w:val="20"/>
                <w:szCs w:val="20"/>
              </w:rPr>
            </w:pPr>
            <w:r w:rsidRPr="00404EB0">
              <w:rPr>
                <w:rFonts w:cs="Times New Roman"/>
                <w:bCs/>
                <w:sz w:val="20"/>
                <w:szCs w:val="20"/>
              </w:rPr>
              <w:t>Развитие атомного энергопромышленного комплекса</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Fonts w:cs="Times New Roman"/>
                <w:sz w:val="20"/>
              </w:rPr>
              <w:t>2012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Научно-технологическое развитие Российской Федерации</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2019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rPr>
          <w:trHeight w:val="2129"/>
        </w:trPr>
        <w:tc>
          <w:tcPr>
            <w:tcW w:w="1228" w:type="pct"/>
            <w:vMerge w:val="restart"/>
            <w:shd w:val="clear" w:color="auto" w:fill="FFFFFF"/>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b/>
                <w:sz w:val="20"/>
              </w:rPr>
              <w:t>VI. Цифровая трансформация</w:t>
            </w:r>
          </w:p>
        </w:tc>
        <w:tc>
          <w:tcPr>
            <w:tcW w:w="1722" w:type="pct"/>
            <w:shd w:val="clear" w:color="auto" w:fill="FFFFFF"/>
            <w:vAlign w:val="center"/>
          </w:tcPr>
          <w:p w:rsidR="00581CCD" w:rsidRPr="00404EB0" w:rsidRDefault="00581CCD" w:rsidP="00436DD2">
            <w:pPr>
              <w:spacing w:line="240" w:lineRule="auto"/>
              <w:jc w:val="left"/>
              <w:rPr>
                <w:rStyle w:val="blk"/>
                <w:rFonts w:cs="Times New Roman"/>
                <w:sz w:val="20"/>
                <w:szCs w:val="20"/>
              </w:rPr>
            </w:pPr>
            <w:r w:rsidRPr="00404EB0">
              <w:rPr>
                <w:rFonts w:cs="Times New Roman"/>
                <w:sz w:val="20"/>
                <w:szCs w:val="20"/>
              </w:rPr>
              <w:t>Информационное общество</w:t>
            </w:r>
          </w:p>
        </w:tc>
        <w:tc>
          <w:tcPr>
            <w:tcW w:w="690" w:type="pct"/>
            <w:shd w:val="clear" w:color="auto" w:fill="FFFFFF"/>
            <w:vAlign w:val="center"/>
          </w:tcPr>
          <w:p w:rsidR="00581CCD" w:rsidRPr="00404EB0" w:rsidRDefault="00581CCD" w:rsidP="00436DD2">
            <w:pPr>
              <w:pStyle w:val="ab"/>
              <w:spacing w:line="240" w:lineRule="auto"/>
              <w:ind w:firstLine="0"/>
              <w:jc w:val="center"/>
              <w:rPr>
                <w:rStyle w:val="blk"/>
                <w:rFonts w:cs="Times New Roman"/>
                <w:sz w:val="20"/>
              </w:rPr>
            </w:pPr>
            <w:r w:rsidRPr="00404EB0">
              <w:rPr>
                <w:rFonts w:cs="Times New Roman"/>
                <w:sz w:val="20"/>
              </w:rPr>
              <w:t>2011 – 2030</w:t>
            </w:r>
          </w:p>
        </w:tc>
        <w:tc>
          <w:tcPr>
            <w:tcW w:w="1360" w:type="pct"/>
            <w:vMerge w:val="restart"/>
            <w:shd w:val="clear" w:color="auto" w:fill="FFFFFF"/>
          </w:tcPr>
          <w:p w:rsidR="00581CCD" w:rsidRPr="00404EB0" w:rsidRDefault="00581CCD" w:rsidP="00436DD2">
            <w:pPr>
              <w:pStyle w:val="ab"/>
              <w:spacing w:line="240" w:lineRule="auto"/>
              <w:ind w:firstLine="0"/>
              <w:jc w:val="left"/>
              <w:rPr>
                <w:rFonts w:cs="Times New Roman"/>
                <w:sz w:val="20"/>
              </w:rPr>
            </w:pPr>
            <w:r w:rsidRPr="00404EB0">
              <w:rPr>
                <w:rFonts w:cs="Times New Roman"/>
                <w:sz w:val="20"/>
              </w:rPr>
              <w:t>Достижение технологического прорыва, развитие российского IT-сектора, роста производительности труда в экономике, повышения эффективности государственного сектора, обеспечение сервисного характера государства, а также развитие сквозных технологий и формирование соответствующей инфраструктуры для доступности услуг населения на всей территории страны.</w:t>
            </w:r>
          </w:p>
        </w:tc>
      </w:tr>
      <w:tr w:rsidR="00404EB0" w:rsidRPr="00404EB0" w:rsidTr="00581CCD">
        <w:trPr>
          <w:trHeight w:val="1669"/>
        </w:trPr>
        <w:tc>
          <w:tcPr>
            <w:tcW w:w="1228" w:type="pct"/>
            <w:vMerge/>
            <w:shd w:val="clear" w:color="auto" w:fill="FFFFFF"/>
          </w:tcPr>
          <w:p w:rsidR="00581CCD" w:rsidRPr="00404EB0" w:rsidRDefault="00581CCD" w:rsidP="00436DD2">
            <w:pPr>
              <w:pStyle w:val="ab"/>
              <w:spacing w:line="240" w:lineRule="auto"/>
              <w:ind w:firstLine="0"/>
              <w:jc w:val="left"/>
              <w:rPr>
                <w:rStyle w:val="blk"/>
                <w:rFonts w:cs="Times New Roman"/>
                <w:sz w:val="20"/>
              </w:rPr>
            </w:pPr>
          </w:p>
        </w:tc>
        <w:tc>
          <w:tcPr>
            <w:tcW w:w="1722" w:type="pct"/>
            <w:shd w:val="clear" w:color="auto" w:fill="FFFFFF"/>
            <w:vAlign w:val="center"/>
          </w:tcPr>
          <w:p w:rsidR="00581CCD" w:rsidRPr="00404EB0" w:rsidRDefault="00581CCD" w:rsidP="00436DD2">
            <w:pPr>
              <w:spacing w:line="240" w:lineRule="auto"/>
              <w:jc w:val="left"/>
              <w:rPr>
                <w:rFonts w:cs="Times New Roman"/>
                <w:bCs/>
                <w:sz w:val="20"/>
                <w:szCs w:val="20"/>
              </w:rPr>
            </w:pPr>
            <w:r w:rsidRPr="00404EB0">
              <w:rPr>
                <w:rFonts w:cs="Times New Roman"/>
                <w:bCs/>
                <w:sz w:val="20"/>
                <w:szCs w:val="20"/>
              </w:rPr>
              <w:t>Национальная система пространственных данных</w:t>
            </w:r>
          </w:p>
        </w:tc>
        <w:tc>
          <w:tcPr>
            <w:tcW w:w="690" w:type="pct"/>
            <w:shd w:val="clear" w:color="auto" w:fill="FFFFFF"/>
            <w:vAlign w:val="center"/>
          </w:tcPr>
          <w:p w:rsidR="00581CCD" w:rsidRPr="00404EB0" w:rsidRDefault="00581CCD" w:rsidP="00436DD2">
            <w:pPr>
              <w:pStyle w:val="ab"/>
              <w:spacing w:line="240" w:lineRule="auto"/>
              <w:ind w:firstLine="0"/>
              <w:jc w:val="center"/>
              <w:rPr>
                <w:rFonts w:cs="Times New Roman"/>
                <w:sz w:val="20"/>
              </w:rPr>
            </w:pPr>
            <w:r w:rsidRPr="00404EB0">
              <w:rPr>
                <w:rFonts w:cs="Times New Roman"/>
                <w:sz w:val="20"/>
              </w:rPr>
              <w:t>2022 – 2030</w:t>
            </w:r>
          </w:p>
        </w:tc>
        <w:tc>
          <w:tcPr>
            <w:tcW w:w="1360" w:type="pct"/>
            <w:vMerge/>
            <w:shd w:val="clear" w:color="auto" w:fill="FFFFFF"/>
          </w:tcPr>
          <w:p w:rsidR="00581CCD" w:rsidRPr="00404EB0" w:rsidRDefault="00581CCD" w:rsidP="00436DD2">
            <w:pPr>
              <w:pStyle w:val="ab"/>
              <w:spacing w:line="240" w:lineRule="auto"/>
              <w:ind w:firstLine="0"/>
              <w:jc w:val="center"/>
              <w:rPr>
                <w:rStyle w:val="blk"/>
                <w:rFonts w:cs="Times New Roman"/>
                <w:sz w:val="20"/>
              </w:rPr>
            </w:pPr>
          </w:p>
        </w:tc>
      </w:tr>
      <w:tr w:rsidR="00404EB0" w:rsidRPr="00404EB0" w:rsidTr="00581CCD">
        <w:tc>
          <w:tcPr>
            <w:tcW w:w="1228" w:type="pct"/>
            <w:shd w:val="clear" w:color="auto" w:fill="FFFFFF"/>
          </w:tcPr>
          <w:p w:rsidR="00581CCD" w:rsidRPr="00404EB0" w:rsidRDefault="00581CCD" w:rsidP="00436DD2">
            <w:pPr>
              <w:pStyle w:val="ab"/>
              <w:spacing w:line="240" w:lineRule="auto"/>
              <w:ind w:firstLine="0"/>
              <w:jc w:val="left"/>
              <w:rPr>
                <w:rStyle w:val="blk"/>
                <w:rFonts w:cs="Times New Roman"/>
                <w:sz w:val="20"/>
              </w:rPr>
            </w:pPr>
            <w:r w:rsidRPr="00404EB0">
              <w:rPr>
                <w:rFonts w:cs="Times New Roman"/>
                <w:b/>
                <w:sz w:val="20"/>
              </w:rPr>
              <w:t>VII. Сбалансированное региональное развитие</w:t>
            </w:r>
          </w:p>
        </w:tc>
        <w:tc>
          <w:tcPr>
            <w:tcW w:w="1722" w:type="pct"/>
            <w:shd w:val="clear" w:color="auto" w:fill="FFFFFF"/>
            <w:vAlign w:val="center"/>
          </w:tcPr>
          <w:p w:rsidR="00581CCD" w:rsidRPr="00404EB0" w:rsidRDefault="00581CCD" w:rsidP="00436DD2">
            <w:pPr>
              <w:spacing w:line="240" w:lineRule="auto"/>
              <w:jc w:val="left"/>
              <w:rPr>
                <w:rFonts w:cs="Times New Roman"/>
                <w:sz w:val="20"/>
                <w:szCs w:val="20"/>
              </w:rPr>
            </w:pPr>
            <w:r w:rsidRPr="00404EB0">
              <w:rPr>
                <w:rFonts w:cs="Times New Roman"/>
                <w:sz w:val="20"/>
                <w:szCs w:val="20"/>
              </w:rPr>
              <w:t>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690" w:type="pct"/>
            <w:shd w:val="clear" w:color="auto" w:fill="FFFFFF"/>
            <w:vAlign w:val="center"/>
          </w:tcPr>
          <w:p w:rsidR="00581CCD" w:rsidRPr="00404EB0" w:rsidRDefault="00581CCD" w:rsidP="00436DD2">
            <w:pPr>
              <w:spacing w:line="240" w:lineRule="auto"/>
              <w:jc w:val="center"/>
              <w:rPr>
                <w:rFonts w:cs="Times New Roman"/>
                <w:sz w:val="20"/>
                <w:szCs w:val="20"/>
              </w:rPr>
            </w:pPr>
            <w:r w:rsidRPr="00404EB0">
              <w:rPr>
                <w:rFonts w:cs="Times New Roman"/>
                <w:sz w:val="20"/>
                <w:szCs w:val="20"/>
              </w:rPr>
              <w:t>2013 – 2030</w:t>
            </w:r>
          </w:p>
        </w:tc>
        <w:tc>
          <w:tcPr>
            <w:tcW w:w="1360" w:type="pct"/>
            <w:shd w:val="clear" w:color="auto" w:fill="FFFFFF"/>
          </w:tcPr>
          <w:p w:rsidR="00581CCD" w:rsidRPr="00404EB0" w:rsidRDefault="00581CCD" w:rsidP="00436DD2">
            <w:pPr>
              <w:pStyle w:val="ab"/>
              <w:spacing w:line="240" w:lineRule="auto"/>
              <w:ind w:firstLine="0"/>
              <w:jc w:val="left"/>
              <w:rPr>
                <w:rFonts w:cs="Times New Roman"/>
                <w:sz w:val="20"/>
              </w:rPr>
            </w:pPr>
            <w:r w:rsidRPr="00404EB0">
              <w:rPr>
                <w:rFonts w:cs="Times New Roman"/>
                <w:sz w:val="20"/>
              </w:rPr>
              <w:t xml:space="preserve">Обеспечение сбалансированного территориального развития Российской Федерации, ориентированного на обеспечение условий, позволяющих каждому региону иметь необходимые и достаточные ресурсы для обеспечения достойных условий жизни граждан, комплексного развития и повышения конкурентоспособности экономики регионов, и развитие </w:t>
            </w:r>
            <w:proofErr w:type="spellStart"/>
            <w:r w:rsidRPr="00404EB0">
              <w:rPr>
                <w:rFonts w:cs="Times New Roman"/>
                <w:sz w:val="20"/>
              </w:rPr>
              <w:t>геополитически</w:t>
            </w:r>
            <w:proofErr w:type="spellEnd"/>
            <w:r w:rsidRPr="00404EB0">
              <w:rPr>
                <w:rFonts w:cs="Times New Roman"/>
                <w:sz w:val="20"/>
              </w:rPr>
              <w:t xml:space="preserve"> приоритетных территорий.</w:t>
            </w:r>
          </w:p>
        </w:tc>
      </w:tr>
    </w:tbl>
    <w:p w:rsidR="00581CCD" w:rsidRPr="00404EB0" w:rsidRDefault="00581CCD" w:rsidP="00581CCD">
      <w:pPr>
        <w:rPr>
          <w:rFonts w:ascii="Century Gothic" w:hAnsi="Century Gothic"/>
          <w:szCs w:val="28"/>
        </w:rPr>
      </w:pPr>
      <w:r w:rsidRPr="00404EB0">
        <w:rPr>
          <w:rFonts w:ascii="Century Gothic" w:hAnsi="Century Gothic"/>
          <w:szCs w:val="28"/>
        </w:rPr>
        <w:br w:type="page"/>
      </w:r>
    </w:p>
    <w:p w:rsidR="00581CCD" w:rsidRPr="00404EB0" w:rsidRDefault="00581CCD" w:rsidP="00581CCD">
      <w:pPr>
        <w:outlineLvl w:val="0"/>
        <w:rPr>
          <w:rFonts w:cs="Times New Roman"/>
          <w:b/>
          <w:szCs w:val="28"/>
        </w:rPr>
      </w:pPr>
      <w:bookmarkStart w:id="230" w:name="_Toc114134194"/>
      <w:bookmarkStart w:id="231" w:name="_Toc100068643"/>
      <w:bookmarkStart w:id="232" w:name="_Toc116819676"/>
      <w:bookmarkStart w:id="233" w:name="_Toc121375344"/>
      <w:bookmarkStart w:id="234" w:name="_Toc121376526"/>
      <w:bookmarkStart w:id="235" w:name="_Toc121376595"/>
      <w:bookmarkStart w:id="236" w:name="_Toc133219595"/>
      <w:r w:rsidRPr="00404EB0">
        <w:rPr>
          <w:rFonts w:cs="Times New Roman"/>
          <w:b/>
          <w:szCs w:val="28"/>
        </w:rPr>
        <w:t xml:space="preserve">ПРИЛОЖЕНИЕ 5 – НОРМАТИВНАЯ ПРАВОВАЯ БАЗА </w:t>
      </w:r>
      <w:r w:rsidR="004A4D79">
        <w:rPr>
          <w:rFonts w:cs="Times New Roman"/>
          <w:b/>
          <w:szCs w:val="28"/>
        </w:rPr>
        <w:t>ХВАСТОВИЧСКОГО РАЙОНА КАЛУЖСКОЙ ОБЛАСТИ</w:t>
      </w:r>
      <w:r w:rsidRPr="00404EB0">
        <w:rPr>
          <w:rFonts w:cs="Times New Roman"/>
          <w:b/>
          <w:szCs w:val="28"/>
        </w:rPr>
        <w:t xml:space="preserve"> ДЛЯ РАЗРАБОТКИ </w:t>
      </w:r>
      <w:r w:rsidR="00646AF8">
        <w:rPr>
          <w:rFonts w:cs="Times New Roman"/>
          <w:b/>
          <w:szCs w:val="28"/>
        </w:rPr>
        <w:t xml:space="preserve">МЕСТНЫХ </w:t>
      </w:r>
      <w:r w:rsidRPr="00404EB0">
        <w:rPr>
          <w:rFonts w:cs="Times New Roman"/>
          <w:b/>
          <w:szCs w:val="28"/>
        </w:rPr>
        <w:t xml:space="preserve"> НОРМАТИВОВ ГРАДОСТРОИТЕЛЬНОГО ПРОЕКТИРОВАНИЯ</w:t>
      </w:r>
      <w:bookmarkEnd w:id="230"/>
      <w:bookmarkEnd w:id="231"/>
      <w:r w:rsidRPr="00404EB0">
        <w:rPr>
          <w:rStyle w:val="a9"/>
          <w:rFonts w:cs="Times New Roman"/>
          <w:b/>
          <w:szCs w:val="28"/>
        </w:rPr>
        <w:footnoteReference w:id="37"/>
      </w:r>
      <w:bookmarkEnd w:id="232"/>
      <w:bookmarkEnd w:id="233"/>
      <w:bookmarkEnd w:id="234"/>
      <w:bookmarkEnd w:id="235"/>
      <w:bookmarkEnd w:id="236"/>
    </w:p>
    <w:p w:rsidR="00581CCD" w:rsidRPr="00CE3298" w:rsidRDefault="00581CCD" w:rsidP="00CE3298">
      <w:pPr>
        <w:numPr>
          <w:ilvl w:val="0"/>
          <w:numId w:val="1"/>
        </w:numPr>
        <w:tabs>
          <w:tab w:val="left" w:pos="993"/>
        </w:tabs>
        <w:ind w:left="0" w:firstLine="709"/>
        <w:rPr>
          <w:rFonts w:cs="Times New Roman"/>
          <w:szCs w:val="28"/>
        </w:rPr>
      </w:pPr>
      <w:r w:rsidRPr="00404EB0">
        <w:rPr>
          <w:rFonts w:cs="Times New Roman"/>
          <w:szCs w:val="28"/>
        </w:rPr>
        <w:t xml:space="preserve">Устав </w:t>
      </w:r>
      <w:r w:rsidR="004A4D79">
        <w:rPr>
          <w:rFonts w:cs="Times New Roman"/>
          <w:szCs w:val="28"/>
        </w:rPr>
        <w:t>Хвастовичского района Калужской области</w:t>
      </w:r>
      <w:r w:rsidRPr="00404EB0">
        <w:rPr>
          <w:rFonts w:cs="Times New Roman"/>
          <w:szCs w:val="28"/>
        </w:rPr>
        <w:t xml:space="preserve">. </w:t>
      </w:r>
      <w:r w:rsidR="00815CAC">
        <w:rPr>
          <w:rFonts w:cs="Times New Roman"/>
          <w:szCs w:val="28"/>
        </w:rPr>
        <w:t>(</w:t>
      </w:r>
      <w:r w:rsidRPr="00404EB0">
        <w:rPr>
          <w:rFonts w:cs="Times New Roman"/>
          <w:szCs w:val="28"/>
        </w:rPr>
        <w:t>Утвержден</w:t>
      </w:r>
      <w:r w:rsidR="00CE3298">
        <w:rPr>
          <w:rFonts w:cs="Times New Roman"/>
          <w:szCs w:val="28"/>
        </w:rPr>
        <w:t xml:space="preserve"> Решением </w:t>
      </w:r>
      <w:r w:rsidR="00CE3298" w:rsidRPr="00CE3298">
        <w:rPr>
          <w:rFonts w:cs="Times New Roman"/>
          <w:szCs w:val="28"/>
        </w:rPr>
        <w:t>Районного Собрания</w:t>
      </w:r>
      <w:r w:rsidR="00CE3298">
        <w:rPr>
          <w:rFonts w:cs="Times New Roman"/>
          <w:szCs w:val="28"/>
        </w:rPr>
        <w:t xml:space="preserve"> муниципального образования "Хвастовичский район" </w:t>
      </w:r>
      <w:r w:rsidR="00815CAC">
        <w:rPr>
          <w:rFonts w:cs="Times New Roman"/>
          <w:szCs w:val="28"/>
        </w:rPr>
        <w:t>от 11 августа 2005 г. №</w:t>
      </w:r>
      <w:r w:rsidR="00CE3298" w:rsidRPr="00CE3298">
        <w:rPr>
          <w:rFonts w:cs="Times New Roman"/>
          <w:szCs w:val="28"/>
        </w:rPr>
        <w:t xml:space="preserve"> 4</w:t>
      </w:r>
      <w:r w:rsidR="00815CAC">
        <w:rPr>
          <w:rFonts w:cs="Times New Roman"/>
          <w:szCs w:val="28"/>
        </w:rPr>
        <w:t>)</w:t>
      </w:r>
      <w:r w:rsidRPr="00CE3298">
        <w:rPr>
          <w:rFonts w:cs="Times New Roman"/>
          <w:szCs w:val="28"/>
        </w:rPr>
        <w:t>;</w:t>
      </w:r>
      <w:r w:rsidR="00815CAC">
        <w:rPr>
          <w:rFonts w:cs="Times New Roman"/>
          <w:szCs w:val="28"/>
        </w:rPr>
        <w:t xml:space="preserve">  </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Закон </w:t>
      </w:r>
      <w:r w:rsidR="004A4D79">
        <w:rPr>
          <w:rFonts w:cs="Times New Roman"/>
          <w:szCs w:val="28"/>
        </w:rPr>
        <w:t xml:space="preserve"> Калужской области</w:t>
      </w:r>
      <w:r w:rsidRPr="00404EB0">
        <w:rPr>
          <w:rFonts w:cs="Times New Roman"/>
          <w:szCs w:val="28"/>
        </w:rPr>
        <w:t xml:space="preserve"> от 03 июля 2003 года № 234-ОЗ «Об особенностях оборота земель сельскохозяйственного назначения на территории </w:t>
      </w:r>
      <w:r w:rsidR="004A4D79">
        <w:rPr>
          <w:rFonts w:cs="Times New Roman"/>
          <w:szCs w:val="28"/>
        </w:rPr>
        <w:t>Калужской области</w:t>
      </w:r>
      <w:r w:rsidRPr="00404EB0">
        <w:rPr>
          <w:rFonts w:cs="Times New Roman"/>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Закон </w:t>
      </w:r>
      <w:r w:rsidR="004A4D79">
        <w:rPr>
          <w:rFonts w:cs="Times New Roman"/>
          <w:szCs w:val="28"/>
        </w:rPr>
        <w:t xml:space="preserve"> Калужской области</w:t>
      </w:r>
      <w:r w:rsidRPr="00404EB0">
        <w:rPr>
          <w:rFonts w:cs="Times New Roman"/>
          <w:szCs w:val="28"/>
        </w:rPr>
        <w:t xml:space="preserve"> от 04 октября 2004 года № 344-ОЗ «О градостроительной деятельности в </w:t>
      </w:r>
      <w:r w:rsidR="004A4D79">
        <w:rPr>
          <w:rFonts w:cs="Times New Roman"/>
          <w:szCs w:val="28"/>
        </w:rPr>
        <w:t>Калужской области</w:t>
      </w:r>
      <w:r w:rsidRPr="00404EB0">
        <w:rPr>
          <w:rFonts w:cs="Times New Roman"/>
          <w:szCs w:val="28"/>
        </w:rPr>
        <w:t>»;</w:t>
      </w:r>
    </w:p>
    <w:p w:rsidR="00581CCD"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Закон </w:t>
      </w:r>
      <w:r w:rsidR="004A4D79">
        <w:rPr>
          <w:rFonts w:cs="Times New Roman"/>
          <w:szCs w:val="28"/>
        </w:rPr>
        <w:t>Калужской области</w:t>
      </w:r>
      <w:r w:rsidRPr="00404EB0">
        <w:rPr>
          <w:rFonts w:cs="Times New Roman"/>
          <w:szCs w:val="28"/>
        </w:rPr>
        <w:t xml:space="preserve"> от 05 июля 2006 года № 229-ОЗ «Об административно-территориальном устройстве </w:t>
      </w:r>
      <w:r w:rsidR="004A4D79">
        <w:rPr>
          <w:rFonts w:cs="Times New Roman"/>
          <w:szCs w:val="28"/>
        </w:rPr>
        <w:t>Калужской области</w:t>
      </w:r>
      <w:r w:rsidRPr="00404EB0">
        <w:rPr>
          <w:rFonts w:cs="Times New Roman"/>
          <w:szCs w:val="28"/>
        </w:rPr>
        <w:t>»;</w:t>
      </w:r>
    </w:p>
    <w:p w:rsidR="001535CF" w:rsidRPr="00404EB0" w:rsidRDefault="001535CF" w:rsidP="00581CCD">
      <w:pPr>
        <w:numPr>
          <w:ilvl w:val="0"/>
          <w:numId w:val="1"/>
        </w:numPr>
        <w:tabs>
          <w:tab w:val="left" w:pos="993"/>
        </w:tabs>
        <w:ind w:left="0" w:firstLine="709"/>
        <w:rPr>
          <w:rFonts w:cs="Times New Roman"/>
          <w:szCs w:val="28"/>
        </w:rPr>
      </w:pPr>
      <w:r>
        <w:rPr>
          <w:rStyle w:val="23"/>
          <w:rFonts w:cs="Times New Roman"/>
          <w:snapToGrid w:val="0"/>
          <w:sz w:val="28"/>
          <w:szCs w:val="28"/>
        </w:rPr>
        <w:t xml:space="preserve">Закон </w:t>
      </w:r>
      <w:r w:rsidR="004A4D79">
        <w:rPr>
          <w:rStyle w:val="23"/>
          <w:rFonts w:cs="Times New Roman"/>
          <w:snapToGrid w:val="0"/>
          <w:sz w:val="28"/>
          <w:szCs w:val="28"/>
        </w:rPr>
        <w:t xml:space="preserve"> Калужской области</w:t>
      </w:r>
      <w:r>
        <w:rPr>
          <w:rStyle w:val="23"/>
          <w:rFonts w:cs="Times New Roman"/>
          <w:snapToGrid w:val="0"/>
          <w:sz w:val="28"/>
          <w:szCs w:val="28"/>
        </w:rPr>
        <w:t xml:space="preserve"> </w:t>
      </w:r>
      <w:r w:rsidRPr="00B11EA3">
        <w:rPr>
          <w:rStyle w:val="23"/>
          <w:rFonts w:cs="Times New Roman"/>
          <w:snapToGrid w:val="0"/>
          <w:sz w:val="28"/>
          <w:szCs w:val="28"/>
        </w:rPr>
        <w:t xml:space="preserve">от 30 сентября 2010 года </w:t>
      </w:r>
      <w:r>
        <w:rPr>
          <w:rStyle w:val="23"/>
          <w:rFonts w:cs="Times New Roman"/>
          <w:snapToGrid w:val="0"/>
          <w:sz w:val="28"/>
          <w:szCs w:val="28"/>
        </w:rPr>
        <w:t>№</w:t>
      </w:r>
      <w:r w:rsidRPr="00B11EA3">
        <w:rPr>
          <w:rStyle w:val="23"/>
          <w:rFonts w:cs="Times New Roman"/>
          <w:snapToGrid w:val="0"/>
          <w:sz w:val="28"/>
          <w:szCs w:val="28"/>
        </w:rPr>
        <w:t xml:space="preserve"> 51-ОЗ</w:t>
      </w:r>
      <w:r>
        <w:rPr>
          <w:rStyle w:val="23"/>
          <w:rFonts w:cs="Times New Roman"/>
          <w:snapToGrid w:val="0"/>
          <w:sz w:val="28"/>
          <w:szCs w:val="28"/>
        </w:rPr>
        <w:t xml:space="preserve"> «</w:t>
      </w:r>
      <w:r w:rsidRPr="00B11EA3">
        <w:rPr>
          <w:rStyle w:val="23"/>
          <w:rFonts w:cs="Times New Roman"/>
          <w:snapToGrid w:val="0"/>
          <w:sz w:val="28"/>
          <w:szCs w:val="28"/>
        </w:rPr>
        <w:t xml:space="preserve">Об отнесении населенных пунктов, расположенных на территории </w:t>
      </w:r>
      <w:r w:rsidR="004A4D79">
        <w:rPr>
          <w:rStyle w:val="23"/>
          <w:rFonts w:cs="Times New Roman"/>
          <w:snapToGrid w:val="0"/>
          <w:sz w:val="28"/>
          <w:szCs w:val="28"/>
        </w:rPr>
        <w:t>Калужской области</w:t>
      </w:r>
      <w:r w:rsidRPr="00B11EA3">
        <w:rPr>
          <w:rStyle w:val="23"/>
          <w:rFonts w:cs="Times New Roman"/>
          <w:snapToGrid w:val="0"/>
          <w:sz w:val="28"/>
          <w:szCs w:val="28"/>
        </w:rPr>
        <w:t>, к категории городских и сельских населенных пунктов</w:t>
      </w:r>
      <w:r>
        <w:rPr>
          <w:rStyle w:val="23"/>
          <w:rFonts w:cs="Times New Roman"/>
          <w:snapToGrid w:val="0"/>
          <w:sz w:val="28"/>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Закон </w:t>
      </w:r>
      <w:r w:rsidR="004A4D79">
        <w:rPr>
          <w:rFonts w:cs="Times New Roman"/>
          <w:szCs w:val="28"/>
        </w:rPr>
        <w:t xml:space="preserve"> Калужской области</w:t>
      </w:r>
      <w:r w:rsidRPr="00404EB0">
        <w:rPr>
          <w:rFonts w:cs="Times New Roman"/>
          <w:szCs w:val="28"/>
        </w:rPr>
        <w:t xml:space="preserve"> от 25 июня 2021 года № 129-ОЗ «О регулировании отдельных правоотношений в сфере комплексного развития территорий </w:t>
      </w:r>
      <w:r w:rsidR="004A4D79">
        <w:rPr>
          <w:rFonts w:cs="Times New Roman"/>
          <w:szCs w:val="28"/>
        </w:rPr>
        <w:t>Калужской области</w:t>
      </w:r>
      <w:r w:rsidRPr="00404EB0">
        <w:rPr>
          <w:rFonts w:cs="Times New Roman"/>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Распоряжение Губернатора </w:t>
      </w:r>
      <w:r w:rsidR="004A4D79">
        <w:rPr>
          <w:rFonts w:cs="Times New Roman"/>
          <w:szCs w:val="28"/>
        </w:rPr>
        <w:t xml:space="preserve"> Калужской области</w:t>
      </w:r>
      <w:r w:rsidRPr="00404EB0">
        <w:rPr>
          <w:rFonts w:cs="Times New Roman"/>
          <w:szCs w:val="28"/>
        </w:rPr>
        <w:t xml:space="preserve"> от 04 февраля 2022 года № 14-р «Об утверждении инвестиционной декларации </w:t>
      </w:r>
      <w:r w:rsidR="004A4D79">
        <w:rPr>
          <w:rFonts w:cs="Times New Roman"/>
          <w:szCs w:val="28"/>
        </w:rPr>
        <w:t>Калужской области</w:t>
      </w:r>
      <w:r w:rsidRPr="00404EB0">
        <w:rPr>
          <w:rFonts w:cs="Times New Roman"/>
          <w:szCs w:val="28"/>
        </w:rPr>
        <w:t>»;</w:t>
      </w:r>
    </w:p>
    <w:p w:rsidR="00581CCD" w:rsidRPr="00404EB0" w:rsidRDefault="00581CCD" w:rsidP="00581CCD">
      <w:pPr>
        <w:numPr>
          <w:ilvl w:val="0"/>
          <w:numId w:val="1"/>
        </w:numPr>
        <w:tabs>
          <w:tab w:val="left" w:pos="993"/>
        </w:tabs>
        <w:ind w:left="0" w:firstLine="709"/>
        <w:rPr>
          <w:rFonts w:cs="Times New Roman"/>
          <w:bCs/>
          <w:szCs w:val="28"/>
        </w:rPr>
      </w:pPr>
      <w:r w:rsidRPr="00404EB0">
        <w:rPr>
          <w:rFonts w:cs="Times New Roman"/>
          <w:szCs w:val="28"/>
        </w:rPr>
        <w:t xml:space="preserve">Постановление Правительства </w:t>
      </w:r>
      <w:r w:rsidR="004A4D79">
        <w:rPr>
          <w:rFonts w:cs="Times New Roman"/>
          <w:szCs w:val="28"/>
        </w:rPr>
        <w:t xml:space="preserve"> Калужской области</w:t>
      </w:r>
      <w:r w:rsidRPr="00404EB0">
        <w:rPr>
          <w:rFonts w:cs="Times New Roman"/>
          <w:szCs w:val="28"/>
        </w:rPr>
        <w:t xml:space="preserve"> от</w:t>
      </w:r>
      <w:r w:rsidRPr="00404EB0">
        <w:rPr>
          <w:rFonts w:cs="Times New Roman"/>
          <w:bCs/>
          <w:szCs w:val="28"/>
        </w:rPr>
        <w:t xml:space="preserve"> 29 июня 2009 года № 250 «</w:t>
      </w:r>
      <w:r w:rsidRPr="00404EB0">
        <w:rPr>
          <w:rFonts w:cs="Times New Roman"/>
          <w:szCs w:val="28"/>
        </w:rPr>
        <w:t xml:space="preserve">О Стратегии социально-экономического развития </w:t>
      </w:r>
      <w:r w:rsidR="004A4D79">
        <w:rPr>
          <w:rFonts w:cs="Times New Roman"/>
          <w:szCs w:val="28"/>
        </w:rPr>
        <w:t>Калужской области</w:t>
      </w:r>
      <w:r w:rsidRPr="00404EB0">
        <w:rPr>
          <w:rFonts w:cs="Times New Roman"/>
          <w:szCs w:val="28"/>
        </w:rPr>
        <w:t xml:space="preserve"> до 2030 года»; </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 xml:space="preserve"> Калужской области</w:t>
      </w:r>
      <w:r w:rsidRPr="00404EB0">
        <w:rPr>
          <w:rFonts w:cs="Times New Roman"/>
          <w:szCs w:val="28"/>
        </w:rPr>
        <w:t xml:space="preserve"> </w:t>
      </w:r>
      <w:r w:rsidRPr="00404EB0">
        <w:rPr>
          <w:rFonts w:cs="Times New Roman"/>
          <w:bCs/>
          <w:szCs w:val="28"/>
        </w:rPr>
        <w:t xml:space="preserve">от 28 февраля 2013 года № 106 «Об утверждении плана мероприятий («дорожной карты») «Изменения в отраслях социальной сферы, направленные на повышение эффективности сферы культуры </w:t>
      </w:r>
      <w:r w:rsidR="004A4D79">
        <w:rPr>
          <w:rFonts w:cs="Times New Roman"/>
          <w:bCs/>
          <w:szCs w:val="28"/>
        </w:rPr>
        <w:t>Калужской области</w:t>
      </w:r>
      <w:r w:rsidRPr="00404EB0">
        <w:rPr>
          <w:rFonts w:cs="Times New Roman"/>
          <w:bCs/>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 xml:space="preserve"> Калужской области</w:t>
      </w:r>
      <w:r w:rsidRPr="00404EB0">
        <w:rPr>
          <w:rFonts w:cs="Times New Roman"/>
          <w:szCs w:val="28"/>
        </w:rPr>
        <w:t xml:space="preserve"> </w:t>
      </w:r>
      <w:r w:rsidRPr="00404EB0">
        <w:rPr>
          <w:rFonts w:cs="Times New Roman"/>
          <w:bCs/>
          <w:szCs w:val="28"/>
        </w:rPr>
        <w:t xml:space="preserve">от 28 февраля 2013 года № 107 «Об утверждении плана мероприятий («дорожной карты») «Изменения в отраслях социальной сферы, направленные на повышение эффективности сферы здравоохранения </w:t>
      </w:r>
      <w:r w:rsidR="004A4D79">
        <w:rPr>
          <w:rFonts w:cs="Times New Roman"/>
          <w:bCs/>
          <w:szCs w:val="28"/>
        </w:rPr>
        <w:t>Калужской области</w:t>
      </w:r>
      <w:r w:rsidRPr="00404EB0">
        <w:rPr>
          <w:rFonts w:cs="Times New Roman"/>
          <w:bCs/>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Калужской области</w:t>
      </w:r>
      <w:r w:rsidRPr="00404EB0">
        <w:rPr>
          <w:rFonts w:cs="Times New Roman"/>
          <w:szCs w:val="28"/>
        </w:rPr>
        <w:t xml:space="preserve"> от 30 апреля 2013 г.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w:t>
      </w:r>
      <w:r w:rsidR="004A4D79">
        <w:rPr>
          <w:rFonts w:cs="Times New Roman"/>
          <w:szCs w:val="28"/>
        </w:rPr>
        <w:t>Калужской области</w:t>
      </w:r>
      <w:r w:rsidRPr="00404EB0">
        <w:rPr>
          <w:rFonts w:cs="Times New Roman"/>
          <w:szCs w:val="28"/>
        </w:rPr>
        <w:t>»;</w:t>
      </w:r>
    </w:p>
    <w:p w:rsidR="00581CCD" w:rsidRPr="00404EB0" w:rsidRDefault="00581CCD" w:rsidP="00581CCD">
      <w:pPr>
        <w:numPr>
          <w:ilvl w:val="0"/>
          <w:numId w:val="1"/>
        </w:numPr>
        <w:tabs>
          <w:tab w:val="left" w:pos="993"/>
        </w:tabs>
        <w:ind w:left="0" w:firstLine="709"/>
        <w:rPr>
          <w:rFonts w:cs="Times New Roman"/>
          <w:bCs/>
          <w:szCs w:val="28"/>
        </w:rPr>
      </w:pPr>
      <w:r w:rsidRPr="00404EB0">
        <w:rPr>
          <w:rFonts w:cs="Times New Roman"/>
          <w:szCs w:val="28"/>
        </w:rPr>
        <w:t xml:space="preserve">Постановление Правительства </w:t>
      </w:r>
      <w:r w:rsidR="004A4D79">
        <w:rPr>
          <w:rFonts w:cs="Times New Roman"/>
          <w:szCs w:val="28"/>
        </w:rPr>
        <w:t>Калужской области</w:t>
      </w:r>
      <w:r w:rsidRPr="00404EB0">
        <w:rPr>
          <w:rFonts w:cs="Times New Roman"/>
          <w:szCs w:val="28"/>
        </w:rPr>
        <w:t xml:space="preserve"> от 22 июля 2013</w:t>
      </w:r>
      <w:r w:rsidRPr="00404EB0">
        <w:rPr>
          <w:rFonts w:cs="Times New Roman"/>
          <w:bCs/>
          <w:szCs w:val="28"/>
        </w:rPr>
        <w:t xml:space="preserve"> года № 370 «Об утверждении перечня государственных программ </w:t>
      </w:r>
      <w:r w:rsidR="004A4D79">
        <w:rPr>
          <w:rFonts w:cs="Times New Roman"/>
          <w:bCs/>
          <w:szCs w:val="28"/>
        </w:rPr>
        <w:t>Хвастовичского района Калужской области</w:t>
      </w:r>
      <w:r w:rsidRPr="00404EB0">
        <w:rPr>
          <w:rFonts w:cs="Times New Roman"/>
          <w:bCs/>
          <w:szCs w:val="28"/>
        </w:rPr>
        <w:t>»;</w:t>
      </w:r>
    </w:p>
    <w:p w:rsidR="00581CCD"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Калужской области</w:t>
      </w:r>
      <w:r w:rsidRPr="00404EB0">
        <w:rPr>
          <w:rFonts w:cs="Times New Roman"/>
          <w:szCs w:val="28"/>
        </w:rPr>
        <w:t xml:space="preserve"> от 16 октября 2017 года № 585 «Об утверждении Порядка определения вида фактического использования зданий (строений, сооружений) и помещений»;</w:t>
      </w:r>
    </w:p>
    <w:p w:rsidR="0023716C" w:rsidRPr="0023716C" w:rsidRDefault="0023716C" w:rsidP="0023716C">
      <w:pPr>
        <w:numPr>
          <w:ilvl w:val="0"/>
          <w:numId w:val="1"/>
        </w:numPr>
        <w:tabs>
          <w:tab w:val="left" w:pos="993"/>
        </w:tabs>
        <w:ind w:left="0" w:firstLine="709"/>
        <w:rPr>
          <w:rFonts w:cs="Times New Roman"/>
          <w:szCs w:val="28"/>
        </w:rPr>
      </w:pPr>
      <w:r w:rsidRPr="0023716C">
        <w:rPr>
          <w:rFonts w:cs="Times New Roman"/>
          <w:szCs w:val="28"/>
        </w:rPr>
        <w:t xml:space="preserve">Постановление Правительства </w:t>
      </w:r>
      <w:r w:rsidR="004A4D79">
        <w:rPr>
          <w:rFonts w:cs="Times New Roman"/>
          <w:szCs w:val="28"/>
        </w:rPr>
        <w:t>Калужской области</w:t>
      </w:r>
      <w:r w:rsidRPr="0023716C">
        <w:rPr>
          <w:rFonts w:cs="Times New Roman"/>
          <w:szCs w:val="28"/>
        </w:rPr>
        <w:t xml:space="preserve"> от 14 февраля 2019 года № 107 «Об утверждении Плана мероприятий по реализации Стратегии социально-экономического развития </w:t>
      </w:r>
      <w:r w:rsidR="004A4D79">
        <w:rPr>
          <w:rFonts w:cs="Times New Roman"/>
          <w:szCs w:val="28"/>
        </w:rPr>
        <w:t>Калужской области</w:t>
      </w:r>
      <w:r w:rsidRPr="0023716C">
        <w:rPr>
          <w:rFonts w:cs="Times New Roman"/>
          <w:szCs w:val="28"/>
        </w:rPr>
        <w:t xml:space="preserve"> до 2030 года</w:t>
      </w:r>
      <w:r>
        <w:rPr>
          <w:rFonts w:cs="Times New Roman"/>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Калужской области</w:t>
      </w:r>
      <w:r w:rsidRPr="00404EB0">
        <w:rPr>
          <w:rFonts w:cs="Times New Roman"/>
          <w:szCs w:val="28"/>
        </w:rPr>
        <w:t xml:space="preserve"> от 22 сентября 2021 года № 631 «О прогнозе социально-экономического развития </w:t>
      </w:r>
      <w:r w:rsidR="004A4D79">
        <w:rPr>
          <w:rFonts w:cs="Times New Roman"/>
          <w:szCs w:val="28"/>
        </w:rPr>
        <w:t>Калужской области</w:t>
      </w:r>
      <w:r w:rsidRPr="00404EB0">
        <w:rPr>
          <w:rFonts w:cs="Times New Roman"/>
          <w:szCs w:val="28"/>
        </w:rPr>
        <w:t xml:space="preserve"> на 2022 год и на плановый период 2023 и 2024 годов»;</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Калужской области</w:t>
      </w:r>
      <w:r w:rsidRPr="00404EB0">
        <w:rPr>
          <w:rFonts w:cs="Times New Roman"/>
          <w:szCs w:val="28"/>
        </w:rPr>
        <w:t xml:space="preserve"> от 20 декабря 2021 года № 886 «О прогнозе социально-экономического развития </w:t>
      </w:r>
      <w:r w:rsidR="004A4D79">
        <w:rPr>
          <w:rFonts w:cs="Times New Roman"/>
          <w:szCs w:val="28"/>
        </w:rPr>
        <w:t>Калужской области</w:t>
      </w:r>
      <w:r w:rsidRPr="00404EB0">
        <w:rPr>
          <w:rFonts w:cs="Times New Roman"/>
          <w:szCs w:val="28"/>
        </w:rPr>
        <w:t xml:space="preserve"> на долгосрочный период до 2040 года»;</w:t>
      </w:r>
    </w:p>
    <w:p w:rsidR="00581CCD"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Постановление Правительства </w:t>
      </w:r>
      <w:r w:rsidR="004A4D79">
        <w:rPr>
          <w:rFonts w:cs="Times New Roman"/>
          <w:szCs w:val="28"/>
        </w:rPr>
        <w:t>Калужской области</w:t>
      </w:r>
      <w:r w:rsidRPr="00404EB0">
        <w:rPr>
          <w:rFonts w:cs="Times New Roman"/>
          <w:szCs w:val="28"/>
        </w:rPr>
        <w:t xml:space="preserve"> от 30 декабря 2021 года № 966 «О Программе государственных гарантий бесплатного оказания гражданам медицинской помощи </w:t>
      </w:r>
      <w:r w:rsidR="004A4D79">
        <w:rPr>
          <w:rFonts w:cs="Times New Roman"/>
          <w:szCs w:val="28"/>
        </w:rPr>
        <w:t>Калужской области</w:t>
      </w:r>
      <w:r w:rsidRPr="00404EB0">
        <w:rPr>
          <w:rFonts w:cs="Times New Roman"/>
          <w:szCs w:val="28"/>
        </w:rPr>
        <w:t xml:space="preserve"> на 2022 год и на плановый период 2023 и 2024 годов»;</w:t>
      </w:r>
    </w:p>
    <w:p w:rsidR="00C54549" w:rsidRPr="00404EB0" w:rsidRDefault="00C54549" w:rsidP="00581CCD">
      <w:pPr>
        <w:numPr>
          <w:ilvl w:val="0"/>
          <w:numId w:val="1"/>
        </w:numPr>
        <w:tabs>
          <w:tab w:val="left" w:pos="993"/>
        </w:tabs>
        <w:ind w:left="0" w:firstLine="709"/>
        <w:rPr>
          <w:rFonts w:cs="Times New Roman"/>
          <w:szCs w:val="28"/>
        </w:rPr>
      </w:pPr>
      <w:r>
        <w:rPr>
          <w:rFonts w:cs="Times New Roman"/>
          <w:szCs w:val="28"/>
        </w:rPr>
        <w:t xml:space="preserve">Постановление Правительства </w:t>
      </w:r>
      <w:r w:rsidR="004A4D79">
        <w:rPr>
          <w:rFonts w:cs="Times New Roman"/>
          <w:szCs w:val="28"/>
        </w:rPr>
        <w:t>Калужской области</w:t>
      </w:r>
      <w:r>
        <w:rPr>
          <w:rFonts w:cs="Times New Roman"/>
          <w:szCs w:val="28"/>
        </w:rPr>
        <w:t xml:space="preserve"> от 15 декабря 2022 года «О Стратегии социально-экономического развития </w:t>
      </w:r>
      <w:r w:rsidR="004A4D79">
        <w:rPr>
          <w:rFonts w:cs="Times New Roman"/>
          <w:szCs w:val="28"/>
        </w:rPr>
        <w:t>Калужской области</w:t>
      </w:r>
      <w:r>
        <w:rPr>
          <w:rFonts w:cs="Times New Roman"/>
          <w:szCs w:val="28"/>
        </w:rPr>
        <w:t xml:space="preserve"> до 2040 года».</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Приказ Министерства строительства и жилищно-коммунального хозяйства </w:t>
      </w:r>
      <w:r w:rsidR="004A4D79">
        <w:rPr>
          <w:rFonts w:cs="Times New Roman"/>
          <w:szCs w:val="28"/>
        </w:rPr>
        <w:t>Калужской области</w:t>
      </w:r>
      <w:r w:rsidRPr="00404EB0">
        <w:rPr>
          <w:rFonts w:cs="Times New Roman"/>
          <w:szCs w:val="28"/>
        </w:rPr>
        <w:t xml:space="preserve"> от 11 июля 2007 года № 66 «Об утверждении реестра административно-территориальных единиц </w:t>
      </w:r>
      <w:r w:rsidR="004A4D79">
        <w:rPr>
          <w:rFonts w:cs="Times New Roman"/>
          <w:szCs w:val="28"/>
        </w:rPr>
        <w:t>Калужской области</w:t>
      </w:r>
      <w:r w:rsidRPr="00404EB0">
        <w:rPr>
          <w:rFonts w:cs="Times New Roman"/>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Приказ Министерства строительства и жилищно-коммунального хозяйства </w:t>
      </w:r>
      <w:r w:rsidR="004A4D79">
        <w:rPr>
          <w:rFonts w:cs="Times New Roman"/>
          <w:szCs w:val="28"/>
        </w:rPr>
        <w:t>Калужской области</w:t>
      </w:r>
      <w:r w:rsidRPr="00404EB0">
        <w:rPr>
          <w:rFonts w:cs="Times New Roman"/>
          <w:szCs w:val="28"/>
        </w:rPr>
        <w:t xml:space="preserve"> от 26 августа 2019 года № 328 «О внесении изменений в приказ министерства строительства и жилищно-коммунального хозяйства </w:t>
      </w:r>
      <w:r w:rsidR="004A4D79">
        <w:rPr>
          <w:rFonts w:cs="Times New Roman"/>
          <w:szCs w:val="28"/>
        </w:rPr>
        <w:t>Калужской области</w:t>
      </w:r>
      <w:r w:rsidRPr="00404EB0">
        <w:rPr>
          <w:rFonts w:cs="Times New Roman"/>
          <w:szCs w:val="28"/>
        </w:rPr>
        <w:t xml:space="preserve"> от 22.09.2016 № 496 «Об утверждении территориальной схемы обращения с отходами, В том числе с твердыми коммунальными отходами, </w:t>
      </w:r>
      <w:r w:rsidR="004A4D79">
        <w:rPr>
          <w:rFonts w:cs="Times New Roman"/>
          <w:szCs w:val="28"/>
        </w:rPr>
        <w:t>Калужской области</w:t>
      </w:r>
      <w:r w:rsidRPr="00404EB0">
        <w:rPr>
          <w:rFonts w:cs="Times New Roman"/>
          <w:szCs w:val="28"/>
        </w:rPr>
        <w:t>»;</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Приказ Министерства экономического развития </w:t>
      </w:r>
      <w:r w:rsidR="004A4D79">
        <w:rPr>
          <w:rFonts w:cs="Times New Roman"/>
          <w:szCs w:val="28"/>
        </w:rPr>
        <w:t>Калужской области</w:t>
      </w:r>
      <w:r w:rsidRPr="00404EB0">
        <w:rPr>
          <w:rFonts w:cs="Times New Roman"/>
          <w:szCs w:val="28"/>
        </w:rPr>
        <w:t xml:space="preserve"> от 26 апреля 2018 года № 500-п «Об утверждении нормативов минимальной обеспеченности населения пунктами технического осмотра для </w:t>
      </w:r>
      <w:r w:rsidR="004A4D79">
        <w:rPr>
          <w:rFonts w:cs="Times New Roman"/>
          <w:szCs w:val="28"/>
        </w:rPr>
        <w:t>Калужской области</w:t>
      </w:r>
      <w:r w:rsidRPr="00404EB0">
        <w:rPr>
          <w:rFonts w:cs="Times New Roman"/>
          <w:szCs w:val="28"/>
        </w:rPr>
        <w:t xml:space="preserve"> и входящих в ее состав муниципальных образований»;</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Приказ Министерства экономического развития </w:t>
      </w:r>
      <w:r w:rsidR="004A4D79">
        <w:rPr>
          <w:rFonts w:cs="Times New Roman"/>
          <w:szCs w:val="28"/>
        </w:rPr>
        <w:t>Калужской области</w:t>
      </w:r>
      <w:r w:rsidRPr="00404EB0">
        <w:rPr>
          <w:rFonts w:cs="Times New Roman"/>
          <w:szCs w:val="28"/>
        </w:rPr>
        <w:t xml:space="preserve"> от 09 июля 2020 года № 1160-п «Об утверждении Плана инвестиционного развития </w:t>
      </w:r>
      <w:r w:rsidR="004A4D79">
        <w:rPr>
          <w:rFonts w:cs="Times New Roman"/>
          <w:szCs w:val="28"/>
        </w:rPr>
        <w:t>Калужской области</w:t>
      </w:r>
      <w:r w:rsidRPr="00404EB0">
        <w:rPr>
          <w:rFonts w:cs="Times New Roman"/>
          <w:szCs w:val="28"/>
        </w:rPr>
        <w:t xml:space="preserve"> до 2024 года»; </w:t>
      </w:r>
    </w:p>
    <w:p w:rsidR="00581CCD" w:rsidRPr="00404EB0" w:rsidRDefault="00581CCD" w:rsidP="00581CCD">
      <w:pPr>
        <w:numPr>
          <w:ilvl w:val="0"/>
          <w:numId w:val="1"/>
        </w:numPr>
        <w:tabs>
          <w:tab w:val="left" w:pos="993"/>
        </w:tabs>
        <w:ind w:left="0" w:firstLine="709"/>
        <w:rPr>
          <w:rFonts w:cs="Times New Roman"/>
          <w:szCs w:val="28"/>
        </w:rPr>
      </w:pPr>
      <w:r w:rsidRPr="00404EB0">
        <w:rPr>
          <w:rFonts w:cs="Times New Roman"/>
          <w:szCs w:val="28"/>
        </w:rPr>
        <w:t xml:space="preserve">Приказ Министерства экономического развития и промышленности </w:t>
      </w:r>
      <w:r w:rsidR="004A4D79">
        <w:rPr>
          <w:rFonts w:cs="Times New Roman"/>
          <w:szCs w:val="28"/>
        </w:rPr>
        <w:t>Калужской области</w:t>
      </w:r>
      <w:r w:rsidRPr="00404EB0">
        <w:rPr>
          <w:rFonts w:cs="Times New Roman"/>
          <w:szCs w:val="28"/>
        </w:rPr>
        <w:t xml:space="preserve"> от 01 октября 2020 года № 1690-п «Об утверждении </w:t>
      </w:r>
      <w:proofErr w:type="gramStart"/>
      <w:r w:rsidRPr="00404EB0">
        <w:rPr>
          <w:rFonts w:cs="Times New Roman"/>
          <w:szCs w:val="28"/>
        </w:rPr>
        <w:t>результатов определения кадастровой стоимости всех видов объектов</w:t>
      </w:r>
      <w:proofErr w:type="gramEnd"/>
      <w:r w:rsidRPr="00404EB0">
        <w:rPr>
          <w:rFonts w:cs="Times New Roman"/>
          <w:szCs w:val="28"/>
        </w:rPr>
        <w:t xml:space="preserve"> недвижимости (за исключением земельных участков) на территории </w:t>
      </w:r>
      <w:r w:rsidR="004A4D79">
        <w:rPr>
          <w:rFonts w:cs="Times New Roman"/>
          <w:szCs w:val="28"/>
        </w:rPr>
        <w:t>Калужской области</w:t>
      </w:r>
      <w:r w:rsidRPr="00404EB0">
        <w:rPr>
          <w:rFonts w:cs="Times New Roman"/>
          <w:szCs w:val="28"/>
        </w:rPr>
        <w:t xml:space="preserve">»; </w:t>
      </w:r>
    </w:p>
    <w:p w:rsidR="00581CCD" w:rsidRPr="00404EB0" w:rsidRDefault="00581CCD" w:rsidP="00581CCD">
      <w:pPr>
        <w:numPr>
          <w:ilvl w:val="0"/>
          <w:numId w:val="1"/>
        </w:numPr>
        <w:tabs>
          <w:tab w:val="left" w:pos="993"/>
        </w:tabs>
        <w:ind w:left="0" w:firstLine="709"/>
        <w:rPr>
          <w:rFonts w:ascii="Century Gothic" w:hAnsi="Century Gothic" w:cs="Segoe UI Semilight"/>
          <w:szCs w:val="24"/>
        </w:rPr>
      </w:pPr>
      <w:r w:rsidRPr="00404EB0">
        <w:rPr>
          <w:rFonts w:cs="Times New Roman"/>
          <w:szCs w:val="28"/>
        </w:rPr>
        <w:t xml:space="preserve">Государственные и ведомственные целевые программы </w:t>
      </w:r>
      <w:r w:rsidR="004A4D79">
        <w:rPr>
          <w:rFonts w:cs="Times New Roman"/>
          <w:szCs w:val="28"/>
        </w:rPr>
        <w:t>Калужской области</w:t>
      </w:r>
      <w:r w:rsidRPr="00404EB0">
        <w:rPr>
          <w:rFonts w:cs="Times New Roman"/>
          <w:szCs w:val="28"/>
        </w:rPr>
        <w:t xml:space="preserve"> (приложение 6).</w:t>
      </w:r>
      <w:r w:rsidRPr="00404EB0">
        <w:rPr>
          <w:rFonts w:ascii="Century Gothic" w:hAnsi="Century Gothic" w:cs="Segoe UI Semilight"/>
          <w:szCs w:val="24"/>
        </w:rPr>
        <w:br w:type="page"/>
      </w:r>
    </w:p>
    <w:p w:rsidR="00581CCD" w:rsidRPr="00404EB0" w:rsidRDefault="00581CCD" w:rsidP="00581CCD">
      <w:pPr>
        <w:outlineLvl w:val="0"/>
        <w:rPr>
          <w:rFonts w:cs="Times New Roman"/>
          <w:b/>
          <w:szCs w:val="28"/>
        </w:rPr>
      </w:pPr>
      <w:bookmarkStart w:id="237" w:name="_Toc100068644"/>
      <w:bookmarkStart w:id="238" w:name="_Toc114134195"/>
      <w:bookmarkStart w:id="239" w:name="_Toc116819677"/>
      <w:bookmarkStart w:id="240" w:name="_Toc121375345"/>
      <w:bookmarkStart w:id="241" w:name="_Toc121376527"/>
      <w:bookmarkStart w:id="242" w:name="_Toc121376596"/>
      <w:bookmarkStart w:id="243" w:name="_Toc133219596"/>
      <w:r w:rsidRPr="00404EB0">
        <w:rPr>
          <w:rFonts w:cs="Times New Roman"/>
          <w:b/>
          <w:szCs w:val="28"/>
        </w:rPr>
        <w:t xml:space="preserve">ПРИЛОЖЕНИЕ 6 – ПЕРЕЧЕНЬ ГОСУДАРСТВЕННЫХ ПРОГРАММ И ВЕДОМСТВЕННЫХ ЦЕЛЕВЫХ ПРОГРАММ </w:t>
      </w:r>
      <w:r w:rsidR="004A4D79">
        <w:rPr>
          <w:rFonts w:cs="Times New Roman"/>
          <w:b/>
          <w:szCs w:val="28"/>
        </w:rPr>
        <w:t>КАЛУЖСКОЙ ОБЛАСТИ</w:t>
      </w:r>
      <w:r w:rsidRPr="00404EB0">
        <w:rPr>
          <w:rFonts w:cs="Times New Roman"/>
          <w:b/>
          <w:szCs w:val="28"/>
          <w:vertAlign w:val="superscript"/>
        </w:rPr>
        <w:footnoteReference w:id="38"/>
      </w:r>
      <w:bookmarkEnd w:id="237"/>
      <w:bookmarkEnd w:id="238"/>
      <w:bookmarkEnd w:id="239"/>
      <w:bookmarkEnd w:id="240"/>
      <w:bookmarkEnd w:id="241"/>
      <w:bookmarkEnd w:id="242"/>
      <w:bookmarkEnd w:id="243"/>
    </w:p>
    <w:p w:rsidR="00581CCD" w:rsidRPr="00404EB0" w:rsidRDefault="00581CCD" w:rsidP="00581CCD">
      <w:pPr>
        <w:rPr>
          <w:rFonts w:cs="Times New Roman"/>
          <w:b/>
          <w:szCs w:val="28"/>
        </w:rPr>
      </w:pPr>
      <w:r w:rsidRPr="00404EB0">
        <w:rPr>
          <w:rFonts w:cs="Times New Roman"/>
          <w:b/>
          <w:szCs w:val="28"/>
        </w:rPr>
        <w:t>6.1 Государственные программы</w:t>
      </w:r>
    </w:p>
    <w:tbl>
      <w:tblPr>
        <w:tblW w:w="5000" w:type="pct"/>
        <w:shd w:val="clear" w:color="auto" w:fill="FFFFFF"/>
        <w:tblCellMar>
          <w:left w:w="57" w:type="dxa"/>
          <w:right w:w="57" w:type="dxa"/>
        </w:tblCellMar>
        <w:tblLook w:val="04A0"/>
      </w:tblPr>
      <w:tblGrid>
        <w:gridCol w:w="481"/>
        <w:gridCol w:w="2992"/>
        <w:gridCol w:w="2998"/>
        <w:gridCol w:w="2998"/>
      </w:tblGrid>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81CCD" w:rsidRPr="00404EB0" w:rsidRDefault="00581CCD" w:rsidP="00E024E1">
            <w:pPr>
              <w:pStyle w:val="formattext"/>
              <w:spacing w:before="0" w:beforeAutospacing="0" w:after="0" w:afterAutospacing="0"/>
              <w:jc w:val="center"/>
              <w:textAlignment w:val="baseline"/>
              <w:rPr>
                <w:b/>
                <w:sz w:val="22"/>
                <w:szCs w:val="22"/>
              </w:rPr>
            </w:pPr>
            <w:r w:rsidRPr="00404EB0">
              <w:rPr>
                <w:b/>
                <w:sz w:val="22"/>
                <w:szCs w:val="22"/>
              </w:rPr>
              <w:t xml:space="preserve">№ </w:t>
            </w:r>
            <w:proofErr w:type="spellStart"/>
            <w:proofErr w:type="gramStart"/>
            <w:r w:rsidRPr="00404EB0">
              <w:rPr>
                <w:b/>
                <w:sz w:val="22"/>
                <w:szCs w:val="22"/>
              </w:rPr>
              <w:t>п</w:t>
            </w:r>
            <w:proofErr w:type="spellEnd"/>
            <w:proofErr w:type="gramEnd"/>
            <w:r w:rsidRPr="00404EB0">
              <w:rPr>
                <w:b/>
                <w:sz w:val="22"/>
                <w:szCs w:val="22"/>
              </w:rPr>
              <w:t>/</w:t>
            </w:r>
            <w:proofErr w:type="spellStart"/>
            <w:r w:rsidRPr="00404EB0">
              <w:rPr>
                <w:b/>
                <w:sz w:val="22"/>
                <w:szCs w:val="22"/>
              </w:rPr>
              <w:t>п</w:t>
            </w:r>
            <w:proofErr w:type="spellEnd"/>
          </w:p>
        </w:tc>
        <w:tc>
          <w:tcPr>
            <w:tcW w:w="158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81CCD" w:rsidRPr="00404EB0" w:rsidRDefault="00581CCD" w:rsidP="00E024E1">
            <w:pPr>
              <w:pStyle w:val="formattext"/>
              <w:spacing w:before="0" w:beforeAutospacing="0" w:after="0" w:afterAutospacing="0"/>
              <w:jc w:val="center"/>
              <w:textAlignment w:val="baseline"/>
              <w:rPr>
                <w:b/>
                <w:sz w:val="22"/>
                <w:szCs w:val="22"/>
              </w:rPr>
            </w:pPr>
            <w:r w:rsidRPr="00404EB0">
              <w:rPr>
                <w:b/>
                <w:sz w:val="22"/>
                <w:szCs w:val="22"/>
              </w:rPr>
              <w:t xml:space="preserve">Наименование государственных программ </w:t>
            </w:r>
            <w:r w:rsidR="004A4D79">
              <w:rPr>
                <w:b/>
                <w:sz w:val="22"/>
                <w:szCs w:val="22"/>
              </w:rPr>
              <w:t>Хвастовичского района Калужской области</w:t>
            </w:r>
          </w:p>
        </w:tc>
        <w:tc>
          <w:tcPr>
            <w:tcW w:w="158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81CCD" w:rsidRPr="00404EB0" w:rsidRDefault="00581CCD" w:rsidP="00E024E1">
            <w:pPr>
              <w:pStyle w:val="formattext"/>
              <w:spacing w:before="0" w:beforeAutospacing="0" w:after="0" w:afterAutospacing="0"/>
              <w:jc w:val="center"/>
              <w:textAlignment w:val="baseline"/>
              <w:rPr>
                <w:b/>
                <w:sz w:val="22"/>
                <w:szCs w:val="22"/>
              </w:rPr>
            </w:pPr>
            <w:r w:rsidRPr="00404EB0">
              <w:rPr>
                <w:b/>
                <w:sz w:val="22"/>
                <w:szCs w:val="22"/>
              </w:rPr>
              <w:t xml:space="preserve">Наименование ответственных исполнителей государственных программ </w:t>
            </w:r>
            <w:r w:rsidR="004A4D79">
              <w:rPr>
                <w:b/>
                <w:sz w:val="22"/>
                <w:szCs w:val="22"/>
              </w:rPr>
              <w:t>Хвастовичского района Калужской области</w:t>
            </w:r>
          </w:p>
        </w:tc>
        <w:tc>
          <w:tcPr>
            <w:tcW w:w="1583" w:type="pct"/>
            <w:tcBorders>
              <w:top w:val="single" w:sz="6" w:space="0" w:color="000000"/>
              <w:left w:val="single" w:sz="6" w:space="0" w:color="000000"/>
              <w:bottom w:val="single" w:sz="6" w:space="0" w:color="000000"/>
              <w:right w:val="single" w:sz="6" w:space="0" w:color="000000"/>
            </w:tcBorders>
            <w:vAlign w:val="center"/>
          </w:tcPr>
          <w:p w:rsidR="00581CCD" w:rsidRPr="00404EB0" w:rsidRDefault="00581CCD" w:rsidP="00E024E1">
            <w:pPr>
              <w:pStyle w:val="formattext"/>
              <w:spacing w:before="0" w:beforeAutospacing="0" w:after="0" w:afterAutospacing="0"/>
              <w:jc w:val="center"/>
              <w:textAlignment w:val="baseline"/>
              <w:rPr>
                <w:b/>
                <w:sz w:val="22"/>
                <w:szCs w:val="22"/>
              </w:rPr>
            </w:pPr>
            <w:r w:rsidRPr="00404EB0">
              <w:rPr>
                <w:b/>
                <w:sz w:val="22"/>
                <w:szCs w:val="22"/>
              </w:rPr>
              <w:t>Нормативный правовой акт об утверждении</w:t>
            </w:r>
            <w:r w:rsidRPr="00404EB0">
              <w:rPr>
                <w:rStyle w:val="a9"/>
                <w:b/>
                <w:sz w:val="22"/>
                <w:szCs w:val="22"/>
              </w:rPr>
              <w:footnoteReference w:id="39"/>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«Доступная среда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труда и социальной защиты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Постановление Правительства </w:t>
            </w:r>
            <w:r w:rsidR="004A4D79">
              <w:rPr>
                <w:sz w:val="21"/>
                <w:szCs w:val="21"/>
              </w:rPr>
              <w:t>Калужской области</w:t>
            </w:r>
            <w:r w:rsidRPr="00404EB0">
              <w:rPr>
                <w:sz w:val="21"/>
                <w:szCs w:val="21"/>
              </w:rPr>
              <w:t xml:space="preserve"> от 30.12.2013 № 744</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E024E1">
            <w:pPr>
              <w:pStyle w:val="formattext"/>
              <w:spacing w:before="0" w:beforeAutospacing="0" w:after="0" w:afterAutospacing="0"/>
              <w:textAlignment w:val="baseline"/>
              <w:rPr>
                <w:sz w:val="21"/>
                <w:szCs w:val="21"/>
              </w:rPr>
            </w:pPr>
            <w:r w:rsidRPr="00404EB0">
              <w:rPr>
                <w:sz w:val="21"/>
                <w:szCs w:val="21"/>
              </w:rPr>
              <w:t>«Оказание содействия добровольному переселению в Калужскую область соотечественников, проживающих за рубежом»</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труда и социальной защиты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25.03.2016 № 167</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3.</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общего и дополнительного образования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образования и науки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Постановление Правительства </w:t>
            </w:r>
            <w:r w:rsidR="004A4D79">
              <w:rPr>
                <w:sz w:val="21"/>
                <w:szCs w:val="21"/>
              </w:rPr>
              <w:t>Калужской области</w:t>
            </w:r>
            <w:r w:rsidRPr="00404EB0">
              <w:rPr>
                <w:sz w:val="21"/>
                <w:szCs w:val="21"/>
              </w:rPr>
              <w:t xml:space="preserve"> от 29.01.2019 № 38</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4.</w:t>
            </w:r>
          </w:p>
        </w:tc>
        <w:tc>
          <w:tcPr>
            <w:tcW w:w="1580"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здравоохранения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здравоохранения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Постановление Правительства </w:t>
            </w:r>
            <w:r w:rsidR="004A4D79">
              <w:rPr>
                <w:sz w:val="21"/>
                <w:szCs w:val="21"/>
              </w:rPr>
              <w:t>Калужской области</w:t>
            </w:r>
            <w:r w:rsidRPr="00404EB0">
              <w:rPr>
                <w:sz w:val="21"/>
                <w:szCs w:val="21"/>
              </w:rPr>
              <w:t xml:space="preserve"> от 31.01.2019 № 44</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5.</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«Социальная поддержка граждан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труда и социальной защиты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Постановление Правительства </w:t>
            </w:r>
            <w:r w:rsidR="004A4D79">
              <w:rPr>
                <w:sz w:val="21"/>
                <w:szCs w:val="21"/>
              </w:rPr>
              <w:t>Калужской области</w:t>
            </w:r>
            <w:r w:rsidRPr="00404EB0">
              <w:rPr>
                <w:sz w:val="21"/>
                <w:szCs w:val="21"/>
              </w:rPr>
              <w:t xml:space="preserve"> от 31.01.2019 № 46</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6.</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«Семья и дети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труда и социальной защиты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Постановление Правительства </w:t>
            </w:r>
            <w:r w:rsidR="004A4D79">
              <w:rPr>
                <w:sz w:val="21"/>
                <w:szCs w:val="21"/>
              </w:rPr>
              <w:t>Калужской области</w:t>
            </w:r>
            <w:r w:rsidRPr="00404EB0">
              <w:rPr>
                <w:sz w:val="21"/>
                <w:szCs w:val="21"/>
              </w:rPr>
              <w:t xml:space="preserve"> от 31.01.2019 № 51</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7.</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«Обеспечение доступным и комфортным жильем и коммунальными услугами населения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строительства и жилищно-коммунального хозяйства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31.01.2019 № 52</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8.</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рынка труда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труда и социальной защиты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31.01.2019 № 43</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9.</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культуры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культуры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22035B">
            <w:pPr>
              <w:pStyle w:val="formattext"/>
              <w:spacing w:before="0" w:beforeAutospacing="0" w:after="0" w:afterAutospacing="0"/>
              <w:textAlignment w:val="baseline"/>
              <w:rPr>
                <w:sz w:val="21"/>
                <w:szCs w:val="21"/>
              </w:rPr>
            </w:pPr>
            <w:r w:rsidRPr="00404EB0">
              <w:rPr>
                <w:sz w:val="21"/>
                <w:szCs w:val="21"/>
              </w:rPr>
              <w:t xml:space="preserve">Постановление </w:t>
            </w:r>
            <w:r w:rsidR="0022035B" w:rsidRPr="00404EB0">
              <w:rPr>
                <w:sz w:val="21"/>
                <w:szCs w:val="21"/>
              </w:rPr>
              <w:t xml:space="preserve">Правительства </w:t>
            </w:r>
            <w:r w:rsidR="0022035B">
              <w:rPr>
                <w:sz w:val="21"/>
                <w:szCs w:val="21"/>
              </w:rPr>
              <w:t>Калужской области</w:t>
            </w:r>
            <w:r w:rsidR="0022035B" w:rsidRPr="00404EB0">
              <w:rPr>
                <w:sz w:val="21"/>
                <w:szCs w:val="21"/>
              </w:rPr>
              <w:t xml:space="preserve"> </w:t>
            </w:r>
            <w:r w:rsidRPr="00404EB0">
              <w:rPr>
                <w:sz w:val="21"/>
                <w:szCs w:val="21"/>
              </w:rPr>
              <w:t>от 31.01.2019 № 49</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10.</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физической культуры и спорта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спорта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31.01.2019 № 53</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11.</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сельского хозяйства и регулирования рынков сельскохозяйственной продукции, сырья и продовольствия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сельского хозяйства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31.01.2019 № 48</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12.</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«Формирование современной городской среды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строительства и жилищно-коммунального хозяйства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31.01.2019 № 50</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13.</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дорожного хозяйства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транспорта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06.02.2019 № 68</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14.</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предпринимательства и инноваций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экономического развития и промышленности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08.02.2019 № 89</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15.</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«Повышение эффективности реализации молодежной политики, развитие волонтерского движения, системы оздоровления и отдыха детей </w:t>
            </w:r>
            <w:proofErr w:type="spellStart"/>
            <w:r w:rsidR="004A4D79">
              <w:rPr>
                <w:sz w:val="21"/>
                <w:szCs w:val="21"/>
              </w:rPr>
              <w:t>лужской</w:t>
            </w:r>
            <w:proofErr w:type="spellEnd"/>
            <w:r w:rsidR="004A4D79">
              <w:rPr>
                <w:sz w:val="21"/>
                <w:szCs w:val="21"/>
              </w:rPr>
              <w:t xml:space="preserve">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образования и науки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12.02.2019 № 94</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16.</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«Охрана окружающей среды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природных ресурсов и экологии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12.02.2019 № 98</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17.</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«Воспроизводство и использование природных ресурсов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природных ресурсов и экологии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12.02.2019 № 9</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18.</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лесного хозяйства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природных ресурсов и экологии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12.02.2019 № 97</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19.</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«Управление имущественным комплексом </w:t>
            </w:r>
            <w:r w:rsidR="00646AF8">
              <w:rPr>
                <w:sz w:val="21"/>
                <w:szCs w:val="21"/>
              </w:rPr>
              <w:t>Ка</w:t>
            </w:r>
            <w:r w:rsidR="004A4D79">
              <w:rPr>
                <w:sz w:val="21"/>
                <w:szCs w:val="21"/>
              </w:rPr>
              <w:t>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экономического развития и промышленности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12.02.2019 № 92</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20.</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«Патриотическое воспитание населения </w:t>
            </w:r>
            <w:proofErr w:type="spellStart"/>
            <w:r w:rsidR="004A4D79">
              <w:rPr>
                <w:sz w:val="21"/>
                <w:szCs w:val="21"/>
              </w:rPr>
              <w:t>лужской</w:t>
            </w:r>
            <w:proofErr w:type="spellEnd"/>
            <w:r w:rsidR="004A4D79">
              <w:rPr>
                <w:sz w:val="21"/>
                <w:szCs w:val="21"/>
              </w:rPr>
              <w:t xml:space="preserve">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образования и науки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12.02.2019 № 9</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21.</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профессионального образования и науки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образования и науки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Постановление Правительства </w:t>
            </w:r>
            <w:r w:rsidR="004A4D79">
              <w:rPr>
                <w:sz w:val="21"/>
                <w:szCs w:val="21"/>
              </w:rPr>
              <w:t>Калужской области</w:t>
            </w:r>
            <w:r w:rsidRPr="00404EB0">
              <w:rPr>
                <w:sz w:val="21"/>
                <w:szCs w:val="21"/>
              </w:rPr>
              <w:t xml:space="preserve"> от 12.02.2019 № 93</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22.</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«Развитие туризма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экономического развития и промышленности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26.02.2019 № 122</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23.</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«Экономическое развитие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экономического развития и промышленности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w:t>
            </w:r>
            <w:r w:rsidRPr="00404EB0">
              <w:rPr>
                <w:rFonts w:cs="Times New Roman"/>
              </w:rPr>
              <w:t xml:space="preserve"> </w:t>
            </w:r>
            <w:r w:rsidRPr="00404EB0">
              <w:rPr>
                <w:rFonts w:cs="Times New Roman"/>
                <w:sz w:val="21"/>
                <w:szCs w:val="21"/>
              </w:rPr>
              <w:t>25.03.2019 № 171</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24.</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«Энергосбережение и повышение энергоэффективности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строительства и жилищно-коммунального </w:t>
            </w:r>
            <w:proofErr w:type="spellStart"/>
            <w:r w:rsidRPr="00404EB0">
              <w:rPr>
                <w:sz w:val="21"/>
                <w:szCs w:val="21"/>
              </w:rPr>
              <w:t>хозяйства</w:t>
            </w:r>
            <w:r w:rsidR="00646AF8">
              <w:rPr>
                <w:sz w:val="21"/>
                <w:szCs w:val="21"/>
              </w:rPr>
              <w:t>К</w:t>
            </w:r>
            <w:r w:rsidR="004A4D79">
              <w:rPr>
                <w:sz w:val="21"/>
                <w:szCs w:val="21"/>
              </w:rPr>
              <w:t>алужской</w:t>
            </w:r>
            <w:proofErr w:type="spellEnd"/>
            <w:r w:rsidR="004A4D79">
              <w:rPr>
                <w:sz w:val="21"/>
                <w:szCs w:val="21"/>
              </w:rPr>
              <w:t xml:space="preserve">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26.03.2019 № 175</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25.</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«Информационное общество и повышение качества государственных и муниципальных услуг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цифрового развития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27.03.2019 № 199</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26.</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«Безопасность жизнедеятельности на территории </w:t>
            </w:r>
            <w:r w:rsidR="009950DA">
              <w:rPr>
                <w:sz w:val="21"/>
                <w:szCs w:val="21"/>
              </w:rPr>
              <w:t xml:space="preserve"> Ка</w:t>
            </w:r>
            <w:r w:rsidR="004A4D79">
              <w:rPr>
                <w:sz w:val="21"/>
                <w:szCs w:val="21"/>
              </w:rPr>
              <w:t>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646AF8">
            <w:pPr>
              <w:pStyle w:val="formattext"/>
              <w:spacing w:before="0" w:beforeAutospacing="0" w:after="0" w:afterAutospacing="0"/>
              <w:textAlignment w:val="baseline"/>
              <w:rPr>
                <w:sz w:val="21"/>
                <w:szCs w:val="21"/>
              </w:rPr>
            </w:pPr>
            <w:r w:rsidRPr="00404EB0">
              <w:rPr>
                <w:sz w:val="21"/>
                <w:szCs w:val="21"/>
              </w:rPr>
              <w:t xml:space="preserve">Министерство строительства и жилищно-коммунального </w:t>
            </w:r>
            <w:proofErr w:type="gramStart"/>
            <w:r w:rsidRPr="00404EB0">
              <w:rPr>
                <w:sz w:val="21"/>
                <w:szCs w:val="21"/>
              </w:rPr>
              <w:t>хозяйства</w:t>
            </w:r>
            <w:proofErr w:type="gramEnd"/>
            <w:r w:rsidR="004A4D79">
              <w:rPr>
                <w:sz w:val="21"/>
                <w:szCs w:val="21"/>
              </w:rPr>
              <w:t xml:space="preserve"> а 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646AF8">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28.03.2019 № 201</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27.</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«Поддержка развития российского казачества на территории </w:t>
            </w:r>
            <w:r w:rsidR="004A4D79">
              <w:rPr>
                <w:sz w:val="21"/>
                <w:szCs w:val="21"/>
              </w:rPr>
              <w:t xml:space="preserve"> 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внутренней политики и массовых коммуникаций </w:t>
            </w:r>
            <w:r w:rsidR="004A4D79">
              <w:rPr>
                <w:sz w:val="21"/>
                <w:szCs w:val="21"/>
              </w:rPr>
              <w:t xml:space="preserve"> 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 xml:space="preserve"> Калужской области</w:t>
            </w:r>
            <w:r w:rsidRPr="00404EB0">
              <w:rPr>
                <w:rFonts w:cs="Times New Roman"/>
              </w:rPr>
              <w:t xml:space="preserve"> </w:t>
            </w:r>
            <w:r w:rsidRPr="00404EB0">
              <w:rPr>
                <w:rFonts w:cs="Times New Roman"/>
                <w:sz w:val="21"/>
                <w:szCs w:val="21"/>
              </w:rPr>
              <w:t>от 28.03.2019 № 202</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28.</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«Развитие рынка газомоторного топлива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строительства и жилищно-коммунального хозяйства </w:t>
            </w:r>
            <w:r w:rsidR="004A4D79">
              <w:rPr>
                <w:sz w:val="21"/>
                <w:szCs w:val="21"/>
              </w:rPr>
              <w:t xml:space="preserve"> 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 xml:space="preserve"> Калужской области</w:t>
            </w:r>
            <w:r w:rsidRPr="00404EB0">
              <w:rPr>
                <w:rFonts w:cs="Times New Roman"/>
              </w:rPr>
              <w:t xml:space="preserve"> </w:t>
            </w:r>
            <w:r w:rsidRPr="00404EB0">
              <w:rPr>
                <w:rFonts w:cs="Times New Roman"/>
                <w:sz w:val="21"/>
                <w:szCs w:val="21"/>
              </w:rPr>
              <w:t>от 29.01.2020 № 52</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29.</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«Комплексное развитие сельских территорий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сельского хозяйства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31.01.2020 № 63</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30.</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«Профилактика правонарушений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образования и науки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29.12.2020 № 1012</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31.</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«Профилактика незаконного потребления наркотических средств и психотропных веществ, наркомании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здравоохранения </w:t>
            </w:r>
            <w:r w:rsidR="004A4D79">
              <w:rPr>
                <w:sz w:val="21"/>
                <w:szCs w:val="21"/>
              </w:rPr>
              <w:t>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sz w:val="21"/>
                <w:szCs w:val="21"/>
              </w:rPr>
              <w:t xml:space="preserve"> от 15.04.2021 № 231</w:t>
            </w:r>
          </w:p>
        </w:tc>
      </w:tr>
      <w:tr w:rsidR="00404EB0"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32.</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«Эффективное вовлечение в оборот земель сельскохозяйственного назначения и развитие мелиоративного комплекса в </w:t>
            </w:r>
            <w:r w:rsidR="004A4D79">
              <w:rPr>
                <w:sz w:val="21"/>
                <w:szCs w:val="21"/>
              </w:rPr>
              <w:t>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сельского хозяйства </w:t>
            </w:r>
            <w:r w:rsidR="004A4D79">
              <w:rPr>
                <w:sz w:val="21"/>
                <w:szCs w:val="21"/>
              </w:rPr>
              <w:t xml:space="preserve"> 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Калужской области</w:t>
            </w:r>
            <w:r w:rsidRPr="00404EB0">
              <w:rPr>
                <w:rFonts w:cs="Times New Roman"/>
              </w:rPr>
              <w:t xml:space="preserve"> </w:t>
            </w:r>
            <w:r w:rsidRPr="00404EB0">
              <w:rPr>
                <w:rFonts w:cs="Times New Roman"/>
                <w:sz w:val="21"/>
                <w:szCs w:val="21"/>
              </w:rPr>
              <w:t>от 31.01.2022 № 49</w:t>
            </w:r>
          </w:p>
        </w:tc>
      </w:tr>
      <w:tr w:rsidR="00581CCD" w:rsidRPr="00404EB0" w:rsidTr="00E024E1">
        <w:tc>
          <w:tcPr>
            <w:tcW w:w="254" w:type="pct"/>
            <w:tcBorders>
              <w:top w:val="single" w:sz="6" w:space="0" w:color="000000"/>
              <w:left w:val="single" w:sz="6" w:space="0" w:color="000000"/>
              <w:bottom w:val="single" w:sz="6" w:space="0" w:color="000000"/>
              <w:right w:val="single" w:sz="6" w:space="0" w:color="000000"/>
            </w:tcBorders>
            <w:shd w:val="clear" w:color="auto" w:fill="auto"/>
          </w:tcPr>
          <w:p w:rsidR="00581CCD" w:rsidRPr="00404EB0" w:rsidRDefault="00581CCD" w:rsidP="00E024E1">
            <w:pPr>
              <w:pStyle w:val="formattext"/>
              <w:spacing w:before="0" w:beforeAutospacing="0" w:after="0" w:afterAutospacing="0"/>
              <w:jc w:val="center"/>
              <w:textAlignment w:val="baseline"/>
              <w:rPr>
                <w:sz w:val="21"/>
                <w:szCs w:val="21"/>
              </w:rPr>
            </w:pPr>
            <w:r w:rsidRPr="00404EB0">
              <w:rPr>
                <w:sz w:val="21"/>
                <w:szCs w:val="21"/>
              </w:rPr>
              <w:t>33.</w:t>
            </w:r>
          </w:p>
        </w:tc>
        <w:tc>
          <w:tcPr>
            <w:tcW w:w="1580"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«Укреплен</w:t>
            </w:r>
            <w:r w:rsidR="009950DA">
              <w:rPr>
                <w:sz w:val="21"/>
                <w:szCs w:val="21"/>
              </w:rPr>
              <w:t xml:space="preserve">ие единства российской нации </w:t>
            </w:r>
            <w:r w:rsidR="004A4D79">
              <w:rPr>
                <w:sz w:val="21"/>
                <w:szCs w:val="21"/>
              </w:rPr>
              <w:t xml:space="preserve"> Калужской области</w:t>
            </w:r>
            <w:r w:rsidRPr="00404EB0">
              <w:rPr>
                <w:sz w:val="21"/>
                <w:szCs w:val="21"/>
              </w:rPr>
              <w:t>»</w:t>
            </w:r>
          </w:p>
        </w:tc>
        <w:tc>
          <w:tcPr>
            <w:tcW w:w="1583" w:type="pct"/>
            <w:tcBorders>
              <w:top w:val="single" w:sz="6" w:space="0" w:color="000000"/>
              <w:left w:val="single" w:sz="6" w:space="0" w:color="000000"/>
              <w:bottom w:val="single" w:sz="6" w:space="0" w:color="000000"/>
              <w:right w:val="single" w:sz="6" w:space="0" w:color="000000"/>
            </w:tcBorders>
            <w:shd w:val="clear" w:color="auto" w:fill="auto"/>
            <w:hideMark/>
          </w:tcPr>
          <w:p w:rsidR="00581CCD" w:rsidRPr="00404EB0" w:rsidRDefault="00581CCD" w:rsidP="009950DA">
            <w:pPr>
              <w:pStyle w:val="formattext"/>
              <w:spacing w:before="0" w:beforeAutospacing="0" w:after="0" w:afterAutospacing="0"/>
              <w:textAlignment w:val="baseline"/>
              <w:rPr>
                <w:sz w:val="21"/>
                <w:szCs w:val="21"/>
              </w:rPr>
            </w:pPr>
            <w:r w:rsidRPr="00404EB0">
              <w:rPr>
                <w:sz w:val="21"/>
                <w:szCs w:val="21"/>
              </w:rPr>
              <w:t xml:space="preserve">Министерство внутренней политики и массовых коммуникаций </w:t>
            </w:r>
            <w:r w:rsidR="004A4D79">
              <w:rPr>
                <w:sz w:val="21"/>
                <w:szCs w:val="21"/>
              </w:rPr>
              <w:t xml:space="preserve"> Калужской области</w:t>
            </w:r>
          </w:p>
        </w:tc>
        <w:tc>
          <w:tcPr>
            <w:tcW w:w="1583" w:type="pct"/>
            <w:tcBorders>
              <w:top w:val="single" w:sz="6" w:space="0" w:color="000000"/>
              <w:left w:val="single" w:sz="6" w:space="0" w:color="000000"/>
              <w:bottom w:val="single" w:sz="6" w:space="0" w:color="000000"/>
              <w:right w:val="single" w:sz="6" w:space="0" w:color="000000"/>
            </w:tcBorders>
          </w:tcPr>
          <w:p w:rsidR="00581CCD" w:rsidRPr="00404EB0" w:rsidRDefault="00581CCD" w:rsidP="009950DA">
            <w:pPr>
              <w:spacing w:line="240" w:lineRule="auto"/>
              <w:rPr>
                <w:rFonts w:cs="Times New Roman"/>
              </w:rPr>
            </w:pPr>
            <w:r w:rsidRPr="00404EB0">
              <w:rPr>
                <w:rFonts w:cs="Times New Roman"/>
                <w:sz w:val="21"/>
                <w:szCs w:val="21"/>
              </w:rPr>
              <w:t xml:space="preserve">Постановление Правительства </w:t>
            </w:r>
            <w:r w:rsidR="004A4D79">
              <w:rPr>
                <w:rFonts w:cs="Times New Roman"/>
                <w:sz w:val="21"/>
                <w:szCs w:val="21"/>
              </w:rPr>
              <w:t xml:space="preserve"> Калужской области</w:t>
            </w:r>
            <w:r w:rsidRPr="00404EB0">
              <w:rPr>
                <w:rFonts w:cs="Times New Roman"/>
                <w:sz w:val="21"/>
                <w:szCs w:val="21"/>
              </w:rPr>
              <w:t xml:space="preserve"> от 25.04.2022 № 307</w:t>
            </w:r>
          </w:p>
        </w:tc>
      </w:tr>
    </w:tbl>
    <w:p w:rsidR="00581CCD" w:rsidRPr="00404EB0" w:rsidRDefault="00581CCD" w:rsidP="00581CCD">
      <w:pPr>
        <w:tabs>
          <w:tab w:val="left" w:pos="993"/>
        </w:tabs>
        <w:rPr>
          <w:rFonts w:cs="Times New Roman"/>
          <w:szCs w:val="24"/>
        </w:rPr>
      </w:pPr>
    </w:p>
    <w:p w:rsidR="00581CCD" w:rsidRPr="00404EB0" w:rsidRDefault="00581CCD" w:rsidP="00581CCD">
      <w:pPr>
        <w:rPr>
          <w:rFonts w:cs="Times New Roman"/>
          <w:b/>
          <w:szCs w:val="28"/>
        </w:rPr>
      </w:pPr>
      <w:r w:rsidRPr="00404EB0">
        <w:rPr>
          <w:rFonts w:cs="Times New Roman"/>
          <w:b/>
          <w:szCs w:val="28"/>
        </w:rPr>
        <w:t>6.2 Ведомственные целевые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tblPr>
      <w:tblGrid>
        <w:gridCol w:w="478"/>
        <w:gridCol w:w="2951"/>
        <w:gridCol w:w="3021"/>
        <w:gridCol w:w="3019"/>
      </w:tblGrid>
      <w:tr w:rsidR="00404EB0" w:rsidRPr="00404EB0" w:rsidTr="00E024E1">
        <w:tc>
          <w:tcPr>
            <w:tcW w:w="253" w:type="pct"/>
            <w:shd w:val="clear" w:color="auto" w:fill="FFFFFF"/>
            <w:tcMar>
              <w:top w:w="0" w:type="dxa"/>
              <w:left w:w="57" w:type="dxa"/>
              <w:bottom w:w="0" w:type="dxa"/>
              <w:right w:w="57" w:type="dxa"/>
            </w:tcMar>
            <w:vAlign w:val="cente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b/>
                <w:bCs/>
                <w:sz w:val="22"/>
                <w:lang w:eastAsia="ru-RU"/>
              </w:rPr>
              <w:t>№ п/п</w:t>
            </w:r>
          </w:p>
        </w:tc>
        <w:tc>
          <w:tcPr>
            <w:tcW w:w="1558" w:type="pct"/>
            <w:shd w:val="clear" w:color="auto" w:fill="FFFFFF"/>
            <w:tcMar>
              <w:top w:w="0" w:type="dxa"/>
              <w:left w:w="57" w:type="dxa"/>
              <w:bottom w:w="0" w:type="dxa"/>
              <w:right w:w="57" w:type="dxa"/>
            </w:tcMar>
            <w:vAlign w:val="cente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b/>
                <w:bCs/>
                <w:sz w:val="22"/>
                <w:lang w:eastAsia="ru-RU"/>
              </w:rPr>
              <w:t>Наименование ведомственной целевой программы</w:t>
            </w:r>
          </w:p>
        </w:tc>
        <w:tc>
          <w:tcPr>
            <w:tcW w:w="1595" w:type="pct"/>
            <w:shd w:val="clear" w:color="auto" w:fill="FFFFFF"/>
            <w:tcMar>
              <w:top w:w="0" w:type="dxa"/>
              <w:left w:w="57" w:type="dxa"/>
              <w:bottom w:w="0" w:type="dxa"/>
              <w:right w:w="57" w:type="dxa"/>
            </w:tcMar>
            <w:vAlign w:val="cente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b/>
                <w:bCs/>
                <w:sz w:val="22"/>
                <w:lang w:eastAsia="ru-RU"/>
              </w:rPr>
              <w:t>Субъект бюджетного планирования, ответственный за реализацию ведомственной целевой программы</w:t>
            </w:r>
          </w:p>
        </w:tc>
        <w:tc>
          <w:tcPr>
            <w:tcW w:w="1594" w:type="pct"/>
            <w:shd w:val="clear" w:color="auto" w:fill="FFFFFF"/>
            <w:vAlign w:val="center"/>
          </w:tcPr>
          <w:p w:rsidR="00581CCD" w:rsidRPr="00404EB0" w:rsidRDefault="00581CCD" w:rsidP="00E024E1">
            <w:pPr>
              <w:spacing w:line="240" w:lineRule="auto"/>
              <w:jc w:val="center"/>
              <w:rPr>
                <w:rFonts w:eastAsia="Times New Roman" w:cs="Times New Roman"/>
                <w:b/>
                <w:bCs/>
                <w:sz w:val="22"/>
                <w:lang w:eastAsia="ru-RU"/>
              </w:rPr>
            </w:pPr>
            <w:r w:rsidRPr="00404EB0">
              <w:rPr>
                <w:rFonts w:cs="Times New Roman"/>
                <w:b/>
                <w:sz w:val="22"/>
              </w:rPr>
              <w:t>Нормативный правовой акт об утверждении</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1.</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«Совершенствование системы управления общественными финансами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Министерство финансов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министерства финансов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 xml:space="preserve"> от 15.10.2019 № 246</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2.</w:t>
            </w:r>
          </w:p>
        </w:tc>
        <w:tc>
          <w:tcPr>
            <w:tcW w:w="1558" w:type="pct"/>
            <w:shd w:val="clear" w:color="auto" w:fill="FFFFFF"/>
            <w:tcMar>
              <w:top w:w="0" w:type="dxa"/>
              <w:left w:w="57" w:type="dxa"/>
              <w:bottom w:w="0" w:type="dxa"/>
              <w:right w:w="57" w:type="dxa"/>
            </w:tcMar>
            <w:hideMark/>
          </w:tcPr>
          <w:p w:rsidR="00581CCD" w:rsidRPr="00404EB0" w:rsidRDefault="00581CCD" w:rsidP="00E024E1">
            <w:pPr>
              <w:spacing w:line="240" w:lineRule="auto"/>
              <w:jc w:val="left"/>
              <w:rPr>
                <w:rFonts w:eastAsia="Times New Roman" w:cs="Times New Roman"/>
                <w:sz w:val="22"/>
                <w:lang w:eastAsia="ru-RU"/>
              </w:rPr>
            </w:pPr>
            <w:r w:rsidRPr="00404EB0">
              <w:rPr>
                <w:rFonts w:eastAsia="Times New Roman" w:cs="Times New Roman"/>
                <w:sz w:val="22"/>
                <w:lang w:eastAsia="ru-RU"/>
              </w:rPr>
              <w:t>«Жизнь ради детей»</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Аппарат Уполномоченного по правам ребенка в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Распоряжение Упол</w:t>
            </w:r>
            <w:r w:rsidR="009950DA">
              <w:rPr>
                <w:rFonts w:eastAsia="Times New Roman" w:cs="Times New Roman"/>
                <w:sz w:val="22"/>
                <w:lang w:eastAsia="ru-RU"/>
              </w:rPr>
              <w:t xml:space="preserve">номоченного по правам ребенка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 xml:space="preserve"> от 12.11.2020 № 39-р</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3.</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«Осуществление </w:t>
            </w:r>
            <w:r w:rsidR="006D7412">
              <w:rPr>
                <w:rFonts w:eastAsia="Times New Roman" w:cs="Times New Roman"/>
                <w:sz w:val="22"/>
                <w:lang w:eastAsia="ru-RU"/>
              </w:rPr>
              <w:t>местного</w:t>
            </w:r>
            <w:r w:rsidRPr="00404EB0">
              <w:rPr>
                <w:rFonts w:eastAsia="Times New Roman" w:cs="Times New Roman"/>
                <w:sz w:val="22"/>
                <w:lang w:eastAsia="ru-RU"/>
              </w:rPr>
              <w:t xml:space="preserve"> государственного надзора за техническим состоянием самоходных машин и других видов техники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Государственная инспекция по надзору за техническим состоянием самоходных машин и других видов техники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инспекции Гостехнадзора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23.12.2020 № 140</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4.</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«Развитие государственной гражданской службы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Администрация Губернатора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Распоряжение руководителя администрации Губернатора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30.08.2019 № 178-ра</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5.</w:t>
            </w:r>
          </w:p>
        </w:tc>
        <w:tc>
          <w:tcPr>
            <w:tcW w:w="1558" w:type="pct"/>
            <w:shd w:val="clear" w:color="auto" w:fill="FFFFFF"/>
            <w:tcMar>
              <w:top w:w="0" w:type="dxa"/>
              <w:left w:w="57" w:type="dxa"/>
              <w:bottom w:w="0" w:type="dxa"/>
              <w:right w:w="57" w:type="dxa"/>
            </w:tcMar>
            <w:hideMark/>
          </w:tcPr>
          <w:p w:rsidR="00581CCD" w:rsidRPr="00404EB0" w:rsidRDefault="00581CCD" w:rsidP="00E024E1">
            <w:pPr>
              <w:spacing w:line="240" w:lineRule="auto"/>
              <w:jc w:val="left"/>
              <w:rPr>
                <w:rFonts w:eastAsia="Times New Roman" w:cs="Times New Roman"/>
                <w:sz w:val="22"/>
                <w:lang w:eastAsia="ru-RU"/>
              </w:rPr>
            </w:pPr>
            <w:r w:rsidRPr="00404EB0">
              <w:rPr>
                <w:rFonts w:eastAsia="Times New Roman" w:cs="Times New Roman"/>
                <w:sz w:val="22"/>
                <w:lang w:eastAsia="ru-RU"/>
              </w:rPr>
              <w:t>«Организационное обеспечение деятельности мировых судей»</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Служба по организационному обеспечению деятельности мировых судей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службы по организационному обеспечению деятельности мировых судей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02.08.2019 №132-п</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6.</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«Развитие государственной ветеринарной службы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Комитет ветеринарии при Правительстве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комитета ветеринарии при Правительстве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29.12.2021 № 960</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7.</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«Создание 100 роботизированных ферм в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Министерство сельского хозяйства </w:t>
            </w:r>
            <w:r w:rsidR="004A4D79">
              <w:rPr>
                <w:rFonts w:eastAsia="Times New Roman" w:cs="Times New Roman"/>
                <w:sz w:val="22"/>
                <w:lang w:eastAsia="ru-RU"/>
              </w:rPr>
              <w:t xml:space="preserve"> 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министерства сельского хозяйства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02.12.2019 № 448</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8.</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«Информационная и внутренняя политика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Министерство внутренней политики и массовых коммуникаций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министерства внутренней политики и массовых коммуникаций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15.12.2021 № 131-од.</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9.</w:t>
            </w:r>
          </w:p>
        </w:tc>
        <w:tc>
          <w:tcPr>
            <w:tcW w:w="1558" w:type="pct"/>
            <w:shd w:val="clear" w:color="auto" w:fill="FFFFFF"/>
            <w:tcMar>
              <w:top w:w="0" w:type="dxa"/>
              <w:left w:w="57" w:type="dxa"/>
              <w:bottom w:w="0" w:type="dxa"/>
              <w:right w:w="57" w:type="dxa"/>
            </w:tcMar>
            <w:hideMark/>
          </w:tcPr>
          <w:p w:rsidR="00581CCD" w:rsidRPr="00404EB0" w:rsidRDefault="00581CCD" w:rsidP="00E024E1">
            <w:pPr>
              <w:spacing w:line="240" w:lineRule="auto"/>
              <w:jc w:val="left"/>
              <w:rPr>
                <w:rFonts w:eastAsia="Times New Roman" w:cs="Times New Roman"/>
                <w:sz w:val="22"/>
                <w:lang w:eastAsia="ru-RU"/>
              </w:rPr>
            </w:pPr>
            <w:r w:rsidRPr="00404EB0">
              <w:rPr>
                <w:rFonts w:eastAsia="Times New Roman" w:cs="Times New Roman"/>
                <w:sz w:val="22"/>
                <w:lang w:eastAsia="ru-RU"/>
              </w:rPr>
              <w:t>«Защита прав предпринимателей»</w:t>
            </w:r>
          </w:p>
        </w:tc>
        <w:tc>
          <w:tcPr>
            <w:tcW w:w="1595" w:type="pct"/>
            <w:shd w:val="clear" w:color="auto" w:fill="FFFFFF"/>
            <w:tcMar>
              <w:top w:w="0" w:type="dxa"/>
              <w:left w:w="57" w:type="dxa"/>
              <w:bottom w:w="0" w:type="dxa"/>
              <w:right w:w="57" w:type="dxa"/>
            </w:tcMar>
            <w:hideMark/>
          </w:tcPr>
          <w:p w:rsidR="00581CCD" w:rsidRPr="00404EB0" w:rsidRDefault="00581CCD" w:rsidP="00E024E1">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Аппарат Уполномоченного по защите прав предпринимателей в </w:t>
            </w:r>
            <w:r w:rsidR="004A4D79">
              <w:rPr>
                <w:rFonts w:eastAsia="Times New Roman" w:cs="Times New Roman"/>
                <w:sz w:val="22"/>
                <w:lang w:eastAsia="ru-RU"/>
              </w:rPr>
              <w:t>Хвастовичского района Калужской области</w:t>
            </w:r>
          </w:p>
        </w:tc>
        <w:tc>
          <w:tcPr>
            <w:tcW w:w="1594" w:type="pct"/>
            <w:shd w:val="clear" w:color="auto" w:fill="FFFFFF"/>
          </w:tcPr>
          <w:p w:rsidR="00581CCD" w:rsidRPr="00404EB0" w:rsidRDefault="00581CCD" w:rsidP="00E024E1">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Распоряжение Уполномоченного по защите прав предпринимателей в </w:t>
            </w:r>
            <w:r w:rsidR="004A4D79">
              <w:rPr>
                <w:rFonts w:eastAsia="Times New Roman" w:cs="Times New Roman"/>
                <w:sz w:val="22"/>
                <w:lang w:eastAsia="ru-RU"/>
              </w:rPr>
              <w:t>Хвастовичского района Калужской области</w:t>
            </w:r>
            <w:r w:rsidRPr="00404EB0">
              <w:rPr>
                <w:rFonts w:eastAsia="Times New Roman" w:cs="Times New Roman"/>
                <w:sz w:val="22"/>
                <w:lang w:eastAsia="ru-RU"/>
              </w:rPr>
              <w:t xml:space="preserve"> от 28.12.2020 № 24-р</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10.</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«Развитие потребительской кооперации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Министерство сельского хозяйства </w:t>
            </w:r>
            <w:r w:rsidR="004A4D79">
              <w:rPr>
                <w:rFonts w:eastAsia="Times New Roman" w:cs="Times New Roman"/>
                <w:sz w:val="22"/>
                <w:lang w:eastAsia="ru-RU"/>
              </w:rPr>
              <w:t xml:space="preserve"> 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министерства сельского хозяйства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 xml:space="preserve"> от 04.12.2020 № 423</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11.</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«Развитие градостроительства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Управление архитектуры и градостроительства</w:t>
            </w:r>
            <w:r w:rsidRPr="00404EB0">
              <w:rPr>
                <w:rFonts w:eastAsia="Times New Roman" w:cs="Times New Roman"/>
                <w:sz w:val="22"/>
                <w:lang w:eastAsia="ru-RU"/>
              </w:rPr>
              <w:br/>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Приказ управления архитектуры и градостроительства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30.12.2021 № 101</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12.</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«Лучшая муниципальная практика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Администрация </w:t>
            </w:r>
            <w:proofErr w:type="gramStart"/>
            <w:r w:rsidRPr="00404EB0">
              <w:rPr>
                <w:rFonts w:eastAsia="Times New Roman" w:cs="Times New Roman"/>
                <w:sz w:val="22"/>
                <w:lang w:eastAsia="ru-RU"/>
              </w:rPr>
              <w:t>Губернатора</w:t>
            </w:r>
            <w:proofErr w:type="gramEnd"/>
            <w:r w:rsidRPr="00404EB0">
              <w:rPr>
                <w:rFonts w:eastAsia="Times New Roman" w:cs="Times New Roman"/>
                <w:sz w:val="22"/>
                <w:lang w:eastAsia="ru-RU"/>
              </w:rPr>
              <w:t xml:space="preserve"> </w:t>
            </w:r>
            <w:r w:rsidR="004A4D79">
              <w:rPr>
                <w:rFonts w:eastAsia="Times New Roman" w:cs="Times New Roman"/>
                <w:sz w:val="22"/>
                <w:lang w:eastAsia="ru-RU"/>
              </w:rPr>
              <w:t>а 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Распоряжение заместителя Губернатора </w:t>
            </w:r>
            <w:r w:rsidR="004A4D79">
              <w:rPr>
                <w:rFonts w:eastAsia="Times New Roman" w:cs="Times New Roman"/>
                <w:sz w:val="22"/>
                <w:lang w:eastAsia="ru-RU"/>
              </w:rPr>
              <w:t xml:space="preserve"> Калужской области</w:t>
            </w:r>
            <w:r w:rsidRPr="00404EB0">
              <w:rPr>
                <w:rFonts w:eastAsia="Times New Roman" w:cs="Times New Roman"/>
                <w:sz w:val="22"/>
                <w:lang w:eastAsia="ru-RU"/>
              </w:rPr>
              <w:t xml:space="preserve"> </w:t>
            </w:r>
            <w:r w:rsidR="00CC7FBE">
              <w:rPr>
                <w:rFonts w:eastAsia="Times New Roman" w:cs="Times New Roman"/>
                <w:sz w:val="22"/>
                <w:lang w:eastAsia="ru-RU"/>
              </w:rPr>
              <w:t>–</w:t>
            </w:r>
            <w:r w:rsidRPr="00404EB0">
              <w:rPr>
                <w:rFonts w:eastAsia="Times New Roman" w:cs="Times New Roman"/>
                <w:sz w:val="22"/>
                <w:lang w:eastAsia="ru-RU"/>
              </w:rPr>
              <w:t xml:space="preserve"> руководителя администрации Губернатора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25.08.2021 № 176-ра</w:t>
            </w:r>
          </w:p>
        </w:tc>
      </w:tr>
      <w:tr w:rsidR="00404EB0" w:rsidRPr="00404EB0" w:rsidTr="00E024E1">
        <w:tc>
          <w:tcPr>
            <w:tcW w:w="253" w:type="pct"/>
            <w:shd w:val="clear" w:color="auto" w:fill="FFFFFF"/>
            <w:tcMar>
              <w:top w:w="0" w:type="dxa"/>
              <w:left w:w="57" w:type="dxa"/>
              <w:bottom w:w="0" w:type="dxa"/>
              <w:right w:w="57" w:type="dxa"/>
            </w:tcMar>
            <w:hideMark/>
          </w:tcPr>
          <w:p w:rsidR="00581CCD" w:rsidRPr="00404EB0" w:rsidRDefault="00581CCD" w:rsidP="00E024E1">
            <w:pPr>
              <w:spacing w:line="240" w:lineRule="auto"/>
              <w:jc w:val="center"/>
              <w:rPr>
                <w:rFonts w:eastAsia="Times New Roman" w:cs="Times New Roman"/>
                <w:sz w:val="22"/>
                <w:lang w:eastAsia="ru-RU"/>
              </w:rPr>
            </w:pPr>
            <w:r w:rsidRPr="00404EB0">
              <w:rPr>
                <w:rFonts w:eastAsia="Times New Roman" w:cs="Times New Roman"/>
                <w:sz w:val="22"/>
                <w:lang w:eastAsia="ru-RU"/>
              </w:rPr>
              <w:t>13.</w:t>
            </w:r>
          </w:p>
        </w:tc>
        <w:tc>
          <w:tcPr>
            <w:tcW w:w="1558"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«Развитие территориального общественного самоуправления в </w:t>
            </w:r>
            <w:r w:rsidR="004A4D79">
              <w:rPr>
                <w:rFonts w:eastAsia="Times New Roman" w:cs="Times New Roman"/>
                <w:sz w:val="22"/>
                <w:lang w:eastAsia="ru-RU"/>
              </w:rPr>
              <w:t>Калужской области</w:t>
            </w:r>
            <w:r w:rsidRPr="00404EB0">
              <w:rPr>
                <w:rFonts w:eastAsia="Times New Roman" w:cs="Times New Roman"/>
                <w:sz w:val="22"/>
                <w:lang w:eastAsia="ru-RU"/>
              </w:rPr>
              <w:t>»</w:t>
            </w:r>
          </w:p>
        </w:tc>
        <w:tc>
          <w:tcPr>
            <w:tcW w:w="1595" w:type="pct"/>
            <w:shd w:val="clear" w:color="auto" w:fill="FFFFFF"/>
            <w:tcMar>
              <w:top w:w="0" w:type="dxa"/>
              <w:left w:w="57" w:type="dxa"/>
              <w:bottom w:w="0" w:type="dxa"/>
              <w:right w:w="57" w:type="dxa"/>
            </w:tcMar>
            <w:hideMark/>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Администрация Губернатора </w:t>
            </w:r>
            <w:r w:rsidR="004A4D79">
              <w:rPr>
                <w:rFonts w:eastAsia="Times New Roman" w:cs="Times New Roman"/>
                <w:sz w:val="22"/>
                <w:lang w:eastAsia="ru-RU"/>
              </w:rPr>
              <w:t>Калужской области</w:t>
            </w:r>
          </w:p>
        </w:tc>
        <w:tc>
          <w:tcPr>
            <w:tcW w:w="1594" w:type="pct"/>
            <w:shd w:val="clear" w:color="auto" w:fill="FFFFFF"/>
          </w:tcPr>
          <w:p w:rsidR="00581CCD" w:rsidRPr="00404EB0" w:rsidRDefault="00581CCD" w:rsidP="009950DA">
            <w:pPr>
              <w:spacing w:line="240" w:lineRule="auto"/>
              <w:jc w:val="left"/>
              <w:rPr>
                <w:rFonts w:eastAsia="Times New Roman" w:cs="Times New Roman"/>
                <w:sz w:val="22"/>
                <w:lang w:eastAsia="ru-RU"/>
              </w:rPr>
            </w:pPr>
            <w:r w:rsidRPr="00404EB0">
              <w:rPr>
                <w:rFonts w:eastAsia="Times New Roman" w:cs="Times New Roman"/>
                <w:sz w:val="22"/>
                <w:lang w:eastAsia="ru-RU"/>
              </w:rPr>
              <w:t xml:space="preserve">Распоряжение заместителя Губернатора </w:t>
            </w:r>
            <w:r w:rsidR="004A4D79">
              <w:rPr>
                <w:rFonts w:eastAsia="Times New Roman" w:cs="Times New Roman"/>
                <w:sz w:val="22"/>
                <w:lang w:eastAsia="ru-RU"/>
              </w:rPr>
              <w:t xml:space="preserve"> Калужской области</w:t>
            </w:r>
            <w:r w:rsidR="00CC7FBE">
              <w:rPr>
                <w:rFonts w:eastAsia="Times New Roman" w:cs="Times New Roman"/>
                <w:sz w:val="22"/>
                <w:lang w:eastAsia="ru-RU"/>
              </w:rPr>
              <w:t xml:space="preserve"> – </w:t>
            </w:r>
            <w:r w:rsidRPr="00404EB0">
              <w:rPr>
                <w:rFonts w:eastAsia="Times New Roman" w:cs="Times New Roman"/>
                <w:sz w:val="22"/>
                <w:lang w:eastAsia="ru-RU"/>
              </w:rPr>
              <w:t xml:space="preserve">руководителя администрации Губернатора </w:t>
            </w:r>
            <w:r w:rsidR="004A4D79">
              <w:rPr>
                <w:rFonts w:eastAsia="Times New Roman" w:cs="Times New Roman"/>
                <w:sz w:val="22"/>
                <w:lang w:eastAsia="ru-RU"/>
              </w:rPr>
              <w:t>Калужской области</w:t>
            </w:r>
            <w:r w:rsidRPr="00404EB0">
              <w:rPr>
                <w:rFonts w:eastAsia="Times New Roman" w:cs="Times New Roman"/>
                <w:sz w:val="22"/>
                <w:lang w:eastAsia="ru-RU"/>
              </w:rPr>
              <w:t xml:space="preserve"> от 11.08.2021 № 157-ра</w:t>
            </w:r>
          </w:p>
        </w:tc>
      </w:tr>
    </w:tbl>
    <w:p w:rsidR="00581CCD" w:rsidRDefault="00581CCD" w:rsidP="00C01B4B">
      <w:pPr>
        <w:ind w:firstLine="709"/>
        <w:rPr>
          <w:rFonts w:cs="Times New Roman"/>
          <w:szCs w:val="24"/>
        </w:rPr>
      </w:pPr>
    </w:p>
    <w:p w:rsidR="00B209DB" w:rsidRPr="00B209DB" w:rsidRDefault="00B209DB" w:rsidP="00B209DB">
      <w:pPr>
        <w:rPr>
          <w:rFonts w:cs="Times New Roman"/>
          <w:b/>
          <w:szCs w:val="28"/>
        </w:rPr>
      </w:pPr>
    </w:p>
    <w:sectPr w:rsidR="00B209DB" w:rsidRPr="00B209DB" w:rsidSect="00864A4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82" w:rsidRDefault="00645382" w:rsidP="00864A46">
      <w:pPr>
        <w:spacing w:line="240" w:lineRule="auto"/>
      </w:pPr>
      <w:r>
        <w:separator/>
      </w:r>
    </w:p>
  </w:endnote>
  <w:endnote w:type="continuationSeparator" w:id="0">
    <w:p w:rsidR="00645382" w:rsidRDefault="00645382" w:rsidP="00864A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emilight">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98824"/>
      <w:docPartObj>
        <w:docPartGallery w:val="Page Numbers (Bottom of Page)"/>
        <w:docPartUnique/>
      </w:docPartObj>
    </w:sdtPr>
    <w:sdtEndPr>
      <w:rPr>
        <w:szCs w:val="28"/>
      </w:rPr>
    </w:sdtEndPr>
    <w:sdtContent>
      <w:p w:rsidR="00CE3298" w:rsidRPr="00864A46" w:rsidRDefault="00B85F1B" w:rsidP="00864A46">
        <w:pPr>
          <w:pStyle w:val="a5"/>
          <w:jc w:val="center"/>
          <w:rPr>
            <w:szCs w:val="28"/>
          </w:rPr>
        </w:pPr>
        <w:r w:rsidRPr="00864A46">
          <w:rPr>
            <w:szCs w:val="28"/>
          </w:rPr>
          <w:fldChar w:fldCharType="begin"/>
        </w:r>
        <w:r w:rsidR="00CE3298" w:rsidRPr="00864A46">
          <w:rPr>
            <w:szCs w:val="28"/>
          </w:rPr>
          <w:instrText>PAGE   \* MERGEFORMAT</w:instrText>
        </w:r>
        <w:r w:rsidRPr="00864A46">
          <w:rPr>
            <w:szCs w:val="28"/>
          </w:rPr>
          <w:fldChar w:fldCharType="separate"/>
        </w:r>
        <w:r w:rsidR="00263B7D">
          <w:rPr>
            <w:noProof/>
            <w:szCs w:val="28"/>
          </w:rPr>
          <w:t>2</w:t>
        </w:r>
        <w:r w:rsidRPr="00864A46">
          <w:rPr>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82" w:rsidRDefault="00645382" w:rsidP="00864A46">
      <w:pPr>
        <w:spacing w:line="240" w:lineRule="auto"/>
      </w:pPr>
      <w:r>
        <w:separator/>
      </w:r>
    </w:p>
  </w:footnote>
  <w:footnote w:type="continuationSeparator" w:id="0">
    <w:p w:rsidR="00645382" w:rsidRDefault="00645382" w:rsidP="00864A46">
      <w:pPr>
        <w:spacing w:line="240" w:lineRule="auto"/>
      </w:pPr>
      <w:r>
        <w:continuationSeparator/>
      </w:r>
    </w:p>
  </w:footnote>
  <w:footnote w:id="1">
    <w:p w:rsidR="00CE3298" w:rsidRPr="00D52292" w:rsidRDefault="00CE3298" w:rsidP="00D52292">
      <w:pPr>
        <w:pStyle w:val="a7"/>
        <w:jc w:val="both"/>
      </w:pPr>
      <w:r w:rsidRPr="00D52292">
        <w:rPr>
          <w:rStyle w:val="a9"/>
        </w:rPr>
        <w:footnoteRef/>
      </w:r>
      <w:r w:rsidRPr="00D52292">
        <w:t xml:space="preserve"> Методические рекомендации по подготовке нормативов градостроительного проектирования. Приказ Минэкономразвития РФ от 15.02.2021 № 71. – С. 32</w:t>
      </w:r>
    </w:p>
  </w:footnote>
  <w:footnote w:id="2">
    <w:p w:rsidR="00CE3298" w:rsidRPr="00D52292" w:rsidRDefault="00CE3298" w:rsidP="00D52292">
      <w:pPr>
        <w:pStyle w:val="a7"/>
        <w:jc w:val="both"/>
      </w:pPr>
      <w:r w:rsidRPr="00D52292">
        <w:rPr>
          <w:rStyle w:val="a9"/>
        </w:rPr>
        <w:footnoteRef/>
      </w:r>
      <w:r w:rsidRPr="00D52292">
        <w:t xml:space="preserve"> Раздел </w:t>
      </w:r>
      <w:r w:rsidRPr="00D52292">
        <w:rPr>
          <w:lang w:val="en-US"/>
        </w:rPr>
        <w:t>IV</w:t>
      </w:r>
      <w:r w:rsidRPr="00D52292">
        <w:t xml:space="preserve"> «Состав и содержание НГП»</w:t>
      </w:r>
    </w:p>
  </w:footnote>
  <w:footnote w:id="3">
    <w:p w:rsidR="00CE3298" w:rsidRPr="00D52292" w:rsidRDefault="00CE3298" w:rsidP="00D52292">
      <w:pPr>
        <w:pStyle w:val="a7"/>
        <w:jc w:val="both"/>
      </w:pPr>
      <w:r w:rsidRPr="00D52292">
        <w:rPr>
          <w:rStyle w:val="a9"/>
        </w:rPr>
        <w:footnoteRef/>
      </w:r>
      <w:r w:rsidRPr="00D52292">
        <w:t xml:space="preserve"> Часть 1, часть 2 статьи 29.2 ГрК РФ</w:t>
      </w:r>
    </w:p>
  </w:footnote>
  <w:footnote w:id="4">
    <w:p w:rsidR="00CE3298" w:rsidRPr="00D52292" w:rsidRDefault="00CE3298" w:rsidP="00D52292">
      <w:pPr>
        <w:pStyle w:val="a7"/>
        <w:jc w:val="both"/>
      </w:pPr>
      <w:r w:rsidRPr="00D52292">
        <w:rPr>
          <w:rStyle w:val="a9"/>
        </w:rPr>
        <w:footnoteRef/>
      </w:r>
      <w:r w:rsidRPr="00D52292">
        <w:t xml:space="preserve"> Часть 3 статьи 14 ГрК РФ</w:t>
      </w:r>
    </w:p>
  </w:footnote>
  <w:footnote w:id="5">
    <w:p w:rsidR="00CE3298" w:rsidRPr="00D52292" w:rsidRDefault="00CE3298" w:rsidP="00D52292">
      <w:pPr>
        <w:pStyle w:val="a7"/>
        <w:jc w:val="both"/>
      </w:pPr>
      <w:r w:rsidRPr="00D52292">
        <w:rPr>
          <w:rStyle w:val="a9"/>
        </w:rPr>
        <w:footnoteRef/>
      </w:r>
      <w:r w:rsidRPr="00D52292">
        <w:t xml:space="preserve"> Пункт 1 части 3 статьи 19, пункт 1 части 5 статьи 23 ГрК РФ</w:t>
      </w:r>
    </w:p>
  </w:footnote>
  <w:footnote w:id="6">
    <w:p w:rsidR="00CE3298" w:rsidRPr="00D52292" w:rsidRDefault="00CE3298" w:rsidP="00D52292">
      <w:pPr>
        <w:pStyle w:val="a7"/>
        <w:jc w:val="both"/>
      </w:pPr>
      <w:r w:rsidRPr="00D52292">
        <w:rPr>
          <w:rStyle w:val="a9"/>
        </w:rPr>
        <w:footnoteRef/>
      </w:r>
      <w:r w:rsidRPr="00D52292">
        <w:t xml:space="preserve"> Рассчитано по: Итоги Всероссийской переписи населения 2020 г. Том 1. Численность и размещение населения. Табл. 5. Численность населения России, федеральных округов, субъектов Российской Федерации, городских округов, муниципальных районов, муниципальных округов, городских и сельских поселений, городских населенных пунктов, сельских населенных пунктов с населением 3000 человек и более. – </w:t>
      </w:r>
      <w:hyperlink r:id="rId1" w:history="1">
        <w:r w:rsidRPr="00D52292">
          <w:rPr>
            <w:rStyle w:val="aa"/>
          </w:rPr>
          <w:t>https://rosstat.gov.ru/vpn_popul</w:t>
        </w:r>
      </w:hyperlink>
      <w:r w:rsidRPr="00D52292">
        <w:t xml:space="preserve"> </w:t>
      </w:r>
    </w:p>
  </w:footnote>
  <w:footnote w:id="7">
    <w:p w:rsidR="00CE3298" w:rsidRPr="00D52292" w:rsidRDefault="00CE3298" w:rsidP="00D52292">
      <w:pPr>
        <w:pStyle w:val="a7"/>
        <w:jc w:val="both"/>
      </w:pPr>
      <w:r w:rsidRPr="00D52292">
        <w:rPr>
          <w:rStyle w:val="a9"/>
        </w:rPr>
        <w:footnoteRef/>
      </w:r>
      <w:r w:rsidRPr="00D52292">
        <w:t xml:space="preserve"> Составлено по НПБ 101-95 «Нормы проектирования объектов пожарной охраны»</w:t>
      </w:r>
    </w:p>
  </w:footnote>
  <w:footnote w:id="8">
    <w:p w:rsidR="00CE3298" w:rsidRPr="00D52292" w:rsidRDefault="00CE3298" w:rsidP="00D52292">
      <w:pPr>
        <w:pStyle w:val="a7"/>
        <w:jc w:val="both"/>
      </w:pPr>
      <w:r w:rsidRPr="00D52292">
        <w:rPr>
          <w:rStyle w:val="a9"/>
        </w:rPr>
        <w:footnoteRef/>
      </w:r>
      <w:r w:rsidRPr="00D52292">
        <w:t xml:space="preserve"> Рассчитано по: Письмо Министерства образования и науки РФ от 4 мая 2016 г. № АК-950/02 «О методических рекомендациях»</w:t>
      </w:r>
    </w:p>
  </w:footnote>
  <w:footnote w:id="9">
    <w:p w:rsidR="00CE3298" w:rsidRDefault="00CE3298" w:rsidP="0046612E">
      <w:pPr>
        <w:pStyle w:val="a7"/>
        <w:jc w:val="both"/>
      </w:pPr>
      <w:r>
        <w:rPr>
          <w:rStyle w:val="a9"/>
        </w:rPr>
        <w:footnoteRef/>
      </w:r>
      <w:r>
        <w:t xml:space="preserve"> Приводится в соответствии с приказом Министерства здравоохранения Российской Федерации от 06.08.2013 № 529н «Об утверждении номенклатуры медицинских организаций (с изменениями на 19.02.2020)</w:t>
      </w:r>
    </w:p>
  </w:footnote>
  <w:footnote w:id="10">
    <w:p w:rsidR="00CE3298" w:rsidRPr="00D52292" w:rsidRDefault="00CE3298" w:rsidP="00D52292">
      <w:pPr>
        <w:pStyle w:val="a7"/>
        <w:jc w:val="both"/>
      </w:pPr>
      <w:r w:rsidRPr="00D52292">
        <w:rPr>
          <w:rStyle w:val="a9"/>
        </w:rPr>
        <w:footnoteRef/>
      </w:r>
      <w:r w:rsidRPr="00D52292">
        <w:t xml:space="preserve"> Перечень базовых видов спорта утвержден приказом Минспорта России от 23 июня 2022 года № 533</w:t>
      </w:r>
    </w:p>
  </w:footnote>
  <w:footnote w:id="11">
    <w:p w:rsidR="00CE3298" w:rsidRPr="00D52292" w:rsidRDefault="00CE3298" w:rsidP="00E8096C">
      <w:pPr>
        <w:pStyle w:val="a7"/>
        <w:jc w:val="both"/>
      </w:pPr>
      <w:r w:rsidRPr="00D52292">
        <w:rPr>
          <w:rStyle w:val="a9"/>
        </w:rPr>
        <w:footnoteRef/>
      </w:r>
      <w:r w:rsidRPr="00D52292">
        <w:t xml:space="preserve"> 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12">
    <w:p w:rsidR="00CE3298" w:rsidRDefault="00CE3298" w:rsidP="007E72DC">
      <w:pPr>
        <w:pStyle w:val="a7"/>
        <w:jc w:val="both"/>
      </w:pPr>
      <w:r>
        <w:rPr>
          <w:rStyle w:val="a9"/>
        </w:rPr>
        <w:footnoteRef/>
      </w:r>
      <w:r>
        <w:t xml:space="preserve"> </w:t>
      </w:r>
      <w:r w:rsidRPr="007E72DC">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footnote>
  <w:footnote w:id="13">
    <w:p w:rsidR="00CE3298" w:rsidRPr="00D52292" w:rsidRDefault="00CE3298" w:rsidP="00D52292">
      <w:pPr>
        <w:pStyle w:val="a7"/>
        <w:jc w:val="both"/>
      </w:pPr>
      <w:r w:rsidRPr="00D52292">
        <w:rPr>
          <w:rStyle w:val="a9"/>
        </w:rPr>
        <w:footnoteRef/>
      </w:r>
      <w:r w:rsidRPr="00D52292">
        <w:t xml:space="preserve"> В соответствии с Федеральным законом от 06.10.2003 № 131-ФЗ (ред. от 14.07.2022) «Об общих принципах организации местного самоуправления в Российской Федерации»</w:t>
      </w:r>
    </w:p>
  </w:footnote>
  <w:footnote w:id="14">
    <w:p w:rsidR="00CE3298" w:rsidRPr="00D52292" w:rsidRDefault="00CE3298" w:rsidP="00FA4C9E">
      <w:pPr>
        <w:pStyle w:val="a7"/>
        <w:jc w:val="both"/>
      </w:pPr>
      <w:r w:rsidRPr="00D52292">
        <w:rPr>
          <w:rStyle w:val="a9"/>
        </w:rPr>
        <w:footnoteRef/>
      </w:r>
      <w:r w:rsidRPr="00D52292">
        <w:t xml:space="preserve"> Перечень социально-значимых объектов в соответствии с п.2.14 Распоряжения Министерства транспорта Российской Федерации от 22.11.2022 №АК-292-р утверждается НПА субъекта Российской Федерации</w:t>
      </w:r>
    </w:p>
  </w:footnote>
  <w:footnote w:id="15">
    <w:p w:rsidR="00CE3298" w:rsidRPr="00790CFF" w:rsidRDefault="00CE3298" w:rsidP="00FA4C9E">
      <w:pPr>
        <w:shd w:val="clear" w:color="auto" w:fill="FFFFFF"/>
        <w:spacing w:line="240" w:lineRule="auto"/>
        <w:textAlignment w:val="top"/>
        <w:rPr>
          <w:rFonts w:ascii="Arial" w:eastAsia="Times New Roman" w:hAnsi="Arial" w:cs="Arial"/>
          <w:sz w:val="20"/>
          <w:szCs w:val="20"/>
          <w:lang w:eastAsia="ru-RU"/>
        </w:rPr>
      </w:pPr>
      <w:r w:rsidRPr="00790CFF">
        <w:rPr>
          <w:rStyle w:val="a9"/>
          <w:sz w:val="20"/>
          <w:szCs w:val="20"/>
        </w:rPr>
        <w:footnoteRef/>
      </w:r>
      <w:r w:rsidRPr="00790CFF">
        <w:rPr>
          <w:sz w:val="20"/>
          <w:szCs w:val="20"/>
        </w:rPr>
        <w:t xml:space="preserve"> Число собственных легковых автомобилей по субъектам Российской Федерации (на 1000 человек населения). Расчет Росстата по данным МВД России – </w:t>
      </w:r>
      <w:hyperlink r:id="rId2" w:tgtFrame="_blank" w:history="1">
        <w:r w:rsidRPr="00790CFF">
          <w:rPr>
            <w:rFonts w:eastAsia="Times New Roman" w:cs="Times New Roman"/>
            <w:bCs/>
            <w:color w:val="0000FF"/>
            <w:sz w:val="20"/>
            <w:szCs w:val="20"/>
            <w:lang w:eastAsia="ru-RU"/>
          </w:rPr>
          <w:t>rosstat.gov.ru</w:t>
        </w:r>
        <w:r w:rsidRPr="00790CFF">
          <w:rPr>
            <w:rFonts w:eastAsia="Times New Roman" w:cs="Times New Roman"/>
            <w:color w:val="0000FF"/>
            <w:sz w:val="20"/>
            <w:szCs w:val="20"/>
            <w:lang w:eastAsia="ru-RU"/>
          </w:rPr>
          <w:t>›storage/mediabank/DDFfgtCb/t3-4.xls</w:t>
        </w:r>
      </w:hyperlink>
    </w:p>
  </w:footnote>
  <w:footnote w:id="16">
    <w:p w:rsidR="00CE3298" w:rsidRDefault="00CE3298" w:rsidP="00790CFF">
      <w:pPr>
        <w:pStyle w:val="a7"/>
        <w:jc w:val="both"/>
      </w:pPr>
      <w:r>
        <w:rPr>
          <w:rStyle w:val="a9"/>
        </w:rPr>
        <w:footnoteRef/>
      </w:r>
      <w:r>
        <w:t xml:space="preserve"> Письмо Министерства строительства и жилищно-коммунального хозяйства Российской Федерации от 31.05.2016 № 16656-АФ/09 «О предоставлении информации (на обращение Председателя Правления Ассоциации СРО «ЛпКо» А.Н. Фокина от 17 мая 2016 г. № 89).</w:t>
      </w:r>
    </w:p>
  </w:footnote>
  <w:footnote w:id="17">
    <w:p w:rsidR="00CE3298" w:rsidRDefault="00CE3298" w:rsidP="00FA4C9E">
      <w:pPr>
        <w:pStyle w:val="a7"/>
        <w:jc w:val="both"/>
      </w:pPr>
      <w:r>
        <w:rPr>
          <w:rStyle w:val="a9"/>
        </w:rPr>
        <w:footnoteRef/>
      </w:r>
      <w:r>
        <w:t xml:space="preserve"> П. 2.12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 Утверждены распоряжением Минтранса России от 22.11.2022 № АК-292-Р</w:t>
      </w:r>
    </w:p>
  </w:footnote>
  <w:footnote w:id="18">
    <w:p w:rsidR="00CE3298" w:rsidRDefault="00CE3298">
      <w:pPr>
        <w:pStyle w:val="a7"/>
      </w:pPr>
      <w:r>
        <w:rPr>
          <w:rStyle w:val="a9"/>
        </w:rPr>
        <w:footnoteRef/>
      </w:r>
      <w:r>
        <w:t xml:space="preserve"> Там же п. 2.13</w:t>
      </w:r>
    </w:p>
  </w:footnote>
  <w:footnote w:id="19">
    <w:p w:rsidR="00CE3298" w:rsidRDefault="00CE3298" w:rsidP="00FA4C9E">
      <w:pPr>
        <w:pStyle w:val="a7"/>
        <w:jc w:val="both"/>
      </w:pPr>
      <w:r>
        <w:rPr>
          <w:rStyle w:val="a9"/>
        </w:rPr>
        <w:footnoteRef/>
      </w:r>
      <w:r>
        <w:t xml:space="preserve"> Составлено на основе табл. 1 и табл. 2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 Утверждены распоряжением Минтранса России от 22.11.2022 № АК-292-Р</w:t>
      </w:r>
    </w:p>
  </w:footnote>
  <w:footnote w:id="20">
    <w:p w:rsidR="00CE3298" w:rsidRPr="00D52292" w:rsidRDefault="00CE3298" w:rsidP="00F84D33">
      <w:pPr>
        <w:pStyle w:val="a7"/>
        <w:jc w:val="both"/>
      </w:pPr>
      <w:r w:rsidRPr="00D52292">
        <w:rPr>
          <w:rStyle w:val="a9"/>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 2а-6</w:t>
      </w:r>
      <w:r>
        <w:t>.</w:t>
      </w:r>
    </w:p>
  </w:footnote>
  <w:footnote w:id="21">
    <w:p w:rsidR="00CE3298" w:rsidRPr="00790CFF" w:rsidRDefault="00CE3298" w:rsidP="00F84D33">
      <w:pPr>
        <w:pStyle w:val="a7"/>
        <w:jc w:val="both"/>
      </w:pPr>
      <w:r w:rsidRPr="00790CFF">
        <w:rPr>
          <w:rStyle w:val="a9"/>
        </w:rPr>
        <w:footnoteRef/>
      </w:r>
      <w:r w:rsidRPr="00790CFF">
        <w:t xml:space="preserve"> Методические рекомендации по подготовке нормативов градостроительного проектирования. Приказ Минэкономразвития РФ от 15.02.2021 № 71. – Приложение № 4 </w:t>
      </w:r>
    </w:p>
  </w:footnote>
  <w:footnote w:id="22">
    <w:p w:rsidR="00CE3298" w:rsidRPr="00D52292" w:rsidRDefault="00CE3298" w:rsidP="00D52292">
      <w:pPr>
        <w:pStyle w:val="a7"/>
        <w:jc w:val="both"/>
      </w:pPr>
      <w:r w:rsidRPr="00D52292">
        <w:rPr>
          <w:rStyle w:val="a9"/>
        </w:rPr>
        <w:footnoteRef/>
      </w:r>
      <w:r w:rsidRPr="00D52292">
        <w:t xml:space="preserve"> В соответствии с Постановлением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r>
        <w:t xml:space="preserve"> и приводится по состоянию на 2021 г. в границах городских округов и поселений</w:t>
      </w:r>
    </w:p>
  </w:footnote>
  <w:footnote w:id="23">
    <w:p w:rsidR="00CE3298" w:rsidRPr="00D52292" w:rsidRDefault="00CE3298" w:rsidP="00D52292">
      <w:pPr>
        <w:pStyle w:val="a7"/>
        <w:jc w:val="both"/>
      </w:pPr>
      <w:r w:rsidRPr="00D52292">
        <w:rPr>
          <w:rStyle w:val="a9"/>
        </w:rPr>
        <w:footnoteRef/>
      </w:r>
      <w:r w:rsidRPr="00D52292">
        <w:t xml:space="preserve"> п. 3 ст. 29.3 Градостроительного кодекса Российской Федерации</w:t>
      </w:r>
    </w:p>
  </w:footnote>
  <w:footnote w:id="24">
    <w:p w:rsidR="00CE3298" w:rsidRPr="00D52292" w:rsidRDefault="00CE3298" w:rsidP="00D52292">
      <w:pPr>
        <w:pStyle w:val="a7"/>
        <w:jc w:val="both"/>
      </w:pPr>
      <w:r w:rsidRPr="00D52292">
        <w:rPr>
          <w:rStyle w:val="a9"/>
        </w:rPr>
        <w:footnoteRef/>
      </w:r>
      <w:r w:rsidRPr="00D52292">
        <w:t xml:space="preserve"> Приложение № 1 и Приложение № 2 к Закону Калужской области от 30 сентября 2010 г. № 51-ОЗ</w:t>
      </w:r>
    </w:p>
  </w:footnote>
  <w:footnote w:id="25">
    <w:p w:rsidR="00CE3298" w:rsidRPr="00D52292" w:rsidRDefault="00CE3298" w:rsidP="00D52292">
      <w:pPr>
        <w:pStyle w:val="a7"/>
        <w:jc w:val="both"/>
      </w:pPr>
      <w:r w:rsidRPr="00D52292">
        <w:rPr>
          <w:rStyle w:val="a9"/>
        </w:rPr>
        <w:footnoteRef/>
      </w:r>
      <w:r w:rsidRPr="00D52292">
        <w:t xml:space="preserve"> Итоги Всероссийской переписи населения 2020 г. Том 1. Численность и размещение населения. Табл. 10</w:t>
      </w:r>
    </w:p>
  </w:footnote>
  <w:footnote w:id="26">
    <w:p w:rsidR="00CE3298" w:rsidRPr="00D52292" w:rsidRDefault="00CE3298" w:rsidP="00D52292">
      <w:pPr>
        <w:pStyle w:val="a7"/>
        <w:jc w:val="both"/>
      </w:pPr>
      <w:r w:rsidRPr="00D52292">
        <w:rPr>
          <w:rStyle w:val="a9"/>
        </w:rPr>
        <w:footnoteRef/>
      </w:r>
      <w:r w:rsidRPr="00D52292">
        <w:t xml:space="preserve"> Там же. Табл. 11</w:t>
      </w:r>
    </w:p>
  </w:footnote>
  <w:footnote w:id="27">
    <w:p w:rsidR="00CE3298" w:rsidRPr="00D52292" w:rsidRDefault="00CE3298" w:rsidP="00D52292">
      <w:pPr>
        <w:pStyle w:val="a7"/>
        <w:jc w:val="both"/>
      </w:pPr>
      <w:r w:rsidRPr="00D52292">
        <w:rPr>
          <w:rStyle w:val="a9"/>
        </w:rPr>
        <w:footnoteRef/>
      </w:r>
      <w:r w:rsidRPr="00D52292">
        <w:t xml:space="preserve"> </w:t>
      </w:r>
      <w:r w:rsidRPr="00D52292">
        <w:rPr>
          <w:rStyle w:val="23"/>
          <w:snapToGrid w:val="0"/>
          <w:sz w:val="20"/>
          <w:szCs w:val="20"/>
        </w:rPr>
        <w:t xml:space="preserve">СП 131.13330.2020 Строительная климатология </w:t>
      </w:r>
    </w:p>
  </w:footnote>
  <w:footnote w:id="28">
    <w:p w:rsidR="00CE3298" w:rsidRPr="00D52292" w:rsidRDefault="00CE3298" w:rsidP="00D52292">
      <w:pPr>
        <w:pStyle w:val="a7"/>
        <w:jc w:val="both"/>
      </w:pPr>
      <w:r w:rsidRPr="00D52292">
        <w:rPr>
          <w:rStyle w:val="a9"/>
        </w:rPr>
        <w:footnoteRef/>
      </w:r>
      <w:r w:rsidRPr="00D52292">
        <w:t xml:space="preserve"> Схема территориального планирования Калужской области (проект корректировки). Том 2. Материалы по обоснованию. – С. 44.</w:t>
      </w:r>
    </w:p>
  </w:footnote>
  <w:footnote w:id="29">
    <w:p w:rsidR="00CE3298" w:rsidRPr="00D52292" w:rsidRDefault="00CE3298" w:rsidP="00D52292">
      <w:pPr>
        <w:pStyle w:val="a7"/>
        <w:jc w:val="both"/>
      </w:pPr>
      <w:r w:rsidRPr="00D52292">
        <w:rPr>
          <w:rStyle w:val="a9"/>
        </w:rPr>
        <w:footnoteRef/>
      </w:r>
      <w:r w:rsidRPr="00D52292">
        <w:t xml:space="preserve"> Стратегия социально-экономического развития Калужской области до 2040 года. – С. 32</w:t>
      </w:r>
    </w:p>
  </w:footnote>
  <w:footnote w:id="30">
    <w:p w:rsidR="00CE3298" w:rsidRPr="00D52292" w:rsidRDefault="00CE3298" w:rsidP="00D52292">
      <w:pPr>
        <w:pStyle w:val="a7"/>
        <w:jc w:val="both"/>
        <w:rPr>
          <w:color w:val="auto"/>
        </w:rPr>
      </w:pPr>
      <w:r w:rsidRPr="00D52292">
        <w:rPr>
          <w:rStyle w:val="a9"/>
          <w:color w:val="auto"/>
        </w:rPr>
        <w:footnoteRef/>
      </w:r>
      <w:r w:rsidRPr="00D52292">
        <w:rPr>
          <w:color w:val="auto"/>
        </w:rPr>
        <w:t xml:space="preserve"> Составлено на основе:</w:t>
      </w:r>
      <w:r w:rsidRPr="00D52292">
        <w:t xml:space="preserve"> </w:t>
      </w:r>
      <w:r w:rsidRPr="00D52292">
        <w:rPr>
          <w:color w:val="auto"/>
        </w:rPr>
        <w:t>Численность населения по муниципальным образованиям Российской Федерации на 1 января 2022 года. Статистический бюллетень. – М.: Росстат, 2022. – Табл. 27.</w:t>
      </w:r>
    </w:p>
  </w:footnote>
  <w:footnote w:id="31">
    <w:p w:rsidR="00CE3298" w:rsidRPr="00D52292" w:rsidRDefault="00CE3298" w:rsidP="00D52292">
      <w:pPr>
        <w:pStyle w:val="a7"/>
        <w:jc w:val="both"/>
      </w:pPr>
      <w:r w:rsidRPr="00D52292">
        <w:rPr>
          <w:rStyle w:val="a9"/>
        </w:rPr>
        <w:footnoteRef/>
      </w:r>
      <w:r w:rsidRPr="00D52292">
        <w:t xml:space="preserve"> Приказ Министерства культуры Российской Федерации от 07 октября 2020 года № 1196 «О включении города Боровска Калужской области в перечень исторических поселений федерального значения,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Боровск Калужской области»;</w:t>
      </w:r>
    </w:p>
  </w:footnote>
  <w:footnote w:id="32">
    <w:p w:rsidR="00CE3298" w:rsidRPr="00D52292" w:rsidRDefault="00CE3298" w:rsidP="00D52292">
      <w:pPr>
        <w:pStyle w:val="a7"/>
        <w:jc w:val="both"/>
      </w:pPr>
      <w:r w:rsidRPr="00D52292">
        <w:rPr>
          <w:rStyle w:val="a9"/>
        </w:rPr>
        <w:footnoteRef/>
      </w:r>
      <w:r w:rsidRPr="00D52292">
        <w:t xml:space="preserve"> Перечень базовых видов спорта утвержден приказом Минспорта России от 23 июня 2022 года № 533</w:t>
      </w:r>
    </w:p>
  </w:footnote>
  <w:footnote w:id="33">
    <w:p w:rsidR="00CE3298" w:rsidRDefault="00CE3298" w:rsidP="002F51B2">
      <w:pPr>
        <w:pStyle w:val="a7"/>
        <w:jc w:val="both"/>
      </w:pPr>
      <w:r>
        <w:rPr>
          <w:rStyle w:val="a9"/>
        </w:rPr>
        <w:footnoteRef/>
      </w:r>
      <w:r>
        <w:t xml:space="preserve"> Распоряжение Правительства РФ от 31.10.2022 № 3268-р «Об утверждении Стратегии развития строительной отрасли и жилищно-коммунального хозяйства Российской Федерации на период до 2030 года с прогнозом до 2035 года»</w:t>
      </w:r>
    </w:p>
  </w:footnote>
  <w:footnote w:id="34">
    <w:p w:rsidR="00CE3298" w:rsidRPr="00D52292" w:rsidRDefault="00CE3298" w:rsidP="00D52292">
      <w:pPr>
        <w:pStyle w:val="a7"/>
        <w:jc w:val="both"/>
      </w:pPr>
      <w:r w:rsidRPr="00D52292">
        <w:rPr>
          <w:rStyle w:val="a9"/>
        </w:rPr>
        <w:footnoteRef/>
      </w:r>
      <w:r w:rsidRPr="00D52292">
        <w:t xml:space="preserve"> Термины и определения приведены в соответствии с Градостроительным кодексом Российской Федерации, Методическими рекомендациями по подготовке нормативов градостроительного проектирования, СП 42.13330.2016 Градостроительство. Планировка и застройка городских и сельских поселений. Актуализированная редакция СНиП 2.07.01-89*</w:t>
      </w:r>
    </w:p>
  </w:footnote>
  <w:footnote w:id="35">
    <w:p w:rsidR="00CE3298" w:rsidRPr="00D52292" w:rsidRDefault="00CE3298" w:rsidP="00D52292">
      <w:pPr>
        <w:pStyle w:val="a7"/>
        <w:jc w:val="both"/>
        <w:rPr>
          <w:color w:val="auto"/>
        </w:rPr>
      </w:pPr>
      <w:r w:rsidRPr="00D52292">
        <w:rPr>
          <w:rStyle w:val="a9"/>
          <w:color w:val="auto"/>
        </w:rPr>
        <w:footnoteRef/>
      </w:r>
      <w:r w:rsidRPr="00D52292">
        <w:rPr>
          <w:color w:val="auto"/>
        </w:rPr>
        <w:t xml:space="preserve"> с учетом пункта 34 статьи 1, части 5.1 статьи 30 и иных положений ГрК РФ</w:t>
      </w:r>
    </w:p>
  </w:footnote>
  <w:footnote w:id="36">
    <w:p w:rsidR="00CE3298" w:rsidRPr="00D52292" w:rsidRDefault="00CE3298" w:rsidP="00D52292">
      <w:pPr>
        <w:pStyle w:val="a7"/>
        <w:jc w:val="both"/>
      </w:pPr>
      <w:r w:rsidRPr="00D52292">
        <w:rPr>
          <w:rStyle w:val="a9"/>
        </w:rPr>
        <w:footnoteRef/>
      </w:r>
      <w:r w:rsidRPr="00D52292">
        <w:t xml:space="preserve"> Портал Госпрограмм РФ. – </w:t>
      </w:r>
      <w:hyperlink r:id="rId3" w:history="1">
        <w:r w:rsidRPr="00D52292">
          <w:rPr>
            <w:rStyle w:val="aa"/>
          </w:rPr>
          <w:t>https://programs.gov.ru/Portal/home</w:t>
        </w:r>
      </w:hyperlink>
      <w:r w:rsidRPr="00D52292">
        <w:t xml:space="preserve"> </w:t>
      </w:r>
    </w:p>
  </w:footnote>
  <w:footnote w:id="37">
    <w:p w:rsidR="00CE3298" w:rsidRPr="00D52292" w:rsidRDefault="00CE3298" w:rsidP="00D52292">
      <w:pPr>
        <w:pStyle w:val="a7"/>
        <w:jc w:val="both"/>
      </w:pPr>
      <w:r w:rsidRPr="00D52292">
        <w:rPr>
          <w:rStyle w:val="a9"/>
        </w:rPr>
        <w:footnoteRef/>
      </w:r>
      <w:r w:rsidRPr="00D52292">
        <w:t xml:space="preserve"> НПА Калужской области в действующей редакции на момент подготовки РНГП Калужской области</w:t>
      </w:r>
    </w:p>
  </w:footnote>
  <w:footnote w:id="38">
    <w:p w:rsidR="00CE3298" w:rsidRPr="00D52292" w:rsidRDefault="00CE3298" w:rsidP="00D52292">
      <w:pPr>
        <w:pStyle w:val="a7"/>
        <w:jc w:val="both"/>
        <w:rPr>
          <w:color w:val="auto"/>
        </w:rPr>
      </w:pPr>
      <w:r w:rsidRPr="00D52292">
        <w:rPr>
          <w:rStyle w:val="a9"/>
          <w:color w:val="auto"/>
        </w:rPr>
        <w:footnoteRef/>
      </w:r>
      <w:r w:rsidRPr="00D52292">
        <w:rPr>
          <w:color w:val="auto"/>
        </w:rPr>
        <w:t xml:space="preserve"> Источник: Портал органов власти Калужской области. – [Электронный ресурс]: </w:t>
      </w:r>
      <w:hyperlink r:id="rId4" w:history="1">
        <w:r w:rsidRPr="00D52292">
          <w:rPr>
            <w:rStyle w:val="aa"/>
          </w:rPr>
          <w:t>https://minek.admoblkaluga.ru/page/perechen/</w:t>
        </w:r>
      </w:hyperlink>
      <w:r w:rsidRPr="00D52292">
        <w:t xml:space="preserve"> </w:t>
      </w:r>
    </w:p>
  </w:footnote>
  <w:footnote w:id="39">
    <w:p w:rsidR="00CE3298" w:rsidRPr="00D52292" w:rsidRDefault="00CE3298" w:rsidP="00D52292">
      <w:pPr>
        <w:pStyle w:val="a7"/>
        <w:jc w:val="both"/>
      </w:pPr>
      <w:r w:rsidRPr="00D52292">
        <w:rPr>
          <w:rStyle w:val="a9"/>
        </w:rPr>
        <w:footnoteRef/>
      </w:r>
      <w:r w:rsidRPr="00D52292">
        <w:t xml:space="preserve"> В действующей редакции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A6C"/>
    <w:multiLevelType w:val="multilevel"/>
    <w:tmpl w:val="EE282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A1E6C"/>
    <w:multiLevelType w:val="hybridMultilevel"/>
    <w:tmpl w:val="ADF07410"/>
    <w:lvl w:ilvl="0" w:tplc="A3EE90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B52190"/>
    <w:multiLevelType w:val="hybridMultilevel"/>
    <w:tmpl w:val="975AE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AB4020"/>
    <w:multiLevelType w:val="hybridMultilevel"/>
    <w:tmpl w:val="75C80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FCB5AAB"/>
    <w:multiLevelType w:val="hybridMultilevel"/>
    <w:tmpl w:val="41A83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26626"/>
  </w:hdrShapeDefaults>
  <w:footnotePr>
    <w:footnote w:id="-1"/>
    <w:footnote w:id="0"/>
  </w:footnotePr>
  <w:endnotePr>
    <w:endnote w:id="-1"/>
    <w:endnote w:id="0"/>
  </w:endnotePr>
  <w:compat/>
  <w:rsids>
    <w:rsidRoot w:val="00864A46"/>
    <w:rsid w:val="00001BF3"/>
    <w:rsid w:val="000121ED"/>
    <w:rsid w:val="00013088"/>
    <w:rsid w:val="00013BE2"/>
    <w:rsid w:val="00030079"/>
    <w:rsid w:val="000369E3"/>
    <w:rsid w:val="00037181"/>
    <w:rsid w:val="00037733"/>
    <w:rsid w:val="000524A0"/>
    <w:rsid w:val="00057414"/>
    <w:rsid w:val="000577DA"/>
    <w:rsid w:val="000578DD"/>
    <w:rsid w:val="00061168"/>
    <w:rsid w:val="000632A6"/>
    <w:rsid w:val="0006497C"/>
    <w:rsid w:val="00071AC7"/>
    <w:rsid w:val="00075A19"/>
    <w:rsid w:val="00082648"/>
    <w:rsid w:val="00085640"/>
    <w:rsid w:val="00087105"/>
    <w:rsid w:val="00092C7C"/>
    <w:rsid w:val="000A2294"/>
    <w:rsid w:val="000A302E"/>
    <w:rsid w:val="000A3C79"/>
    <w:rsid w:val="000A5D01"/>
    <w:rsid w:val="000A657E"/>
    <w:rsid w:val="000B4145"/>
    <w:rsid w:val="000B53FD"/>
    <w:rsid w:val="000B77D7"/>
    <w:rsid w:val="000C025A"/>
    <w:rsid w:val="000C03AD"/>
    <w:rsid w:val="000C3504"/>
    <w:rsid w:val="000C4695"/>
    <w:rsid w:val="000D0FBA"/>
    <w:rsid w:val="000D126C"/>
    <w:rsid w:val="000D129B"/>
    <w:rsid w:val="000E0A82"/>
    <w:rsid w:val="000E1C0D"/>
    <w:rsid w:val="000E4ECC"/>
    <w:rsid w:val="000E5BE2"/>
    <w:rsid w:val="000E60D9"/>
    <w:rsid w:val="000E6A22"/>
    <w:rsid w:val="000F02A0"/>
    <w:rsid w:val="000F165A"/>
    <w:rsid w:val="000F1BF5"/>
    <w:rsid w:val="000F5BC7"/>
    <w:rsid w:val="0010316D"/>
    <w:rsid w:val="00104F47"/>
    <w:rsid w:val="00107310"/>
    <w:rsid w:val="001103F0"/>
    <w:rsid w:val="00113869"/>
    <w:rsid w:val="001156AB"/>
    <w:rsid w:val="00120573"/>
    <w:rsid w:val="0012069E"/>
    <w:rsid w:val="00127345"/>
    <w:rsid w:val="0014066A"/>
    <w:rsid w:val="0014163B"/>
    <w:rsid w:val="001435A8"/>
    <w:rsid w:val="00146AB2"/>
    <w:rsid w:val="00153418"/>
    <w:rsid w:val="001535CF"/>
    <w:rsid w:val="00154DE2"/>
    <w:rsid w:val="0015572C"/>
    <w:rsid w:val="001817A3"/>
    <w:rsid w:val="00181D79"/>
    <w:rsid w:val="00182156"/>
    <w:rsid w:val="001836D5"/>
    <w:rsid w:val="00185431"/>
    <w:rsid w:val="001858C5"/>
    <w:rsid w:val="001871D7"/>
    <w:rsid w:val="0019050F"/>
    <w:rsid w:val="00191B09"/>
    <w:rsid w:val="00191D0D"/>
    <w:rsid w:val="001929AB"/>
    <w:rsid w:val="00192BFC"/>
    <w:rsid w:val="00192C34"/>
    <w:rsid w:val="001943AA"/>
    <w:rsid w:val="00196179"/>
    <w:rsid w:val="001A13CB"/>
    <w:rsid w:val="001A2C7C"/>
    <w:rsid w:val="001A4DC6"/>
    <w:rsid w:val="001B00A8"/>
    <w:rsid w:val="001B161C"/>
    <w:rsid w:val="001C2A7C"/>
    <w:rsid w:val="001C434A"/>
    <w:rsid w:val="001C5287"/>
    <w:rsid w:val="001C5820"/>
    <w:rsid w:val="001C67B5"/>
    <w:rsid w:val="001C6B9F"/>
    <w:rsid w:val="001D0B91"/>
    <w:rsid w:val="001E0A03"/>
    <w:rsid w:val="001E3F5D"/>
    <w:rsid w:val="001E3F79"/>
    <w:rsid w:val="001E685E"/>
    <w:rsid w:val="001E7194"/>
    <w:rsid w:val="001F00F2"/>
    <w:rsid w:val="001F6871"/>
    <w:rsid w:val="001F7F37"/>
    <w:rsid w:val="002011CA"/>
    <w:rsid w:val="00201BFB"/>
    <w:rsid w:val="00214588"/>
    <w:rsid w:val="00215789"/>
    <w:rsid w:val="0021593F"/>
    <w:rsid w:val="0022035B"/>
    <w:rsid w:val="00223150"/>
    <w:rsid w:val="0022458E"/>
    <w:rsid w:val="00232646"/>
    <w:rsid w:val="002326B1"/>
    <w:rsid w:val="00233B62"/>
    <w:rsid w:val="00234DD0"/>
    <w:rsid w:val="0023716C"/>
    <w:rsid w:val="00237A6E"/>
    <w:rsid w:val="00240DBE"/>
    <w:rsid w:val="00243AB6"/>
    <w:rsid w:val="002451DD"/>
    <w:rsid w:val="00250386"/>
    <w:rsid w:val="00252F66"/>
    <w:rsid w:val="00253D16"/>
    <w:rsid w:val="002551D3"/>
    <w:rsid w:val="00256034"/>
    <w:rsid w:val="00256F5E"/>
    <w:rsid w:val="00257129"/>
    <w:rsid w:val="00257882"/>
    <w:rsid w:val="00260652"/>
    <w:rsid w:val="00260919"/>
    <w:rsid w:val="00263B7D"/>
    <w:rsid w:val="0027210C"/>
    <w:rsid w:val="00274076"/>
    <w:rsid w:val="00275428"/>
    <w:rsid w:val="00276324"/>
    <w:rsid w:val="0028364A"/>
    <w:rsid w:val="002838F5"/>
    <w:rsid w:val="0028420B"/>
    <w:rsid w:val="002864AF"/>
    <w:rsid w:val="00294716"/>
    <w:rsid w:val="0029721D"/>
    <w:rsid w:val="00297B92"/>
    <w:rsid w:val="002A4ED5"/>
    <w:rsid w:val="002A5A14"/>
    <w:rsid w:val="002A7F56"/>
    <w:rsid w:val="002B3F6B"/>
    <w:rsid w:val="002B3FCF"/>
    <w:rsid w:val="002B53C0"/>
    <w:rsid w:val="002C1938"/>
    <w:rsid w:val="002C3306"/>
    <w:rsid w:val="002D6FAD"/>
    <w:rsid w:val="002D74F2"/>
    <w:rsid w:val="002D7A7F"/>
    <w:rsid w:val="002E083A"/>
    <w:rsid w:val="002E44AE"/>
    <w:rsid w:val="002F0FE6"/>
    <w:rsid w:val="002F3247"/>
    <w:rsid w:val="002F4876"/>
    <w:rsid w:val="002F51B2"/>
    <w:rsid w:val="002F5E6E"/>
    <w:rsid w:val="002F7819"/>
    <w:rsid w:val="00303B6A"/>
    <w:rsid w:val="003041C2"/>
    <w:rsid w:val="00305096"/>
    <w:rsid w:val="00310DA1"/>
    <w:rsid w:val="003150ED"/>
    <w:rsid w:val="00316E44"/>
    <w:rsid w:val="003248A3"/>
    <w:rsid w:val="0032514A"/>
    <w:rsid w:val="0032778D"/>
    <w:rsid w:val="00330BF7"/>
    <w:rsid w:val="003346D6"/>
    <w:rsid w:val="00334F76"/>
    <w:rsid w:val="00340D9F"/>
    <w:rsid w:val="00341B02"/>
    <w:rsid w:val="00350094"/>
    <w:rsid w:val="00350544"/>
    <w:rsid w:val="00350F0A"/>
    <w:rsid w:val="00352A5B"/>
    <w:rsid w:val="00354C86"/>
    <w:rsid w:val="00356DC9"/>
    <w:rsid w:val="00357200"/>
    <w:rsid w:val="003610FD"/>
    <w:rsid w:val="00364090"/>
    <w:rsid w:val="00371353"/>
    <w:rsid w:val="00372247"/>
    <w:rsid w:val="003774CD"/>
    <w:rsid w:val="00381693"/>
    <w:rsid w:val="00383C74"/>
    <w:rsid w:val="00384AE2"/>
    <w:rsid w:val="00386C16"/>
    <w:rsid w:val="003928F2"/>
    <w:rsid w:val="003946A4"/>
    <w:rsid w:val="003A2681"/>
    <w:rsid w:val="003A3125"/>
    <w:rsid w:val="003A53A9"/>
    <w:rsid w:val="003A615A"/>
    <w:rsid w:val="003A7994"/>
    <w:rsid w:val="003B2179"/>
    <w:rsid w:val="003B5695"/>
    <w:rsid w:val="003B734B"/>
    <w:rsid w:val="003C6ECC"/>
    <w:rsid w:val="003D0D05"/>
    <w:rsid w:val="003D0D21"/>
    <w:rsid w:val="003D12A0"/>
    <w:rsid w:val="003D3A99"/>
    <w:rsid w:val="003D51A7"/>
    <w:rsid w:val="003D5667"/>
    <w:rsid w:val="003D7FDD"/>
    <w:rsid w:val="003E554D"/>
    <w:rsid w:val="003E7CF3"/>
    <w:rsid w:val="003E7EC8"/>
    <w:rsid w:val="003F21AB"/>
    <w:rsid w:val="003F245D"/>
    <w:rsid w:val="003F682A"/>
    <w:rsid w:val="00402343"/>
    <w:rsid w:val="00404EB0"/>
    <w:rsid w:val="00412E38"/>
    <w:rsid w:val="004206D9"/>
    <w:rsid w:val="0043023A"/>
    <w:rsid w:val="00436DD2"/>
    <w:rsid w:val="00441202"/>
    <w:rsid w:val="00443BFA"/>
    <w:rsid w:val="00444B94"/>
    <w:rsid w:val="00444E9A"/>
    <w:rsid w:val="00446AF9"/>
    <w:rsid w:val="00450CF5"/>
    <w:rsid w:val="00457F2F"/>
    <w:rsid w:val="0046612E"/>
    <w:rsid w:val="004668BB"/>
    <w:rsid w:val="00473240"/>
    <w:rsid w:val="00475CBB"/>
    <w:rsid w:val="00477144"/>
    <w:rsid w:val="004809F5"/>
    <w:rsid w:val="0048110D"/>
    <w:rsid w:val="004816B0"/>
    <w:rsid w:val="004816BB"/>
    <w:rsid w:val="00481CEA"/>
    <w:rsid w:val="00484133"/>
    <w:rsid w:val="00484275"/>
    <w:rsid w:val="004926B7"/>
    <w:rsid w:val="00493FAB"/>
    <w:rsid w:val="004A16CC"/>
    <w:rsid w:val="004A19E5"/>
    <w:rsid w:val="004A2DDB"/>
    <w:rsid w:val="004A322C"/>
    <w:rsid w:val="004A4D79"/>
    <w:rsid w:val="004A5F11"/>
    <w:rsid w:val="004A66F7"/>
    <w:rsid w:val="004B0DA3"/>
    <w:rsid w:val="004B6C2D"/>
    <w:rsid w:val="004C02B2"/>
    <w:rsid w:val="004C0F40"/>
    <w:rsid w:val="004C6369"/>
    <w:rsid w:val="004D0417"/>
    <w:rsid w:val="004D0ACE"/>
    <w:rsid w:val="004D36D1"/>
    <w:rsid w:val="004D4995"/>
    <w:rsid w:val="004D56C7"/>
    <w:rsid w:val="004D5D89"/>
    <w:rsid w:val="004D71A8"/>
    <w:rsid w:val="004E003E"/>
    <w:rsid w:val="004E0841"/>
    <w:rsid w:val="004F2CC9"/>
    <w:rsid w:val="004F717F"/>
    <w:rsid w:val="00501E8D"/>
    <w:rsid w:val="0050327A"/>
    <w:rsid w:val="00513FE0"/>
    <w:rsid w:val="005163FD"/>
    <w:rsid w:val="00516D9F"/>
    <w:rsid w:val="00517ED2"/>
    <w:rsid w:val="00524EF9"/>
    <w:rsid w:val="0053394C"/>
    <w:rsid w:val="00535746"/>
    <w:rsid w:val="00535BF9"/>
    <w:rsid w:val="00535D8C"/>
    <w:rsid w:val="00535DD9"/>
    <w:rsid w:val="005409A1"/>
    <w:rsid w:val="005412D6"/>
    <w:rsid w:val="00541882"/>
    <w:rsid w:val="00542129"/>
    <w:rsid w:val="00542D8A"/>
    <w:rsid w:val="00543E5D"/>
    <w:rsid w:val="00544A03"/>
    <w:rsid w:val="005462A6"/>
    <w:rsid w:val="00563C09"/>
    <w:rsid w:val="00570204"/>
    <w:rsid w:val="0057210F"/>
    <w:rsid w:val="00573AE4"/>
    <w:rsid w:val="00574769"/>
    <w:rsid w:val="00580953"/>
    <w:rsid w:val="00581CCD"/>
    <w:rsid w:val="00586CE2"/>
    <w:rsid w:val="0059125F"/>
    <w:rsid w:val="005955B7"/>
    <w:rsid w:val="005A288E"/>
    <w:rsid w:val="005A3487"/>
    <w:rsid w:val="005B144D"/>
    <w:rsid w:val="005B17FE"/>
    <w:rsid w:val="005B2124"/>
    <w:rsid w:val="005B277C"/>
    <w:rsid w:val="005C0C1F"/>
    <w:rsid w:val="005C10A2"/>
    <w:rsid w:val="005D49B1"/>
    <w:rsid w:val="005E187E"/>
    <w:rsid w:val="005E345C"/>
    <w:rsid w:val="005E3FCA"/>
    <w:rsid w:val="005E60D7"/>
    <w:rsid w:val="005E650B"/>
    <w:rsid w:val="005E765E"/>
    <w:rsid w:val="005E7EE2"/>
    <w:rsid w:val="005F5212"/>
    <w:rsid w:val="005F6903"/>
    <w:rsid w:val="005F6F7B"/>
    <w:rsid w:val="005F7287"/>
    <w:rsid w:val="00601612"/>
    <w:rsid w:val="00603B9F"/>
    <w:rsid w:val="00621551"/>
    <w:rsid w:val="00623DE4"/>
    <w:rsid w:val="00625F5D"/>
    <w:rsid w:val="00632353"/>
    <w:rsid w:val="00634CB1"/>
    <w:rsid w:val="00635687"/>
    <w:rsid w:val="00637D03"/>
    <w:rsid w:val="00642F82"/>
    <w:rsid w:val="00643022"/>
    <w:rsid w:val="006432E9"/>
    <w:rsid w:val="00645382"/>
    <w:rsid w:val="00646AF8"/>
    <w:rsid w:val="00647DDE"/>
    <w:rsid w:val="00652E06"/>
    <w:rsid w:val="0065468C"/>
    <w:rsid w:val="0067027F"/>
    <w:rsid w:val="006714C0"/>
    <w:rsid w:val="00673431"/>
    <w:rsid w:val="00673AB9"/>
    <w:rsid w:val="0067590C"/>
    <w:rsid w:val="0068235C"/>
    <w:rsid w:val="00682D7C"/>
    <w:rsid w:val="00683F75"/>
    <w:rsid w:val="00684EDE"/>
    <w:rsid w:val="0069100E"/>
    <w:rsid w:val="00691BE8"/>
    <w:rsid w:val="006936A9"/>
    <w:rsid w:val="006973AF"/>
    <w:rsid w:val="006A16D3"/>
    <w:rsid w:val="006A413F"/>
    <w:rsid w:val="006B5D13"/>
    <w:rsid w:val="006B5E9B"/>
    <w:rsid w:val="006B6278"/>
    <w:rsid w:val="006B70A6"/>
    <w:rsid w:val="006C098B"/>
    <w:rsid w:val="006C12EB"/>
    <w:rsid w:val="006D4027"/>
    <w:rsid w:val="006D7412"/>
    <w:rsid w:val="006E0160"/>
    <w:rsid w:val="006E06FA"/>
    <w:rsid w:val="006E3914"/>
    <w:rsid w:val="006E4227"/>
    <w:rsid w:val="006E6309"/>
    <w:rsid w:val="006F1528"/>
    <w:rsid w:val="006F4477"/>
    <w:rsid w:val="006F4F0D"/>
    <w:rsid w:val="006F73D8"/>
    <w:rsid w:val="00702309"/>
    <w:rsid w:val="00705109"/>
    <w:rsid w:val="00705D87"/>
    <w:rsid w:val="007105D1"/>
    <w:rsid w:val="00715658"/>
    <w:rsid w:val="00717581"/>
    <w:rsid w:val="007227A5"/>
    <w:rsid w:val="0072343E"/>
    <w:rsid w:val="00724AE0"/>
    <w:rsid w:val="00724F30"/>
    <w:rsid w:val="0072615B"/>
    <w:rsid w:val="007267BF"/>
    <w:rsid w:val="007310EF"/>
    <w:rsid w:val="007318F6"/>
    <w:rsid w:val="007336FB"/>
    <w:rsid w:val="007338E1"/>
    <w:rsid w:val="007374D9"/>
    <w:rsid w:val="00741E5C"/>
    <w:rsid w:val="0074206F"/>
    <w:rsid w:val="00742244"/>
    <w:rsid w:val="00743196"/>
    <w:rsid w:val="00746E9C"/>
    <w:rsid w:val="00747C05"/>
    <w:rsid w:val="00750133"/>
    <w:rsid w:val="00750234"/>
    <w:rsid w:val="00753578"/>
    <w:rsid w:val="00755228"/>
    <w:rsid w:val="007556E3"/>
    <w:rsid w:val="00756C0B"/>
    <w:rsid w:val="00760CBB"/>
    <w:rsid w:val="00773DD4"/>
    <w:rsid w:val="00775AFF"/>
    <w:rsid w:val="007769E1"/>
    <w:rsid w:val="00781C5D"/>
    <w:rsid w:val="00782827"/>
    <w:rsid w:val="00782DF9"/>
    <w:rsid w:val="007830DE"/>
    <w:rsid w:val="007835A2"/>
    <w:rsid w:val="007845EA"/>
    <w:rsid w:val="00787E5A"/>
    <w:rsid w:val="007900ED"/>
    <w:rsid w:val="00790CFF"/>
    <w:rsid w:val="00794137"/>
    <w:rsid w:val="0079773B"/>
    <w:rsid w:val="007A13E3"/>
    <w:rsid w:val="007A3A65"/>
    <w:rsid w:val="007A6C7C"/>
    <w:rsid w:val="007B19A2"/>
    <w:rsid w:val="007B73B1"/>
    <w:rsid w:val="007B747A"/>
    <w:rsid w:val="007C3D72"/>
    <w:rsid w:val="007C59DC"/>
    <w:rsid w:val="007C7CEA"/>
    <w:rsid w:val="007D0081"/>
    <w:rsid w:val="007D446C"/>
    <w:rsid w:val="007D4A88"/>
    <w:rsid w:val="007D63F1"/>
    <w:rsid w:val="007E11D5"/>
    <w:rsid w:val="007E72DC"/>
    <w:rsid w:val="007F3557"/>
    <w:rsid w:val="007F3966"/>
    <w:rsid w:val="007F41CA"/>
    <w:rsid w:val="007F421B"/>
    <w:rsid w:val="007F7599"/>
    <w:rsid w:val="00800E19"/>
    <w:rsid w:val="00804781"/>
    <w:rsid w:val="00815CAC"/>
    <w:rsid w:val="00817C2B"/>
    <w:rsid w:val="008217A6"/>
    <w:rsid w:val="00823F0F"/>
    <w:rsid w:val="0082502D"/>
    <w:rsid w:val="00825E70"/>
    <w:rsid w:val="008313B4"/>
    <w:rsid w:val="00833EE9"/>
    <w:rsid w:val="0083462B"/>
    <w:rsid w:val="00836EBC"/>
    <w:rsid w:val="0084187F"/>
    <w:rsid w:val="00847BA0"/>
    <w:rsid w:val="008516BE"/>
    <w:rsid w:val="00851AF4"/>
    <w:rsid w:val="00856FBD"/>
    <w:rsid w:val="0085744D"/>
    <w:rsid w:val="008608D6"/>
    <w:rsid w:val="008611D1"/>
    <w:rsid w:val="0086456C"/>
    <w:rsid w:val="00864A46"/>
    <w:rsid w:val="00865A5B"/>
    <w:rsid w:val="00867336"/>
    <w:rsid w:val="0087248A"/>
    <w:rsid w:val="00874F78"/>
    <w:rsid w:val="00875CDD"/>
    <w:rsid w:val="008809B8"/>
    <w:rsid w:val="00886B86"/>
    <w:rsid w:val="00892F6C"/>
    <w:rsid w:val="00896AC0"/>
    <w:rsid w:val="008A11D1"/>
    <w:rsid w:val="008A375E"/>
    <w:rsid w:val="008A5488"/>
    <w:rsid w:val="008B03CC"/>
    <w:rsid w:val="008B1CB3"/>
    <w:rsid w:val="008B20E5"/>
    <w:rsid w:val="008B2653"/>
    <w:rsid w:val="008B2A3E"/>
    <w:rsid w:val="008B43B2"/>
    <w:rsid w:val="008C0676"/>
    <w:rsid w:val="008C4981"/>
    <w:rsid w:val="008C7CFE"/>
    <w:rsid w:val="008D0510"/>
    <w:rsid w:val="008D592E"/>
    <w:rsid w:val="008E249D"/>
    <w:rsid w:val="008E31DC"/>
    <w:rsid w:val="008E54D3"/>
    <w:rsid w:val="008E5624"/>
    <w:rsid w:val="008E5D7C"/>
    <w:rsid w:val="008E71BD"/>
    <w:rsid w:val="008F1AE4"/>
    <w:rsid w:val="008F1B6E"/>
    <w:rsid w:val="008F22E1"/>
    <w:rsid w:val="008F3256"/>
    <w:rsid w:val="008F3EE3"/>
    <w:rsid w:val="0090003B"/>
    <w:rsid w:val="00904BF2"/>
    <w:rsid w:val="00914410"/>
    <w:rsid w:val="00914631"/>
    <w:rsid w:val="009163E1"/>
    <w:rsid w:val="00921677"/>
    <w:rsid w:val="00922F32"/>
    <w:rsid w:val="0092518D"/>
    <w:rsid w:val="0092716E"/>
    <w:rsid w:val="00930D0B"/>
    <w:rsid w:val="00931A72"/>
    <w:rsid w:val="009322C5"/>
    <w:rsid w:val="009323A2"/>
    <w:rsid w:val="00933EE4"/>
    <w:rsid w:val="00937D88"/>
    <w:rsid w:val="009435FE"/>
    <w:rsid w:val="00943AD2"/>
    <w:rsid w:val="00943CDB"/>
    <w:rsid w:val="00945150"/>
    <w:rsid w:val="00946F47"/>
    <w:rsid w:val="00952E84"/>
    <w:rsid w:val="00961722"/>
    <w:rsid w:val="009668F1"/>
    <w:rsid w:val="0098405E"/>
    <w:rsid w:val="00992FAC"/>
    <w:rsid w:val="00993029"/>
    <w:rsid w:val="009950DA"/>
    <w:rsid w:val="009A0A63"/>
    <w:rsid w:val="009A12C5"/>
    <w:rsid w:val="009A19F8"/>
    <w:rsid w:val="009A202F"/>
    <w:rsid w:val="009A2216"/>
    <w:rsid w:val="009A2820"/>
    <w:rsid w:val="009A4539"/>
    <w:rsid w:val="009A48AB"/>
    <w:rsid w:val="009A5927"/>
    <w:rsid w:val="009A7E89"/>
    <w:rsid w:val="009B010C"/>
    <w:rsid w:val="009B4613"/>
    <w:rsid w:val="009B581D"/>
    <w:rsid w:val="009B7DD2"/>
    <w:rsid w:val="009C2ADA"/>
    <w:rsid w:val="009C479D"/>
    <w:rsid w:val="009D0473"/>
    <w:rsid w:val="009D1088"/>
    <w:rsid w:val="009D6D60"/>
    <w:rsid w:val="009D764A"/>
    <w:rsid w:val="009E1F00"/>
    <w:rsid w:val="009E4EFE"/>
    <w:rsid w:val="009F118C"/>
    <w:rsid w:val="009F284B"/>
    <w:rsid w:val="009F47E9"/>
    <w:rsid w:val="009F78F9"/>
    <w:rsid w:val="00A012D1"/>
    <w:rsid w:val="00A027A3"/>
    <w:rsid w:val="00A03941"/>
    <w:rsid w:val="00A03EA2"/>
    <w:rsid w:val="00A11AFD"/>
    <w:rsid w:val="00A127E2"/>
    <w:rsid w:val="00A12CF6"/>
    <w:rsid w:val="00A15C35"/>
    <w:rsid w:val="00A179E8"/>
    <w:rsid w:val="00A21604"/>
    <w:rsid w:val="00A23A77"/>
    <w:rsid w:val="00A24679"/>
    <w:rsid w:val="00A25116"/>
    <w:rsid w:val="00A26494"/>
    <w:rsid w:val="00A27829"/>
    <w:rsid w:val="00A27D05"/>
    <w:rsid w:val="00A30A3A"/>
    <w:rsid w:val="00A31228"/>
    <w:rsid w:val="00A31A39"/>
    <w:rsid w:val="00A32965"/>
    <w:rsid w:val="00A35EE4"/>
    <w:rsid w:val="00A37598"/>
    <w:rsid w:val="00A37A91"/>
    <w:rsid w:val="00A42704"/>
    <w:rsid w:val="00A431A5"/>
    <w:rsid w:val="00A449BA"/>
    <w:rsid w:val="00A47267"/>
    <w:rsid w:val="00A47FDF"/>
    <w:rsid w:val="00A510A7"/>
    <w:rsid w:val="00A52675"/>
    <w:rsid w:val="00A5283B"/>
    <w:rsid w:val="00A55357"/>
    <w:rsid w:val="00A60C00"/>
    <w:rsid w:val="00A61F4B"/>
    <w:rsid w:val="00A660FC"/>
    <w:rsid w:val="00A6613A"/>
    <w:rsid w:val="00A671CB"/>
    <w:rsid w:val="00A67602"/>
    <w:rsid w:val="00A7124A"/>
    <w:rsid w:val="00A71EBE"/>
    <w:rsid w:val="00A72EB0"/>
    <w:rsid w:val="00A73809"/>
    <w:rsid w:val="00A73A5C"/>
    <w:rsid w:val="00A75049"/>
    <w:rsid w:val="00A8095D"/>
    <w:rsid w:val="00A81413"/>
    <w:rsid w:val="00A832B0"/>
    <w:rsid w:val="00A842FB"/>
    <w:rsid w:val="00A85DC3"/>
    <w:rsid w:val="00A86CB1"/>
    <w:rsid w:val="00A9080D"/>
    <w:rsid w:val="00A9345A"/>
    <w:rsid w:val="00A9456B"/>
    <w:rsid w:val="00A9744B"/>
    <w:rsid w:val="00AA26AB"/>
    <w:rsid w:val="00AA34A4"/>
    <w:rsid w:val="00AA7E1B"/>
    <w:rsid w:val="00AB026D"/>
    <w:rsid w:val="00AB1EFE"/>
    <w:rsid w:val="00AB4294"/>
    <w:rsid w:val="00AB4DAB"/>
    <w:rsid w:val="00AB52E5"/>
    <w:rsid w:val="00AB7346"/>
    <w:rsid w:val="00AC2F9C"/>
    <w:rsid w:val="00AC5095"/>
    <w:rsid w:val="00AC7724"/>
    <w:rsid w:val="00AD0002"/>
    <w:rsid w:val="00AD4EBF"/>
    <w:rsid w:val="00AD52D0"/>
    <w:rsid w:val="00AD6838"/>
    <w:rsid w:val="00AD68FC"/>
    <w:rsid w:val="00AD6D15"/>
    <w:rsid w:val="00AE47EC"/>
    <w:rsid w:val="00AE6D15"/>
    <w:rsid w:val="00AF2534"/>
    <w:rsid w:val="00AF331A"/>
    <w:rsid w:val="00B001FC"/>
    <w:rsid w:val="00B020B0"/>
    <w:rsid w:val="00B03200"/>
    <w:rsid w:val="00B05E7B"/>
    <w:rsid w:val="00B11EA3"/>
    <w:rsid w:val="00B12020"/>
    <w:rsid w:val="00B1353D"/>
    <w:rsid w:val="00B1618D"/>
    <w:rsid w:val="00B17BF0"/>
    <w:rsid w:val="00B209DB"/>
    <w:rsid w:val="00B37D16"/>
    <w:rsid w:val="00B41572"/>
    <w:rsid w:val="00B437F2"/>
    <w:rsid w:val="00B468C7"/>
    <w:rsid w:val="00B532F3"/>
    <w:rsid w:val="00B55E75"/>
    <w:rsid w:val="00B60EED"/>
    <w:rsid w:val="00B62F58"/>
    <w:rsid w:val="00B644A0"/>
    <w:rsid w:val="00B64CC0"/>
    <w:rsid w:val="00B6528D"/>
    <w:rsid w:val="00B67B7D"/>
    <w:rsid w:val="00B70564"/>
    <w:rsid w:val="00B75C07"/>
    <w:rsid w:val="00B76ADA"/>
    <w:rsid w:val="00B77F28"/>
    <w:rsid w:val="00B82CB8"/>
    <w:rsid w:val="00B85F1B"/>
    <w:rsid w:val="00B86A86"/>
    <w:rsid w:val="00B962E1"/>
    <w:rsid w:val="00BA2CB7"/>
    <w:rsid w:val="00BA7C0B"/>
    <w:rsid w:val="00BB1FE4"/>
    <w:rsid w:val="00BB3233"/>
    <w:rsid w:val="00BB3874"/>
    <w:rsid w:val="00BB4781"/>
    <w:rsid w:val="00BB4E83"/>
    <w:rsid w:val="00BC2216"/>
    <w:rsid w:val="00BC4D73"/>
    <w:rsid w:val="00BD3928"/>
    <w:rsid w:val="00BD3CC7"/>
    <w:rsid w:val="00BD4549"/>
    <w:rsid w:val="00BD688D"/>
    <w:rsid w:val="00BD6CCB"/>
    <w:rsid w:val="00BE294D"/>
    <w:rsid w:val="00BE2F6A"/>
    <w:rsid w:val="00BE6630"/>
    <w:rsid w:val="00BF1506"/>
    <w:rsid w:val="00BF4696"/>
    <w:rsid w:val="00BF6728"/>
    <w:rsid w:val="00BF745F"/>
    <w:rsid w:val="00C00049"/>
    <w:rsid w:val="00C01B4B"/>
    <w:rsid w:val="00C06039"/>
    <w:rsid w:val="00C06AC5"/>
    <w:rsid w:val="00C07E66"/>
    <w:rsid w:val="00C129E2"/>
    <w:rsid w:val="00C132CE"/>
    <w:rsid w:val="00C15B8A"/>
    <w:rsid w:val="00C16150"/>
    <w:rsid w:val="00C17B2E"/>
    <w:rsid w:val="00C22DED"/>
    <w:rsid w:val="00C230FF"/>
    <w:rsid w:val="00C238F6"/>
    <w:rsid w:val="00C273E4"/>
    <w:rsid w:val="00C32384"/>
    <w:rsid w:val="00C3328E"/>
    <w:rsid w:val="00C340AA"/>
    <w:rsid w:val="00C344C5"/>
    <w:rsid w:val="00C42271"/>
    <w:rsid w:val="00C44153"/>
    <w:rsid w:val="00C447AB"/>
    <w:rsid w:val="00C44992"/>
    <w:rsid w:val="00C469F9"/>
    <w:rsid w:val="00C47B39"/>
    <w:rsid w:val="00C5221D"/>
    <w:rsid w:val="00C54549"/>
    <w:rsid w:val="00C57B86"/>
    <w:rsid w:val="00C57CC2"/>
    <w:rsid w:val="00C63F7E"/>
    <w:rsid w:val="00C64113"/>
    <w:rsid w:val="00C71864"/>
    <w:rsid w:val="00C7539A"/>
    <w:rsid w:val="00C77913"/>
    <w:rsid w:val="00C812B2"/>
    <w:rsid w:val="00C844E7"/>
    <w:rsid w:val="00C93A4E"/>
    <w:rsid w:val="00C948FA"/>
    <w:rsid w:val="00C975BA"/>
    <w:rsid w:val="00CA19A1"/>
    <w:rsid w:val="00CA3878"/>
    <w:rsid w:val="00CB433F"/>
    <w:rsid w:val="00CB506F"/>
    <w:rsid w:val="00CC201C"/>
    <w:rsid w:val="00CC2588"/>
    <w:rsid w:val="00CC2E29"/>
    <w:rsid w:val="00CC7FBE"/>
    <w:rsid w:val="00CD1A43"/>
    <w:rsid w:val="00CD1C12"/>
    <w:rsid w:val="00CD7D78"/>
    <w:rsid w:val="00CE3298"/>
    <w:rsid w:val="00CF0AA6"/>
    <w:rsid w:val="00CF3519"/>
    <w:rsid w:val="00CF4860"/>
    <w:rsid w:val="00CF7B70"/>
    <w:rsid w:val="00D026E5"/>
    <w:rsid w:val="00D06545"/>
    <w:rsid w:val="00D10DDE"/>
    <w:rsid w:val="00D11DB0"/>
    <w:rsid w:val="00D12070"/>
    <w:rsid w:val="00D12411"/>
    <w:rsid w:val="00D14DB7"/>
    <w:rsid w:val="00D15568"/>
    <w:rsid w:val="00D16B44"/>
    <w:rsid w:val="00D26231"/>
    <w:rsid w:val="00D30A12"/>
    <w:rsid w:val="00D3201E"/>
    <w:rsid w:val="00D339E7"/>
    <w:rsid w:val="00D37D80"/>
    <w:rsid w:val="00D43405"/>
    <w:rsid w:val="00D4652E"/>
    <w:rsid w:val="00D4682F"/>
    <w:rsid w:val="00D52292"/>
    <w:rsid w:val="00D52771"/>
    <w:rsid w:val="00D54404"/>
    <w:rsid w:val="00D55B8D"/>
    <w:rsid w:val="00D56B35"/>
    <w:rsid w:val="00D6379B"/>
    <w:rsid w:val="00D654D3"/>
    <w:rsid w:val="00D67103"/>
    <w:rsid w:val="00D67712"/>
    <w:rsid w:val="00D71D7C"/>
    <w:rsid w:val="00D7387A"/>
    <w:rsid w:val="00D77DE3"/>
    <w:rsid w:val="00D85BC9"/>
    <w:rsid w:val="00D964F8"/>
    <w:rsid w:val="00D97EE8"/>
    <w:rsid w:val="00DA327A"/>
    <w:rsid w:val="00DA4417"/>
    <w:rsid w:val="00DA5E5F"/>
    <w:rsid w:val="00DA7F60"/>
    <w:rsid w:val="00DB04AE"/>
    <w:rsid w:val="00DB15B9"/>
    <w:rsid w:val="00DB2B78"/>
    <w:rsid w:val="00DB2D26"/>
    <w:rsid w:val="00DB4091"/>
    <w:rsid w:val="00DB4BDA"/>
    <w:rsid w:val="00DB51E5"/>
    <w:rsid w:val="00DB7516"/>
    <w:rsid w:val="00DB7D4E"/>
    <w:rsid w:val="00DC3C81"/>
    <w:rsid w:val="00DC4CA1"/>
    <w:rsid w:val="00DC5806"/>
    <w:rsid w:val="00DD1F8F"/>
    <w:rsid w:val="00DD464D"/>
    <w:rsid w:val="00DD4800"/>
    <w:rsid w:val="00DD5EBD"/>
    <w:rsid w:val="00DD6014"/>
    <w:rsid w:val="00DE036A"/>
    <w:rsid w:val="00DE3616"/>
    <w:rsid w:val="00DE5B6B"/>
    <w:rsid w:val="00DE741B"/>
    <w:rsid w:val="00DF0883"/>
    <w:rsid w:val="00DF5C8F"/>
    <w:rsid w:val="00DF74A0"/>
    <w:rsid w:val="00E0159C"/>
    <w:rsid w:val="00E024E1"/>
    <w:rsid w:val="00E039FE"/>
    <w:rsid w:val="00E0410C"/>
    <w:rsid w:val="00E05E01"/>
    <w:rsid w:val="00E061BE"/>
    <w:rsid w:val="00E06655"/>
    <w:rsid w:val="00E102A5"/>
    <w:rsid w:val="00E15B78"/>
    <w:rsid w:val="00E20A16"/>
    <w:rsid w:val="00E22BFD"/>
    <w:rsid w:val="00E2362C"/>
    <w:rsid w:val="00E34F0B"/>
    <w:rsid w:val="00E40BF1"/>
    <w:rsid w:val="00E425E1"/>
    <w:rsid w:val="00E42678"/>
    <w:rsid w:val="00E431B6"/>
    <w:rsid w:val="00E4597A"/>
    <w:rsid w:val="00E45E1C"/>
    <w:rsid w:val="00E51258"/>
    <w:rsid w:val="00E53EEC"/>
    <w:rsid w:val="00E54325"/>
    <w:rsid w:val="00E54F5E"/>
    <w:rsid w:val="00E632FC"/>
    <w:rsid w:val="00E639A2"/>
    <w:rsid w:val="00E67754"/>
    <w:rsid w:val="00E705A8"/>
    <w:rsid w:val="00E71B0F"/>
    <w:rsid w:val="00E74705"/>
    <w:rsid w:val="00E8096C"/>
    <w:rsid w:val="00E846AB"/>
    <w:rsid w:val="00E87FB3"/>
    <w:rsid w:val="00E905C8"/>
    <w:rsid w:val="00E90C7B"/>
    <w:rsid w:val="00E9475E"/>
    <w:rsid w:val="00EA2612"/>
    <w:rsid w:val="00EA57B5"/>
    <w:rsid w:val="00EA61D8"/>
    <w:rsid w:val="00EB00D5"/>
    <w:rsid w:val="00EB2E32"/>
    <w:rsid w:val="00EB3FF5"/>
    <w:rsid w:val="00EB4C77"/>
    <w:rsid w:val="00EB4ECA"/>
    <w:rsid w:val="00EB79B6"/>
    <w:rsid w:val="00EC3D9F"/>
    <w:rsid w:val="00EC4CCC"/>
    <w:rsid w:val="00EC6D3D"/>
    <w:rsid w:val="00ED0425"/>
    <w:rsid w:val="00ED2E7F"/>
    <w:rsid w:val="00ED304F"/>
    <w:rsid w:val="00ED4BE9"/>
    <w:rsid w:val="00EE1867"/>
    <w:rsid w:val="00EE30F0"/>
    <w:rsid w:val="00EE7671"/>
    <w:rsid w:val="00EF0E0D"/>
    <w:rsid w:val="00EF24F0"/>
    <w:rsid w:val="00EF52ED"/>
    <w:rsid w:val="00EF716D"/>
    <w:rsid w:val="00EF7F5B"/>
    <w:rsid w:val="00F0342F"/>
    <w:rsid w:val="00F11927"/>
    <w:rsid w:val="00F125D2"/>
    <w:rsid w:val="00F133C2"/>
    <w:rsid w:val="00F1394B"/>
    <w:rsid w:val="00F15870"/>
    <w:rsid w:val="00F209E8"/>
    <w:rsid w:val="00F226C5"/>
    <w:rsid w:val="00F3264B"/>
    <w:rsid w:val="00F33615"/>
    <w:rsid w:val="00F34319"/>
    <w:rsid w:val="00F36C2C"/>
    <w:rsid w:val="00F37588"/>
    <w:rsid w:val="00F379FD"/>
    <w:rsid w:val="00F44272"/>
    <w:rsid w:val="00F50688"/>
    <w:rsid w:val="00F5212E"/>
    <w:rsid w:val="00F53348"/>
    <w:rsid w:val="00F5365E"/>
    <w:rsid w:val="00F56252"/>
    <w:rsid w:val="00F6579C"/>
    <w:rsid w:val="00F65BBB"/>
    <w:rsid w:val="00F66AE0"/>
    <w:rsid w:val="00F728E7"/>
    <w:rsid w:val="00F75321"/>
    <w:rsid w:val="00F77C83"/>
    <w:rsid w:val="00F80367"/>
    <w:rsid w:val="00F81468"/>
    <w:rsid w:val="00F8237E"/>
    <w:rsid w:val="00F84D33"/>
    <w:rsid w:val="00F8578F"/>
    <w:rsid w:val="00F86545"/>
    <w:rsid w:val="00F90096"/>
    <w:rsid w:val="00F909CF"/>
    <w:rsid w:val="00F97527"/>
    <w:rsid w:val="00FA1FCA"/>
    <w:rsid w:val="00FA4C9E"/>
    <w:rsid w:val="00FB0066"/>
    <w:rsid w:val="00FB0F43"/>
    <w:rsid w:val="00FB2A02"/>
    <w:rsid w:val="00FB644D"/>
    <w:rsid w:val="00FC0EB2"/>
    <w:rsid w:val="00FC233A"/>
    <w:rsid w:val="00FC4649"/>
    <w:rsid w:val="00FC67AC"/>
    <w:rsid w:val="00FC681D"/>
    <w:rsid w:val="00FC7867"/>
    <w:rsid w:val="00FD7F6E"/>
    <w:rsid w:val="00FE2110"/>
    <w:rsid w:val="00FF0AD9"/>
    <w:rsid w:val="00FF20E7"/>
    <w:rsid w:val="00FF41BF"/>
    <w:rsid w:val="00FF501B"/>
    <w:rsid w:val="00FF5FA2"/>
    <w:rsid w:val="00FF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16"/>
    <w:rPr>
      <w:rFonts w:ascii="Times New Roman" w:hAnsi="Times New Roman"/>
      <w:sz w:val="28"/>
    </w:rPr>
  </w:style>
  <w:style w:type="paragraph" w:styleId="1">
    <w:name w:val="heading 1"/>
    <w:basedOn w:val="a"/>
    <w:next w:val="a"/>
    <w:link w:val="10"/>
    <w:uiPriority w:val="9"/>
    <w:qFormat/>
    <w:rsid w:val="00104F4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1156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71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26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A46"/>
    <w:pPr>
      <w:tabs>
        <w:tab w:val="center" w:pos="4677"/>
        <w:tab w:val="right" w:pos="9355"/>
      </w:tabs>
      <w:spacing w:line="240" w:lineRule="auto"/>
    </w:pPr>
  </w:style>
  <w:style w:type="character" w:customStyle="1" w:styleId="a4">
    <w:name w:val="Верхний колонтитул Знак"/>
    <w:basedOn w:val="a0"/>
    <w:link w:val="a3"/>
    <w:uiPriority w:val="99"/>
    <w:rsid w:val="00864A46"/>
    <w:rPr>
      <w:rFonts w:ascii="Times New Roman" w:hAnsi="Times New Roman"/>
      <w:sz w:val="24"/>
    </w:rPr>
  </w:style>
  <w:style w:type="paragraph" w:styleId="a5">
    <w:name w:val="footer"/>
    <w:basedOn w:val="a"/>
    <w:link w:val="a6"/>
    <w:uiPriority w:val="99"/>
    <w:unhideWhenUsed/>
    <w:rsid w:val="00864A46"/>
    <w:pPr>
      <w:tabs>
        <w:tab w:val="center" w:pos="4677"/>
        <w:tab w:val="right" w:pos="9355"/>
      </w:tabs>
      <w:spacing w:line="240" w:lineRule="auto"/>
    </w:pPr>
  </w:style>
  <w:style w:type="character" w:customStyle="1" w:styleId="a6">
    <w:name w:val="Нижний колонтитул Знак"/>
    <w:basedOn w:val="a0"/>
    <w:link w:val="a5"/>
    <w:uiPriority w:val="99"/>
    <w:rsid w:val="00864A46"/>
    <w:rPr>
      <w:rFonts w:ascii="Times New Roman" w:hAnsi="Times New Roman"/>
      <w:sz w:val="24"/>
    </w:rPr>
  </w:style>
  <w:style w:type="paragraph" w:styleId="a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8"/>
    <w:uiPriority w:val="99"/>
    <w:unhideWhenUsed/>
    <w:qFormat/>
    <w:rsid w:val="00864A46"/>
    <w:pPr>
      <w:spacing w:line="240" w:lineRule="auto"/>
      <w:jc w:val="left"/>
    </w:pPr>
    <w:rPr>
      <w:rFonts w:eastAsia="Times New Roman" w:cs="Times New Roman"/>
      <w:color w:val="00000A"/>
      <w:sz w:val="20"/>
      <w:szCs w:val="20"/>
      <w:lang w:eastAsia="ru-RU"/>
    </w:rPr>
  </w:style>
  <w:style w:type="character" w:customStyle="1" w:styleId="a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7"/>
    <w:uiPriority w:val="99"/>
    <w:rsid w:val="00864A46"/>
    <w:rPr>
      <w:rFonts w:ascii="Times New Roman" w:eastAsia="Times New Roman" w:hAnsi="Times New Roman" w:cs="Times New Roman"/>
      <w:color w:val="00000A"/>
      <w:sz w:val="20"/>
      <w:szCs w:val="20"/>
      <w:lang w:eastAsia="ru-RU"/>
    </w:rPr>
  </w:style>
  <w:style w:type="character" w:styleId="a9">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864A46"/>
    <w:rPr>
      <w:vertAlign w:val="superscript"/>
    </w:rPr>
  </w:style>
  <w:style w:type="character" w:styleId="aa">
    <w:name w:val="Hyperlink"/>
    <w:basedOn w:val="a0"/>
    <w:uiPriority w:val="99"/>
    <w:unhideWhenUsed/>
    <w:rsid w:val="00581CCD"/>
    <w:rPr>
      <w:color w:val="0000FF" w:themeColor="hyperlink"/>
      <w:u w:val="single"/>
    </w:rPr>
  </w:style>
  <w:style w:type="paragraph" w:styleId="11">
    <w:name w:val="toc 1"/>
    <w:basedOn w:val="a"/>
    <w:next w:val="a"/>
    <w:autoRedefine/>
    <w:uiPriority w:val="39"/>
    <w:unhideWhenUsed/>
    <w:rsid w:val="00215789"/>
    <w:pPr>
      <w:spacing w:before="100" w:after="100"/>
    </w:pPr>
    <w:rPr>
      <w:b/>
    </w:rPr>
  </w:style>
  <w:style w:type="paragraph" w:styleId="21">
    <w:name w:val="toc 2"/>
    <w:basedOn w:val="a"/>
    <w:next w:val="a"/>
    <w:autoRedefine/>
    <w:uiPriority w:val="39"/>
    <w:unhideWhenUsed/>
    <w:rsid w:val="00215789"/>
    <w:pPr>
      <w:ind w:left="284"/>
    </w:pPr>
    <w:rPr>
      <w:b/>
    </w:rPr>
  </w:style>
  <w:style w:type="paragraph" w:styleId="31">
    <w:name w:val="toc 3"/>
    <w:basedOn w:val="a"/>
    <w:next w:val="a"/>
    <w:autoRedefine/>
    <w:uiPriority w:val="39"/>
    <w:unhideWhenUsed/>
    <w:rsid w:val="00215789"/>
    <w:pPr>
      <w:ind w:left="567"/>
    </w:pPr>
  </w:style>
  <w:style w:type="character" w:customStyle="1" w:styleId="blk">
    <w:name w:val="blk"/>
    <w:rsid w:val="00581CCD"/>
  </w:style>
  <w:style w:type="paragraph" w:customStyle="1" w:styleId="ab">
    <w:name w:val="_ОБЫЧНЫЙ"/>
    <w:basedOn w:val="a"/>
    <w:uiPriority w:val="99"/>
    <w:qFormat/>
    <w:rsid w:val="00581CCD"/>
    <w:pPr>
      <w:widowControl w:val="0"/>
      <w:tabs>
        <w:tab w:val="left" w:pos="1134"/>
      </w:tabs>
      <w:suppressAutoHyphens/>
      <w:spacing w:line="360" w:lineRule="auto"/>
      <w:ind w:firstLine="709"/>
    </w:pPr>
    <w:rPr>
      <w:rFonts w:eastAsia="Times New Roman" w:cs="Calibri"/>
      <w:szCs w:val="20"/>
      <w:lang w:eastAsia="ar-SA"/>
    </w:rPr>
  </w:style>
  <w:style w:type="paragraph" w:customStyle="1" w:styleId="formattext">
    <w:name w:val="formattext"/>
    <w:basedOn w:val="a"/>
    <w:rsid w:val="00581CCD"/>
    <w:pPr>
      <w:spacing w:before="100" w:beforeAutospacing="1" w:after="100" w:afterAutospacing="1" w:line="240" w:lineRule="auto"/>
      <w:jc w:val="left"/>
    </w:pPr>
    <w:rPr>
      <w:rFonts w:eastAsia="Times New Roman" w:cs="Times New Roman"/>
      <w:szCs w:val="24"/>
      <w:lang w:eastAsia="ru-RU"/>
    </w:rPr>
  </w:style>
  <w:style w:type="paragraph" w:styleId="ac">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2"/>
    <w:uiPriority w:val="99"/>
    <w:unhideWhenUsed/>
    <w:qFormat/>
    <w:rsid w:val="00C22DED"/>
    <w:pPr>
      <w:spacing w:line="240" w:lineRule="auto"/>
    </w:pPr>
    <w:rPr>
      <w:rFonts w:eastAsia="Times New Roman" w:cs="Times New Roman"/>
      <w:b/>
      <w:bCs/>
      <w:sz w:val="24"/>
      <w:szCs w:val="18"/>
      <w:lang w:eastAsia="ru-RU"/>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c"/>
    <w:uiPriority w:val="99"/>
    <w:rsid w:val="00C22DED"/>
    <w:rPr>
      <w:rFonts w:ascii="Times New Roman" w:eastAsia="Times New Roman" w:hAnsi="Times New Roman" w:cs="Times New Roman"/>
      <w:b/>
      <w:bCs/>
      <w:sz w:val="24"/>
      <w:szCs w:val="18"/>
      <w:lang w:eastAsia="ru-RU"/>
    </w:rPr>
  </w:style>
  <w:style w:type="character" w:styleId="ad">
    <w:name w:val="annotation reference"/>
    <w:basedOn w:val="a0"/>
    <w:uiPriority w:val="99"/>
    <w:semiHidden/>
    <w:unhideWhenUsed/>
    <w:rsid w:val="000E6A22"/>
    <w:rPr>
      <w:sz w:val="16"/>
      <w:szCs w:val="16"/>
    </w:rPr>
  </w:style>
  <w:style w:type="paragraph" w:styleId="ae">
    <w:name w:val="annotation text"/>
    <w:basedOn w:val="a"/>
    <w:link w:val="af"/>
    <w:uiPriority w:val="99"/>
    <w:unhideWhenUsed/>
    <w:rsid w:val="000E6A22"/>
    <w:pPr>
      <w:spacing w:line="240" w:lineRule="auto"/>
    </w:pPr>
    <w:rPr>
      <w:sz w:val="20"/>
      <w:szCs w:val="20"/>
    </w:rPr>
  </w:style>
  <w:style w:type="character" w:customStyle="1" w:styleId="af">
    <w:name w:val="Текст примечания Знак"/>
    <w:basedOn w:val="a0"/>
    <w:link w:val="ae"/>
    <w:uiPriority w:val="99"/>
    <w:rsid w:val="000E6A22"/>
    <w:rPr>
      <w:rFonts w:ascii="Times New Roman" w:hAnsi="Times New Roman"/>
      <w:sz w:val="20"/>
      <w:szCs w:val="20"/>
    </w:rPr>
  </w:style>
  <w:style w:type="paragraph" w:styleId="af0">
    <w:name w:val="Balloon Text"/>
    <w:basedOn w:val="a"/>
    <w:link w:val="af1"/>
    <w:uiPriority w:val="99"/>
    <w:semiHidden/>
    <w:unhideWhenUsed/>
    <w:rsid w:val="000E6A22"/>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E6A22"/>
    <w:rPr>
      <w:rFonts w:ascii="Tahoma" w:hAnsi="Tahoma" w:cs="Tahoma"/>
      <w:sz w:val="16"/>
      <w:szCs w:val="16"/>
    </w:rPr>
  </w:style>
  <w:style w:type="paragraph" w:styleId="af2">
    <w:name w:val="Body Text"/>
    <w:basedOn w:val="a"/>
    <w:link w:val="af3"/>
    <w:uiPriority w:val="99"/>
    <w:unhideWhenUsed/>
    <w:rsid w:val="00383C74"/>
    <w:pPr>
      <w:spacing w:after="120" w:line="240" w:lineRule="auto"/>
      <w:ind w:firstLine="709"/>
    </w:pPr>
    <w:rPr>
      <w:sz w:val="26"/>
      <w:szCs w:val="26"/>
      <w:lang w:eastAsia="ru-RU"/>
    </w:rPr>
  </w:style>
  <w:style w:type="character" w:customStyle="1" w:styleId="af3">
    <w:name w:val="Основной текст Знак"/>
    <w:basedOn w:val="a0"/>
    <w:link w:val="af2"/>
    <w:uiPriority w:val="99"/>
    <w:rsid w:val="00383C74"/>
    <w:rPr>
      <w:rFonts w:ascii="Times New Roman" w:hAnsi="Times New Roman"/>
      <w:sz w:val="26"/>
      <w:szCs w:val="26"/>
      <w:lang w:eastAsia="ru-RU"/>
    </w:rPr>
  </w:style>
  <w:style w:type="paragraph" w:styleId="22">
    <w:name w:val="Body Text 2"/>
    <w:basedOn w:val="a"/>
    <w:link w:val="23"/>
    <w:unhideWhenUsed/>
    <w:rsid w:val="00383C74"/>
    <w:pPr>
      <w:spacing w:after="120" w:line="480" w:lineRule="auto"/>
      <w:ind w:firstLine="709"/>
    </w:pPr>
    <w:rPr>
      <w:sz w:val="26"/>
      <w:szCs w:val="26"/>
      <w:lang w:eastAsia="ru-RU"/>
    </w:rPr>
  </w:style>
  <w:style w:type="character" w:customStyle="1" w:styleId="23">
    <w:name w:val="Основной текст 2 Знак"/>
    <w:basedOn w:val="a0"/>
    <w:link w:val="22"/>
    <w:rsid w:val="00383C74"/>
    <w:rPr>
      <w:rFonts w:ascii="Times New Roman" w:hAnsi="Times New Roman"/>
      <w:sz w:val="26"/>
      <w:szCs w:val="26"/>
      <w:lang w:eastAsia="ru-RU"/>
    </w:rPr>
  </w:style>
  <w:style w:type="table" w:styleId="af4">
    <w:name w:val="Table Grid"/>
    <w:basedOn w:val="a1"/>
    <w:uiPriority w:val="39"/>
    <w:rsid w:val="00F5625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DB7D4E"/>
  </w:style>
  <w:style w:type="paragraph" w:styleId="af5">
    <w:name w:val="List Paragraph"/>
    <w:basedOn w:val="a"/>
    <w:uiPriority w:val="34"/>
    <w:qFormat/>
    <w:rsid w:val="00F81468"/>
    <w:pPr>
      <w:ind w:left="720"/>
      <w:contextualSpacing/>
    </w:pPr>
  </w:style>
  <w:style w:type="paragraph" w:customStyle="1" w:styleId="Default">
    <w:name w:val="Default"/>
    <w:rsid w:val="00A671CB"/>
    <w:pPr>
      <w:autoSpaceDE w:val="0"/>
      <w:autoSpaceDN w:val="0"/>
      <w:adjustRightInd w:val="0"/>
      <w:spacing w:line="240" w:lineRule="auto"/>
      <w:jc w:val="left"/>
    </w:pPr>
    <w:rPr>
      <w:rFonts w:ascii="Times New Roman" w:hAnsi="Times New Roman" w:cs="Times New Roman"/>
      <w:color w:val="000000"/>
      <w:sz w:val="24"/>
      <w:szCs w:val="24"/>
    </w:rPr>
  </w:style>
  <w:style w:type="character" w:styleId="af6">
    <w:name w:val="FollowedHyperlink"/>
    <w:basedOn w:val="a0"/>
    <w:uiPriority w:val="99"/>
    <w:semiHidden/>
    <w:unhideWhenUsed/>
    <w:rsid w:val="00EF52ED"/>
    <w:rPr>
      <w:color w:val="800080" w:themeColor="followedHyperlink"/>
      <w:u w:val="single"/>
    </w:rPr>
  </w:style>
  <w:style w:type="paragraph" w:styleId="af7">
    <w:name w:val="Normal (Web)"/>
    <w:basedOn w:val="a"/>
    <w:uiPriority w:val="99"/>
    <w:unhideWhenUsed/>
    <w:rsid w:val="00BF4696"/>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F3264B"/>
    <w:rPr>
      <w:rFonts w:asciiTheme="majorHAnsi" w:eastAsiaTheme="majorEastAsia" w:hAnsiTheme="majorHAnsi" w:cstheme="majorBidi"/>
      <w:b/>
      <w:bCs/>
      <w:i/>
      <w:iCs/>
      <w:color w:val="4F81BD" w:themeColor="accent1"/>
      <w:sz w:val="28"/>
    </w:rPr>
  </w:style>
  <w:style w:type="paragraph" w:styleId="41">
    <w:name w:val="toc 4"/>
    <w:basedOn w:val="a"/>
    <w:next w:val="a"/>
    <w:autoRedefine/>
    <w:uiPriority w:val="39"/>
    <w:unhideWhenUsed/>
    <w:rsid w:val="00F3264B"/>
    <w:pPr>
      <w:spacing w:after="100"/>
      <w:ind w:left="851"/>
    </w:pPr>
  </w:style>
  <w:style w:type="character" w:customStyle="1" w:styleId="20">
    <w:name w:val="Заголовок 2 Знак"/>
    <w:basedOn w:val="a0"/>
    <w:link w:val="2"/>
    <w:uiPriority w:val="9"/>
    <w:semiHidden/>
    <w:rsid w:val="001156A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04F4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67103"/>
    <w:rPr>
      <w:rFonts w:asciiTheme="majorHAnsi" w:eastAsiaTheme="majorEastAsia" w:hAnsiTheme="majorHAnsi" w:cstheme="majorBidi"/>
      <w:b/>
      <w:bCs/>
      <w:color w:val="4F81BD" w:themeColor="accent1"/>
      <w:sz w:val="28"/>
    </w:rPr>
  </w:style>
  <w:style w:type="character" w:styleId="af8">
    <w:name w:val="Placeholder Text"/>
    <w:basedOn w:val="a0"/>
    <w:uiPriority w:val="99"/>
    <w:semiHidden/>
    <w:rsid w:val="00B17BF0"/>
    <w:rPr>
      <w:color w:val="808080"/>
    </w:rPr>
  </w:style>
  <w:style w:type="character" w:customStyle="1" w:styleId="af9">
    <w:name w:val="Цветовое выделение"/>
    <w:uiPriority w:val="99"/>
    <w:rsid w:val="007B19A2"/>
    <w:rPr>
      <w:b/>
      <w:bCs/>
      <w:color w:val="000080"/>
      <w:sz w:val="16"/>
      <w:szCs w:val="16"/>
    </w:rPr>
  </w:style>
  <w:style w:type="character" w:customStyle="1" w:styleId="afa">
    <w:name w:val="Гипертекстовая ссылка"/>
    <w:basedOn w:val="af9"/>
    <w:uiPriority w:val="99"/>
    <w:rsid w:val="007B19A2"/>
    <w:rPr>
      <w:b/>
      <w:bCs/>
      <w:color w:val="008000"/>
      <w:sz w:val="16"/>
      <w:szCs w:val="16"/>
    </w:rPr>
  </w:style>
  <w:style w:type="paragraph" w:customStyle="1" w:styleId="afb">
    <w:name w:val="Таблицы (моноширинный)"/>
    <w:basedOn w:val="a"/>
    <w:next w:val="a"/>
    <w:uiPriority w:val="99"/>
    <w:rsid w:val="007B19A2"/>
    <w:pPr>
      <w:widowControl w:val="0"/>
      <w:autoSpaceDE w:val="0"/>
      <w:autoSpaceDN w:val="0"/>
      <w:adjustRightInd w:val="0"/>
      <w:spacing w:line="240" w:lineRule="auto"/>
    </w:pPr>
    <w:rPr>
      <w:rFonts w:ascii="Courier New" w:eastAsia="Times New Roman" w:hAnsi="Courier New" w:cs="Courier New"/>
      <w:sz w:val="16"/>
      <w:szCs w:val="16"/>
      <w:lang w:eastAsia="ru-RU"/>
    </w:rPr>
  </w:style>
  <w:style w:type="paragraph" w:styleId="afc">
    <w:name w:val="Title"/>
    <w:basedOn w:val="a"/>
    <w:next w:val="a"/>
    <w:link w:val="afd"/>
    <w:uiPriority w:val="10"/>
    <w:qFormat/>
    <w:rsid w:val="006D741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Название Знак"/>
    <w:basedOn w:val="a0"/>
    <w:link w:val="afc"/>
    <w:uiPriority w:val="10"/>
    <w:rsid w:val="006D7412"/>
    <w:rPr>
      <w:rFonts w:ascii="Cambria" w:eastAsia="Times New Roman" w:hAnsi="Cambria" w:cs="Times New Roman"/>
      <w:b/>
      <w:bCs/>
      <w:kern w:val="28"/>
      <w:sz w:val="32"/>
      <w:szCs w:val="32"/>
    </w:rPr>
  </w:style>
  <w:style w:type="paragraph" w:styleId="afe">
    <w:name w:val="Body Text Indent"/>
    <w:basedOn w:val="a"/>
    <w:link w:val="aff"/>
    <w:rsid w:val="00AA7E1B"/>
    <w:pPr>
      <w:spacing w:line="360" w:lineRule="auto"/>
      <w:ind w:firstLine="705"/>
    </w:pPr>
    <w:rPr>
      <w:rFonts w:eastAsia="Times New Roman" w:cs="Times New Roman"/>
      <w:sz w:val="24"/>
      <w:szCs w:val="24"/>
      <w:lang w:eastAsia="ru-RU"/>
    </w:rPr>
  </w:style>
  <w:style w:type="character" w:customStyle="1" w:styleId="aff">
    <w:name w:val="Основной текст с отступом Знак"/>
    <w:basedOn w:val="a0"/>
    <w:link w:val="afe"/>
    <w:rsid w:val="00AA7E1B"/>
    <w:rPr>
      <w:rFonts w:ascii="Times New Roman" w:eastAsia="Times New Roman" w:hAnsi="Times New Roman" w:cs="Times New Roman"/>
      <w:sz w:val="24"/>
      <w:szCs w:val="24"/>
      <w:lang w:eastAsia="ru-RU"/>
    </w:rPr>
  </w:style>
  <w:style w:type="paragraph" w:styleId="24">
    <w:name w:val="Body Text Indent 2"/>
    <w:basedOn w:val="a"/>
    <w:link w:val="25"/>
    <w:rsid w:val="00AA7E1B"/>
    <w:pPr>
      <w:spacing w:line="360" w:lineRule="auto"/>
      <w:ind w:firstLine="708"/>
    </w:pPr>
    <w:rPr>
      <w:rFonts w:eastAsia="Times New Roman" w:cs="Times New Roman"/>
      <w:bCs/>
      <w:sz w:val="24"/>
      <w:szCs w:val="24"/>
      <w:lang w:eastAsia="ru-RU"/>
    </w:rPr>
  </w:style>
  <w:style w:type="character" w:customStyle="1" w:styleId="25">
    <w:name w:val="Основной текст с отступом 2 Знак"/>
    <w:basedOn w:val="a0"/>
    <w:link w:val="24"/>
    <w:rsid w:val="00AA7E1B"/>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16"/>
    <w:rPr>
      <w:rFonts w:ascii="Times New Roman" w:hAnsi="Times New Roman"/>
      <w:sz w:val="28"/>
    </w:rPr>
  </w:style>
  <w:style w:type="paragraph" w:styleId="1">
    <w:name w:val="heading 1"/>
    <w:basedOn w:val="a"/>
    <w:next w:val="a"/>
    <w:link w:val="10"/>
    <w:uiPriority w:val="9"/>
    <w:qFormat/>
    <w:rsid w:val="00104F4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1156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71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26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A46"/>
    <w:pPr>
      <w:tabs>
        <w:tab w:val="center" w:pos="4677"/>
        <w:tab w:val="right" w:pos="9355"/>
      </w:tabs>
      <w:spacing w:line="240" w:lineRule="auto"/>
    </w:pPr>
  </w:style>
  <w:style w:type="character" w:customStyle="1" w:styleId="a4">
    <w:name w:val="Верхний колонтитул Знак"/>
    <w:basedOn w:val="a0"/>
    <w:link w:val="a3"/>
    <w:uiPriority w:val="99"/>
    <w:rsid w:val="00864A46"/>
    <w:rPr>
      <w:rFonts w:ascii="Times New Roman" w:hAnsi="Times New Roman"/>
      <w:sz w:val="24"/>
    </w:rPr>
  </w:style>
  <w:style w:type="paragraph" w:styleId="a5">
    <w:name w:val="footer"/>
    <w:basedOn w:val="a"/>
    <w:link w:val="a6"/>
    <w:uiPriority w:val="99"/>
    <w:unhideWhenUsed/>
    <w:rsid w:val="00864A46"/>
    <w:pPr>
      <w:tabs>
        <w:tab w:val="center" w:pos="4677"/>
        <w:tab w:val="right" w:pos="9355"/>
      </w:tabs>
      <w:spacing w:line="240" w:lineRule="auto"/>
    </w:pPr>
  </w:style>
  <w:style w:type="character" w:customStyle="1" w:styleId="a6">
    <w:name w:val="Нижний колонтитул Знак"/>
    <w:basedOn w:val="a0"/>
    <w:link w:val="a5"/>
    <w:uiPriority w:val="99"/>
    <w:rsid w:val="00864A46"/>
    <w:rPr>
      <w:rFonts w:ascii="Times New Roman" w:hAnsi="Times New Roman"/>
      <w:sz w:val="24"/>
    </w:rPr>
  </w:style>
  <w:style w:type="paragraph" w:styleId="a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8"/>
    <w:uiPriority w:val="99"/>
    <w:unhideWhenUsed/>
    <w:qFormat/>
    <w:rsid w:val="00864A46"/>
    <w:pPr>
      <w:spacing w:line="240" w:lineRule="auto"/>
      <w:jc w:val="left"/>
    </w:pPr>
    <w:rPr>
      <w:rFonts w:eastAsia="Times New Roman" w:cs="Times New Roman"/>
      <w:color w:val="00000A"/>
      <w:sz w:val="20"/>
      <w:szCs w:val="20"/>
      <w:lang w:eastAsia="ru-RU"/>
    </w:rPr>
  </w:style>
  <w:style w:type="character" w:customStyle="1" w:styleId="a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7"/>
    <w:uiPriority w:val="99"/>
    <w:rsid w:val="00864A46"/>
    <w:rPr>
      <w:rFonts w:ascii="Times New Roman" w:eastAsia="Times New Roman" w:hAnsi="Times New Roman" w:cs="Times New Roman"/>
      <w:color w:val="00000A"/>
      <w:sz w:val="20"/>
      <w:szCs w:val="20"/>
      <w:lang w:eastAsia="ru-RU"/>
    </w:rPr>
  </w:style>
  <w:style w:type="character" w:styleId="a9">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864A46"/>
    <w:rPr>
      <w:vertAlign w:val="superscript"/>
    </w:rPr>
  </w:style>
  <w:style w:type="character" w:styleId="aa">
    <w:name w:val="Hyperlink"/>
    <w:basedOn w:val="a0"/>
    <w:uiPriority w:val="99"/>
    <w:unhideWhenUsed/>
    <w:rsid w:val="00581CCD"/>
    <w:rPr>
      <w:color w:val="0000FF" w:themeColor="hyperlink"/>
      <w:u w:val="single"/>
    </w:rPr>
  </w:style>
  <w:style w:type="paragraph" w:styleId="11">
    <w:name w:val="toc 1"/>
    <w:basedOn w:val="a"/>
    <w:next w:val="a"/>
    <w:autoRedefine/>
    <w:uiPriority w:val="39"/>
    <w:unhideWhenUsed/>
    <w:rsid w:val="00215789"/>
    <w:pPr>
      <w:spacing w:before="100" w:after="100"/>
    </w:pPr>
    <w:rPr>
      <w:b/>
    </w:rPr>
  </w:style>
  <w:style w:type="paragraph" w:styleId="21">
    <w:name w:val="toc 2"/>
    <w:basedOn w:val="a"/>
    <w:next w:val="a"/>
    <w:autoRedefine/>
    <w:uiPriority w:val="39"/>
    <w:unhideWhenUsed/>
    <w:rsid w:val="00215789"/>
    <w:pPr>
      <w:ind w:left="284"/>
    </w:pPr>
    <w:rPr>
      <w:b/>
    </w:rPr>
  </w:style>
  <w:style w:type="paragraph" w:styleId="31">
    <w:name w:val="toc 3"/>
    <w:basedOn w:val="a"/>
    <w:next w:val="a"/>
    <w:autoRedefine/>
    <w:uiPriority w:val="39"/>
    <w:unhideWhenUsed/>
    <w:rsid w:val="00215789"/>
    <w:pPr>
      <w:ind w:left="567"/>
    </w:pPr>
  </w:style>
  <w:style w:type="character" w:customStyle="1" w:styleId="blk">
    <w:name w:val="blk"/>
    <w:rsid w:val="00581CCD"/>
  </w:style>
  <w:style w:type="paragraph" w:customStyle="1" w:styleId="ab">
    <w:name w:val="_ОБЫЧНЫЙ"/>
    <w:basedOn w:val="a"/>
    <w:uiPriority w:val="99"/>
    <w:qFormat/>
    <w:rsid w:val="00581CCD"/>
    <w:pPr>
      <w:widowControl w:val="0"/>
      <w:tabs>
        <w:tab w:val="left" w:pos="1134"/>
      </w:tabs>
      <w:suppressAutoHyphens/>
      <w:spacing w:line="360" w:lineRule="auto"/>
      <w:ind w:firstLine="709"/>
    </w:pPr>
    <w:rPr>
      <w:rFonts w:eastAsia="Times New Roman" w:cs="Calibri"/>
      <w:szCs w:val="20"/>
      <w:lang w:eastAsia="ar-SA"/>
    </w:rPr>
  </w:style>
  <w:style w:type="paragraph" w:customStyle="1" w:styleId="formattext">
    <w:name w:val="formattext"/>
    <w:basedOn w:val="a"/>
    <w:rsid w:val="00581CCD"/>
    <w:pPr>
      <w:spacing w:before="100" w:beforeAutospacing="1" w:after="100" w:afterAutospacing="1" w:line="240" w:lineRule="auto"/>
      <w:jc w:val="left"/>
    </w:pPr>
    <w:rPr>
      <w:rFonts w:eastAsia="Times New Roman" w:cs="Times New Roman"/>
      <w:szCs w:val="24"/>
      <w:lang w:eastAsia="ru-RU"/>
    </w:rPr>
  </w:style>
  <w:style w:type="paragraph" w:styleId="ac">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2"/>
    <w:uiPriority w:val="99"/>
    <w:unhideWhenUsed/>
    <w:qFormat/>
    <w:rsid w:val="00C22DED"/>
    <w:pPr>
      <w:spacing w:line="240" w:lineRule="auto"/>
    </w:pPr>
    <w:rPr>
      <w:rFonts w:eastAsia="Times New Roman" w:cs="Times New Roman"/>
      <w:b/>
      <w:bCs/>
      <w:sz w:val="24"/>
      <w:szCs w:val="18"/>
      <w:lang w:eastAsia="ru-RU"/>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c"/>
    <w:uiPriority w:val="99"/>
    <w:rsid w:val="00C22DED"/>
    <w:rPr>
      <w:rFonts w:ascii="Times New Roman" w:eastAsia="Times New Roman" w:hAnsi="Times New Roman" w:cs="Times New Roman"/>
      <w:b/>
      <w:bCs/>
      <w:sz w:val="24"/>
      <w:szCs w:val="18"/>
      <w:lang w:eastAsia="ru-RU"/>
    </w:rPr>
  </w:style>
  <w:style w:type="character" w:styleId="ad">
    <w:name w:val="annotation reference"/>
    <w:basedOn w:val="a0"/>
    <w:uiPriority w:val="99"/>
    <w:semiHidden/>
    <w:unhideWhenUsed/>
    <w:rsid w:val="000E6A22"/>
    <w:rPr>
      <w:sz w:val="16"/>
      <w:szCs w:val="16"/>
    </w:rPr>
  </w:style>
  <w:style w:type="paragraph" w:styleId="ae">
    <w:name w:val="annotation text"/>
    <w:basedOn w:val="a"/>
    <w:link w:val="af"/>
    <w:uiPriority w:val="99"/>
    <w:unhideWhenUsed/>
    <w:rsid w:val="000E6A22"/>
    <w:pPr>
      <w:spacing w:line="240" w:lineRule="auto"/>
    </w:pPr>
    <w:rPr>
      <w:sz w:val="20"/>
      <w:szCs w:val="20"/>
    </w:rPr>
  </w:style>
  <w:style w:type="character" w:customStyle="1" w:styleId="af">
    <w:name w:val="Текст примечания Знак"/>
    <w:basedOn w:val="a0"/>
    <w:link w:val="ae"/>
    <w:uiPriority w:val="99"/>
    <w:rsid w:val="000E6A22"/>
    <w:rPr>
      <w:rFonts w:ascii="Times New Roman" w:hAnsi="Times New Roman"/>
      <w:sz w:val="20"/>
      <w:szCs w:val="20"/>
    </w:rPr>
  </w:style>
  <w:style w:type="paragraph" w:styleId="af0">
    <w:name w:val="Balloon Text"/>
    <w:basedOn w:val="a"/>
    <w:link w:val="af1"/>
    <w:uiPriority w:val="99"/>
    <w:semiHidden/>
    <w:unhideWhenUsed/>
    <w:rsid w:val="000E6A22"/>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E6A22"/>
    <w:rPr>
      <w:rFonts w:ascii="Tahoma" w:hAnsi="Tahoma" w:cs="Tahoma"/>
      <w:sz w:val="16"/>
      <w:szCs w:val="16"/>
    </w:rPr>
  </w:style>
  <w:style w:type="paragraph" w:styleId="af2">
    <w:name w:val="Body Text"/>
    <w:basedOn w:val="a"/>
    <w:link w:val="af3"/>
    <w:uiPriority w:val="99"/>
    <w:unhideWhenUsed/>
    <w:rsid w:val="00383C74"/>
    <w:pPr>
      <w:spacing w:after="120" w:line="240" w:lineRule="auto"/>
      <w:ind w:firstLine="709"/>
    </w:pPr>
    <w:rPr>
      <w:sz w:val="26"/>
      <w:szCs w:val="26"/>
      <w:lang w:eastAsia="ru-RU"/>
    </w:rPr>
  </w:style>
  <w:style w:type="character" w:customStyle="1" w:styleId="af3">
    <w:name w:val="Основной текст Знак"/>
    <w:basedOn w:val="a0"/>
    <w:link w:val="af2"/>
    <w:uiPriority w:val="99"/>
    <w:rsid w:val="00383C74"/>
    <w:rPr>
      <w:rFonts w:ascii="Times New Roman" w:hAnsi="Times New Roman"/>
      <w:sz w:val="26"/>
      <w:szCs w:val="26"/>
      <w:lang w:eastAsia="ru-RU"/>
    </w:rPr>
  </w:style>
  <w:style w:type="paragraph" w:styleId="22">
    <w:name w:val="Body Text 2"/>
    <w:basedOn w:val="a"/>
    <w:link w:val="23"/>
    <w:unhideWhenUsed/>
    <w:rsid w:val="00383C74"/>
    <w:pPr>
      <w:spacing w:after="120" w:line="480" w:lineRule="auto"/>
      <w:ind w:firstLine="709"/>
    </w:pPr>
    <w:rPr>
      <w:sz w:val="26"/>
      <w:szCs w:val="26"/>
      <w:lang w:eastAsia="ru-RU"/>
    </w:rPr>
  </w:style>
  <w:style w:type="character" w:customStyle="1" w:styleId="23">
    <w:name w:val="Основной текст 2 Знак"/>
    <w:basedOn w:val="a0"/>
    <w:link w:val="22"/>
    <w:rsid w:val="00383C74"/>
    <w:rPr>
      <w:rFonts w:ascii="Times New Roman" w:hAnsi="Times New Roman"/>
      <w:sz w:val="26"/>
      <w:szCs w:val="26"/>
      <w:lang w:eastAsia="ru-RU"/>
    </w:rPr>
  </w:style>
  <w:style w:type="table" w:styleId="af4">
    <w:name w:val="Table Grid"/>
    <w:basedOn w:val="a1"/>
    <w:uiPriority w:val="39"/>
    <w:rsid w:val="00F5625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DB7D4E"/>
  </w:style>
  <w:style w:type="paragraph" w:styleId="af5">
    <w:name w:val="List Paragraph"/>
    <w:basedOn w:val="a"/>
    <w:uiPriority w:val="34"/>
    <w:qFormat/>
    <w:rsid w:val="00F81468"/>
    <w:pPr>
      <w:ind w:left="720"/>
      <w:contextualSpacing/>
    </w:pPr>
  </w:style>
  <w:style w:type="paragraph" w:customStyle="1" w:styleId="Default">
    <w:name w:val="Default"/>
    <w:rsid w:val="00A671CB"/>
    <w:pPr>
      <w:autoSpaceDE w:val="0"/>
      <w:autoSpaceDN w:val="0"/>
      <w:adjustRightInd w:val="0"/>
      <w:spacing w:line="240" w:lineRule="auto"/>
      <w:jc w:val="left"/>
    </w:pPr>
    <w:rPr>
      <w:rFonts w:ascii="Times New Roman" w:hAnsi="Times New Roman" w:cs="Times New Roman"/>
      <w:color w:val="000000"/>
      <w:sz w:val="24"/>
      <w:szCs w:val="24"/>
    </w:rPr>
  </w:style>
  <w:style w:type="character" w:styleId="af6">
    <w:name w:val="FollowedHyperlink"/>
    <w:basedOn w:val="a0"/>
    <w:uiPriority w:val="99"/>
    <w:semiHidden/>
    <w:unhideWhenUsed/>
    <w:rsid w:val="00EF52ED"/>
    <w:rPr>
      <w:color w:val="800080" w:themeColor="followedHyperlink"/>
      <w:u w:val="single"/>
    </w:rPr>
  </w:style>
  <w:style w:type="paragraph" w:styleId="af7">
    <w:name w:val="Normal (Web)"/>
    <w:basedOn w:val="a"/>
    <w:uiPriority w:val="99"/>
    <w:unhideWhenUsed/>
    <w:rsid w:val="00BF4696"/>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F3264B"/>
    <w:rPr>
      <w:rFonts w:asciiTheme="majorHAnsi" w:eastAsiaTheme="majorEastAsia" w:hAnsiTheme="majorHAnsi" w:cstheme="majorBidi"/>
      <w:b/>
      <w:bCs/>
      <w:i/>
      <w:iCs/>
      <w:color w:val="4F81BD" w:themeColor="accent1"/>
      <w:sz w:val="28"/>
    </w:rPr>
  </w:style>
  <w:style w:type="paragraph" w:styleId="41">
    <w:name w:val="toc 4"/>
    <w:basedOn w:val="a"/>
    <w:next w:val="a"/>
    <w:autoRedefine/>
    <w:uiPriority w:val="39"/>
    <w:unhideWhenUsed/>
    <w:rsid w:val="00F3264B"/>
    <w:pPr>
      <w:spacing w:after="100"/>
      <w:ind w:left="851"/>
    </w:pPr>
  </w:style>
  <w:style w:type="character" w:customStyle="1" w:styleId="20">
    <w:name w:val="Заголовок 2 Знак"/>
    <w:basedOn w:val="a0"/>
    <w:link w:val="2"/>
    <w:uiPriority w:val="9"/>
    <w:semiHidden/>
    <w:rsid w:val="001156A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04F4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67103"/>
    <w:rPr>
      <w:rFonts w:asciiTheme="majorHAnsi" w:eastAsiaTheme="majorEastAsia" w:hAnsiTheme="majorHAnsi" w:cstheme="majorBidi"/>
      <w:b/>
      <w:bCs/>
      <w:color w:val="4F81BD" w:themeColor="accent1"/>
      <w:sz w:val="28"/>
    </w:rPr>
  </w:style>
  <w:style w:type="character" w:styleId="af8">
    <w:name w:val="Placeholder Text"/>
    <w:basedOn w:val="a0"/>
    <w:uiPriority w:val="99"/>
    <w:semiHidden/>
    <w:rsid w:val="00B17BF0"/>
    <w:rPr>
      <w:color w:val="808080"/>
    </w:rPr>
  </w:style>
  <w:style w:type="character" w:customStyle="1" w:styleId="af9">
    <w:name w:val="Цветовое выделение"/>
    <w:uiPriority w:val="99"/>
    <w:rsid w:val="007B19A2"/>
    <w:rPr>
      <w:b/>
      <w:bCs/>
      <w:color w:val="000080"/>
      <w:sz w:val="16"/>
      <w:szCs w:val="16"/>
    </w:rPr>
  </w:style>
  <w:style w:type="character" w:customStyle="1" w:styleId="afa">
    <w:name w:val="Гипертекстовая ссылка"/>
    <w:basedOn w:val="af9"/>
    <w:uiPriority w:val="99"/>
    <w:rsid w:val="007B19A2"/>
    <w:rPr>
      <w:b/>
      <w:bCs/>
      <w:color w:val="008000"/>
      <w:sz w:val="16"/>
      <w:szCs w:val="16"/>
    </w:rPr>
  </w:style>
  <w:style w:type="paragraph" w:customStyle="1" w:styleId="afb">
    <w:name w:val="Таблицы (моноширинный)"/>
    <w:basedOn w:val="a"/>
    <w:next w:val="a"/>
    <w:uiPriority w:val="99"/>
    <w:rsid w:val="007B19A2"/>
    <w:pPr>
      <w:widowControl w:val="0"/>
      <w:autoSpaceDE w:val="0"/>
      <w:autoSpaceDN w:val="0"/>
      <w:adjustRightInd w:val="0"/>
      <w:spacing w:line="240" w:lineRule="auto"/>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divs>
    <w:div w:id="10306983">
      <w:bodyDiv w:val="1"/>
      <w:marLeft w:val="0"/>
      <w:marRight w:val="0"/>
      <w:marTop w:val="0"/>
      <w:marBottom w:val="0"/>
      <w:divBdr>
        <w:top w:val="none" w:sz="0" w:space="0" w:color="auto"/>
        <w:left w:val="none" w:sz="0" w:space="0" w:color="auto"/>
        <w:bottom w:val="none" w:sz="0" w:space="0" w:color="auto"/>
        <w:right w:val="none" w:sz="0" w:space="0" w:color="auto"/>
      </w:divBdr>
    </w:div>
    <w:div w:id="54665308">
      <w:bodyDiv w:val="1"/>
      <w:marLeft w:val="0"/>
      <w:marRight w:val="0"/>
      <w:marTop w:val="0"/>
      <w:marBottom w:val="0"/>
      <w:divBdr>
        <w:top w:val="none" w:sz="0" w:space="0" w:color="auto"/>
        <w:left w:val="none" w:sz="0" w:space="0" w:color="auto"/>
        <w:bottom w:val="none" w:sz="0" w:space="0" w:color="auto"/>
        <w:right w:val="none" w:sz="0" w:space="0" w:color="auto"/>
      </w:divBdr>
    </w:div>
    <w:div w:id="69816896">
      <w:bodyDiv w:val="1"/>
      <w:marLeft w:val="0"/>
      <w:marRight w:val="0"/>
      <w:marTop w:val="0"/>
      <w:marBottom w:val="0"/>
      <w:divBdr>
        <w:top w:val="none" w:sz="0" w:space="0" w:color="auto"/>
        <w:left w:val="none" w:sz="0" w:space="0" w:color="auto"/>
        <w:bottom w:val="none" w:sz="0" w:space="0" w:color="auto"/>
        <w:right w:val="none" w:sz="0" w:space="0" w:color="auto"/>
      </w:divBdr>
    </w:div>
    <w:div w:id="136729856">
      <w:bodyDiv w:val="1"/>
      <w:marLeft w:val="0"/>
      <w:marRight w:val="0"/>
      <w:marTop w:val="0"/>
      <w:marBottom w:val="0"/>
      <w:divBdr>
        <w:top w:val="none" w:sz="0" w:space="0" w:color="auto"/>
        <w:left w:val="none" w:sz="0" w:space="0" w:color="auto"/>
        <w:bottom w:val="none" w:sz="0" w:space="0" w:color="auto"/>
        <w:right w:val="none" w:sz="0" w:space="0" w:color="auto"/>
      </w:divBdr>
    </w:div>
    <w:div w:id="140850146">
      <w:bodyDiv w:val="1"/>
      <w:marLeft w:val="0"/>
      <w:marRight w:val="0"/>
      <w:marTop w:val="0"/>
      <w:marBottom w:val="0"/>
      <w:divBdr>
        <w:top w:val="none" w:sz="0" w:space="0" w:color="auto"/>
        <w:left w:val="none" w:sz="0" w:space="0" w:color="auto"/>
        <w:bottom w:val="none" w:sz="0" w:space="0" w:color="auto"/>
        <w:right w:val="none" w:sz="0" w:space="0" w:color="auto"/>
      </w:divBdr>
    </w:div>
    <w:div w:id="145630337">
      <w:bodyDiv w:val="1"/>
      <w:marLeft w:val="0"/>
      <w:marRight w:val="0"/>
      <w:marTop w:val="0"/>
      <w:marBottom w:val="0"/>
      <w:divBdr>
        <w:top w:val="none" w:sz="0" w:space="0" w:color="auto"/>
        <w:left w:val="none" w:sz="0" w:space="0" w:color="auto"/>
        <w:bottom w:val="none" w:sz="0" w:space="0" w:color="auto"/>
        <w:right w:val="none" w:sz="0" w:space="0" w:color="auto"/>
      </w:divBdr>
    </w:div>
    <w:div w:id="152180852">
      <w:bodyDiv w:val="1"/>
      <w:marLeft w:val="0"/>
      <w:marRight w:val="0"/>
      <w:marTop w:val="0"/>
      <w:marBottom w:val="0"/>
      <w:divBdr>
        <w:top w:val="none" w:sz="0" w:space="0" w:color="auto"/>
        <w:left w:val="none" w:sz="0" w:space="0" w:color="auto"/>
        <w:bottom w:val="none" w:sz="0" w:space="0" w:color="auto"/>
        <w:right w:val="none" w:sz="0" w:space="0" w:color="auto"/>
      </w:divBdr>
    </w:div>
    <w:div w:id="164593301">
      <w:bodyDiv w:val="1"/>
      <w:marLeft w:val="0"/>
      <w:marRight w:val="0"/>
      <w:marTop w:val="0"/>
      <w:marBottom w:val="0"/>
      <w:divBdr>
        <w:top w:val="none" w:sz="0" w:space="0" w:color="auto"/>
        <w:left w:val="none" w:sz="0" w:space="0" w:color="auto"/>
        <w:bottom w:val="none" w:sz="0" w:space="0" w:color="auto"/>
        <w:right w:val="none" w:sz="0" w:space="0" w:color="auto"/>
      </w:divBdr>
    </w:div>
    <w:div w:id="165098947">
      <w:bodyDiv w:val="1"/>
      <w:marLeft w:val="0"/>
      <w:marRight w:val="0"/>
      <w:marTop w:val="0"/>
      <w:marBottom w:val="0"/>
      <w:divBdr>
        <w:top w:val="none" w:sz="0" w:space="0" w:color="auto"/>
        <w:left w:val="none" w:sz="0" w:space="0" w:color="auto"/>
        <w:bottom w:val="none" w:sz="0" w:space="0" w:color="auto"/>
        <w:right w:val="none" w:sz="0" w:space="0" w:color="auto"/>
      </w:divBdr>
    </w:div>
    <w:div w:id="179784556">
      <w:bodyDiv w:val="1"/>
      <w:marLeft w:val="0"/>
      <w:marRight w:val="0"/>
      <w:marTop w:val="0"/>
      <w:marBottom w:val="0"/>
      <w:divBdr>
        <w:top w:val="none" w:sz="0" w:space="0" w:color="auto"/>
        <w:left w:val="none" w:sz="0" w:space="0" w:color="auto"/>
        <w:bottom w:val="none" w:sz="0" w:space="0" w:color="auto"/>
        <w:right w:val="none" w:sz="0" w:space="0" w:color="auto"/>
      </w:divBdr>
    </w:div>
    <w:div w:id="275062580">
      <w:bodyDiv w:val="1"/>
      <w:marLeft w:val="0"/>
      <w:marRight w:val="0"/>
      <w:marTop w:val="0"/>
      <w:marBottom w:val="0"/>
      <w:divBdr>
        <w:top w:val="none" w:sz="0" w:space="0" w:color="auto"/>
        <w:left w:val="none" w:sz="0" w:space="0" w:color="auto"/>
        <w:bottom w:val="none" w:sz="0" w:space="0" w:color="auto"/>
        <w:right w:val="none" w:sz="0" w:space="0" w:color="auto"/>
      </w:divBdr>
    </w:div>
    <w:div w:id="286785568">
      <w:bodyDiv w:val="1"/>
      <w:marLeft w:val="0"/>
      <w:marRight w:val="0"/>
      <w:marTop w:val="0"/>
      <w:marBottom w:val="0"/>
      <w:divBdr>
        <w:top w:val="none" w:sz="0" w:space="0" w:color="auto"/>
        <w:left w:val="none" w:sz="0" w:space="0" w:color="auto"/>
        <w:bottom w:val="none" w:sz="0" w:space="0" w:color="auto"/>
        <w:right w:val="none" w:sz="0" w:space="0" w:color="auto"/>
      </w:divBdr>
    </w:div>
    <w:div w:id="359863136">
      <w:bodyDiv w:val="1"/>
      <w:marLeft w:val="0"/>
      <w:marRight w:val="0"/>
      <w:marTop w:val="0"/>
      <w:marBottom w:val="0"/>
      <w:divBdr>
        <w:top w:val="none" w:sz="0" w:space="0" w:color="auto"/>
        <w:left w:val="none" w:sz="0" w:space="0" w:color="auto"/>
        <w:bottom w:val="none" w:sz="0" w:space="0" w:color="auto"/>
        <w:right w:val="none" w:sz="0" w:space="0" w:color="auto"/>
      </w:divBdr>
    </w:div>
    <w:div w:id="363097172">
      <w:bodyDiv w:val="1"/>
      <w:marLeft w:val="0"/>
      <w:marRight w:val="0"/>
      <w:marTop w:val="0"/>
      <w:marBottom w:val="0"/>
      <w:divBdr>
        <w:top w:val="none" w:sz="0" w:space="0" w:color="auto"/>
        <w:left w:val="none" w:sz="0" w:space="0" w:color="auto"/>
        <w:bottom w:val="none" w:sz="0" w:space="0" w:color="auto"/>
        <w:right w:val="none" w:sz="0" w:space="0" w:color="auto"/>
      </w:divBdr>
    </w:div>
    <w:div w:id="418260965">
      <w:bodyDiv w:val="1"/>
      <w:marLeft w:val="0"/>
      <w:marRight w:val="0"/>
      <w:marTop w:val="0"/>
      <w:marBottom w:val="0"/>
      <w:divBdr>
        <w:top w:val="none" w:sz="0" w:space="0" w:color="auto"/>
        <w:left w:val="none" w:sz="0" w:space="0" w:color="auto"/>
        <w:bottom w:val="none" w:sz="0" w:space="0" w:color="auto"/>
        <w:right w:val="none" w:sz="0" w:space="0" w:color="auto"/>
      </w:divBdr>
    </w:div>
    <w:div w:id="458686751">
      <w:bodyDiv w:val="1"/>
      <w:marLeft w:val="0"/>
      <w:marRight w:val="0"/>
      <w:marTop w:val="0"/>
      <w:marBottom w:val="0"/>
      <w:divBdr>
        <w:top w:val="none" w:sz="0" w:space="0" w:color="auto"/>
        <w:left w:val="none" w:sz="0" w:space="0" w:color="auto"/>
        <w:bottom w:val="none" w:sz="0" w:space="0" w:color="auto"/>
        <w:right w:val="none" w:sz="0" w:space="0" w:color="auto"/>
      </w:divBdr>
    </w:div>
    <w:div w:id="498036420">
      <w:bodyDiv w:val="1"/>
      <w:marLeft w:val="0"/>
      <w:marRight w:val="0"/>
      <w:marTop w:val="0"/>
      <w:marBottom w:val="0"/>
      <w:divBdr>
        <w:top w:val="none" w:sz="0" w:space="0" w:color="auto"/>
        <w:left w:val="none" w:sz="0" w:space="0" w:color="auto"/>
        <w:bottom w:val="none" w:sz="0" w:space="0" w:color="auto"/>
        <w:right w:val="none" w:sz="0" w:space="0" w:color="auto"/>
      </w:divBdr>
    </w:div>
    <w:div w:id="504058410">
      <w:bodyDiv w:val="1"/>
      <w:marLeft w:val="0"/>
      <w:marRight w:val="0"/>
      <w:marTop w:val="0"/>
      <w:marBottom w:val="0"/>
      <w:divBdr>
        <w:top w:val="none" w:sz="0" w:space="0" w:color="auto"/>
        <w:left w:val="none" w:sz="0" w:space="0" w:color="auto"/>
        <w:bottom w:val="none" w:sz="0" w:space="0" w:color="auto"/>
        <w:right w:val="none" w:sz="0" w:space="0" w:color="auto"/>
      </w:divBdr>
    </w:div>
    <w:div w:id="569122285">
      <w:bodyDiv w:val="1"/>
      <w:marLeft w:val="0"/>
      <w:marRight w:val="0"/>
      <w:marTop w:val="0"/>
      <w:marBottom w:val="0"/>
      <w:divBdr>
        <w:top w:val="none" w:sz="0" w:space="0" w:color="auto"/>
        <w:left w:val="none" w:sz="0" w:space="0" w:color="auto"/>
        <w:bottom w:val="none" w:sz="0" w:space="0" w:color="auto"/>
        <w:right w:val="none" w:sz="0" w:space="0" w:color="auto"/>
      </w:divBdr>
    </w:div>
    <w:div w:id="598493067">
      <w:bodyDiv w:val="1"/>
      <w:marLeft w:val="0"/>
      <w:marRight w:val="0"/>
      <w:marTop w:val="0"/>
      <w:marBottom w:val="0"/>
      <w:divBdr>
        <w:top w:val="none" w:sz="0" w:space="0" w:color="auto"/>
        <w:left w:val="none" w:sz="0" w:space="0" w:color="auto"/>
        <w:bottom w:val="none" w:sz="0" w:space="0" w:color="auto"/>
        <w:right w:val="none" w:sz="0" w:space="0" w:color="auto"/>
      </w:divBdr>
    </w:div>
    <w:div w:id="653724790">
      <w:bodyDiv w:val="1"/>
      <w:marLeft w:val="0"/>
      <w:marRight w:val="0"/>
      <w:marTop w:val="0"/>
      <w:marBottom w:val="0"/>
      <w:divBdr>
        <w:top w:val="none" w:sz="0" w:space="0" w:color="auto"/>
        <w:left w:val="none" w:sz="0" w:space="0" w:color="auto"/>
        <w:bottom w:val="none" w:sz="0" w:space="0" w:color="auto"/>
        <w:right w:val="none" w:sz="0" w:space="0" w:color="auto"/>
      </w:divBdr>
    </w:div>
    <w:div w:id="693728996">
      <w:bodyDiv w:val="1"/>
      <w:marLeft w:val="0"/>
      <w:marRight w:val="0"/>
      <w:marTop w:val="0"/>
      <w:marBottom w:val="0"/>
      <w:divBdr>
        <w:top w:val="none" w:sz="0" w:space="0" w:color="auto"/>
        <w:left w:val="none" w:sz="0" w:space="0" w:color="auto"/>
        <w:bottom w:val="none" w:sz="0" w:space="0" w:color="auto"/>
        <w:right w:val="none" w:sz="0" w:space="0" w:color="auto"/>
      </w:divBdr>
    </w:div>
    <w:div w:id="693844290">
      <w:bodyDiv w:val="1"/>
      <w:marLeft w:val="0"/>
      <w:marRight w:val="0"/>
      <w:marTop w:val="0"/>
      <w:marBottom w:val="0"/>
      <w:divBdr>
        <w:top w:val="none" w:sz="0" w:space="0" w:color="auto"/>
        <w:left w:val="none" w:sz="0" w:space="0" w:color="auto"/>
        <w:bottom w:val="none" w:sz="0" w:space="0" w:color="auto"/>
        <w:right w:val="none" w:sz="0" w:space="0" w:color="auto"/>
      </w:divBdr>
    </w:div>
    <w:div w:id="695926825">
      <w:bodyDiv w:val="1"/>
      <w:marLeft w:val="0"/>
      <w:marRight w:val="0"/>
      <w:marTop w:val="0"/>
      <w:marBottom w:val="0"/>
      <w:divBdr>
        <w:top w:val="none" w:sz="0" w:space="0" w:color="auto"/>
        <w:left w:val="none" w:sz="0" w:space="0" w:color="auto"/>
        <w:bottom w:val="none" w:sz="0" w:space="0" w:color="auto"/>
        <w:right w:val="none" w:sz="0" w:space="0" w:color="auto"/>
      </w:divBdr>
    </w:div>
    <w:div w:id="709568836">
      <w:bodyDiv w:val="1"/>
      <w:marLeft w:val="0"/>
      <w:marRight w:val="0"/>
      <w:marTop w:val="0"/>
      <w:marBottom w:val="0"/>
      <w:divBdr>
        <w:top w:val="none" w:sz="0" w:space="0" w:color="auto"/>
        <w:left w:val="none" w:sz="0" w:space="0" w:color="auto"/>
        <w:bottom w:val="none" w:sz="0" w:space="0" w:color="auto"/>
        <w:right w:val="none" w:sz="0" w:space="0" w:color="auto"/>
      </w:divBdr>
    </w:div>
    <w:div w:id="796992673">
      <w:bodyDiv w:val="1"/>
      <w:marLeft w:val="0"/>
      <w:marRight w:val="0"/>
      <w:marTop w:val="0"/>
      <w:marBottom w:val="0"/>
      <w:divBdr>
        <w:top w:val="none" w:sz="0" w:space="0" w:color="auto"/>
        <w:left w:val="none" w:sz="0" w:space="0" w:color="auto"/>
        <w:bottom w:val="none" w:sz="0" w:space="0" w:color="auto"/>
        <w:right w:val="none" w:sz="0" w:space="0" w:color="auto"/>
      </w:divBdr>
    </w:div>
    <w:div w:id="797338215">
      <w:bodyDiv w:val="1"/>
      <w:marLeft w:val="0"/>
      <w:marRight w:val="0"/>
      <w:marTop w:val="0"/>
      <w:marBottom w:val="0"/>
      <w:divBdr>
        <w:top w:val="none" w:sz="0" w:space="0" w:color="auto"/>
        <w:left w:val="none" w:sz="0" w:space="0" w:color="auto"/>
        <w:bottom w:val="none" w:sz="0" w:space="0" w:color="auto"/>
        <w:right w:val="none" w:sz="0" w:space="0" w:color="auto"/>
      </w:divBdr>
    </w:div>
    <w:div w:id="800268420">
      <w:bodyDiv w:val="1"/>
      <w:marLeft w:val="0"/>
      <w:marRight w:val="0"/>
      <w:marTop w:val="0"/>
      <w:marBottom w:val="0"/>
      <w:divBdr>
        <w:top w:val="none" w:sz="0" w:space="0" w:color="auto"/>
        <w:left w:val="none" w:sz="0" w:space="0" w:color="auto"/>
        <w:bottom w:val="none" w:sz="0" w:space="0" w:color="auto"/>
        <w:right w:val="none" w:sz="0" w:space="0" w:color="auto"/>
      </w:divBdr>
    </w:div>
    <w:div w:id="831070715">
      <w:bodyDiv w:val="1"/>
      <w:marLeft w:val="0"/>
      <w:marRight w:val="0"/>
      <w:marTop w:val="0"/>
      <w:marBottom w:val="0"/>
      <w:divBdr>
        <w:top w:val="none" w:sz="0" w:space="0" w:color="auto"/>
        <w:left w:val="none" w:sz="0" w:space="0" w:color="auto"/>
        <w:bottom w:val="none" w:sz="0" w:space="0" w:color="auto"/>
        <w:right w:val="none" w:sz="0" w:space="0" w:color="auto"/>
      </w:divBdr>
    </w:div>
    <w:div w:id="843932962">
      <w:bodyDiv w:val="1"/>
      <w:marLeft w:val="0"/>
      <w:marRight w:val="0"/>
      <w:marTop w:val="0"/>
      <w:marBottom w:val="0"/>
      <w:divBdr>
        <w:top w:val="none" w:sz="0" w:space="0" w:color="auto"/>
        <w:left w:val="none" w:sz="0" w:space="0" w:color="auto"/>
        <w:bottom w:val="none" w:sz="0" w:space="0" w:color="auto"/>
        <w:right w:val="none" w:sz="0" w:space="0" w:color="auto"/>
      </w:divBdr>
    </w:div>
    <w:div w:id="868681814">
      <w:bodyDiv w:val="1"/>
      <w:marLeft w:val="0"/>
      <w:marRight w:val="0"/>
      <w:marTop w:val="0"/>
      <w:marBottom w:val="0"/>
      <w:divBdr>
        <w:top w:val="none" w:sz="0" w:space="0" w:color="auto"/>
        <w:left w:val="none" w:sz="0" w:space="0" w:color="auto"/>
        <w:bottom w:val="none" w:sz="0" w:space="0" w:color="auto"/>
        <w:right w:val="none" w:sz="0" w:space="0" w:color="auto"/>
      </w:divBdr>
    </w:div>
    <w:div w:id="872117230">
      <w:bodyDiv w:val="1"/>
      <w:marLeft w:val="0"/>
      <w:marRight w:val="0"/>
      <w:marTop w:val="0"/>
      <w:marBottom w:val="0"/>
      <w:divBdr>
        <w:top w:val="none" w:sz="0" w:space="0" w:color="auto"/>
        <w:left w:val="none" w:sz="0" w:space="0" w:color="auto"/>
        <w:bottom w:val="none" w:sz="0" w:space="0" w:color="auto"/>
        <w:right w:val="none" w:sz="0" w:space="0" w:color="auto"/>
      </w:divBdr>
      <w:divsChild>
        <w:div w:id="1473983072">
          <w:marLeft w:val="0"/>
          <w:marRight w:val="0"/>
          <w:marTop w:val="0"/>
          <w:marBottom w:val="0"/>
          <w:divBdr>
            <w:top w:val="none" w:sz="0" w:space="0" w:color="auto"/>
            <w:left w:val="none" w:sz="0" w:space="0" w:color="auto"/>
            <w:bottom w:val="none" w:sz="0" w:space="0" w:color="auto"/>
            <w:right w:val="none" w:sz="0" w:space="0" w:color="auto"/>
          </w:divBdr>
          <w:divsChild>
            <w:div w:id="528186372">
              <w:marLeft w:val="0"/>
              <w:marRight w:val="0"/>
              <w:marTop w:val="0"/>
              <w:marBottom w:val="0"/>
              <w:divBdr>
                <w:top w:val="none" w:sz="0" w:space="0" w:color="auto"/>
                <w:left w:val="none" w:sz="0" w:space="0" w:color="auto"/>
                <w:bottom w:val="none" w:sz="0" w:space="0" w:color="auto"/>
                <w:right w:val="none" w:sz="0" w:space="0" w:color="auto"/>
              </w:divBdr>
              <w:divsChild>
                <w:div w:id="8713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500">
      <w:bodyDiv w:val="1"/>
      <w:marLeft w:val="0"/>
      <w:marRight w:val="0"/>
      <w:marTop w:val="0"/>
      <w:marBottom w:val="0"/>
      <w:divBdr>
        <w:top w:val="none" w:sz="0" w:space="0" w:color="auto"/>
        <w:left w:val="none" w:sz="0" w:space="0" w:color="auto"/>
        <w:bottom w:val="none" w:sz="0" w:space="0" w:color="auto"/>
        <w:right w:val="none" w:sz="0" w:space="0" w:color="auto"/>
      </w:divBdr>
    </w:div>
    <w:div w:id="987630976">
      <w:bodyDiv w:val="1"/>
      <w:marLeft w:val="0"/>
      <w:marRight w:val="0"/>
      <w:marTop w:val="0"/>
      <w:marBottom w:val="0"/>
      <w:divBdr>
        <w:top w:val="none" w:sz="0" w:space="0" w:color="auto"/>
        <w:left w:val="none" w:sz="0" w:space="0" w:color="auto"/>
        <w:bottom w:val="none" w:sz="0" w:space="0" w:color="auto"/>
        <w:right w:val="none" w:sz="0" w:space="0" w:color="auto"/>
      </w:divBdr>
    </w:div>
    <w:div w:id="1036078539">
      <w:bodyDiv w:val="1"/>
      <w:marLeft w:val="0"/>
      <w:marRight w:val="0"/>
      <w:marTop w:val="0"/>
      <w:marBottom w:val="0"/>
      <w:divBdr>
        <w:top w:val="none" w:sz="0" w:space="0" w:color="auto"/>
        <w:left w:val="none" w:sz="0" w:space="0" w:color="auto"/>
        <w:bottom w:val="none" w:sz="0" w:space="0" w:color="auto"/>
        <w:right w:val="none" w:sz="0" w:space="0" w:color="auto"/>
      </w:divBdr>
    </w:div>
    <w:div w:id="1094596769">
      <w:bodyDiv w:val="1"/>
      <w:marLeft w:val="0"/>
      <w:marRight w:val="0"/>
      <w:marTop w:val="0"/>
      <w:marBottom w:val="0"/>
      <w:divBdr>
        <w:top w:val="none" w:sz="0" w:space="0" w:color="auto"/>
        <w:left w:val="none" w:sz="0" w:space="0" w:color="auto"/>
        <w:bottom w:val="none" w:sz="0" w:space="0" w:color="auto"/>
        <w:right w:val="none" w:sz="0" w:space="0" w:color="auto"/>
      </w:divBdr>
    </w:div>
    <w:div w:id="1105805490">
      <w:bodyDiv w:val="1"/>
      <w:marLeft w:val="0"/>
      <w:marRight w:val="0"/>
      <w:marTop w:val="0"/>
      <w:marBottom w:val="0"/>
      <w:divBdr>
        <w:top w:val="none" w:sz="0" w:space="0" w:color="auto"/>
        <w:left w:val="none" w:sz="0" w:space="0" w:color="auto"/>
        <w:bottom w:val="none" w:sz="0" w:space="0" w:color="auto"/>
        <w:right w:val="none" w:sz="0" w:space="0" w:color="auto"/>
      </w:divBdr>
    </w:div>
    <w:div w:id="1109475631">
      <w:bodyDiv w:val="1"/>
      <w:marLeft w:val="0"/>
      <w:marRight w:val="0"/>
      <w:marTop w:val="0"/>
      <w:marBottom w:val="0"/>
      <w:divBdr>
        <w:top w:val="none" w:sz="0" w:space="0" w:color="auto"/>
        <w:left w:val="none" w:sz="0" w:space="0" w:color="auto"/>
        <w:bottom w:val="none" w:sz="0" w:space="0" w:color="auto"/>
        <w:right w:val="none" w:sz="0" w:space="0" w:color="auto"/>
      </w:divBdr>
    </w:div>
    <w:div w:id="1154905467">
      <w:bodyDiv w:val="1"/>
      <w:marLeft w:val="0"/>
      <w:marRight w:val="0"/>
      <w:marTop w:val="0"/>
      <w:marBottom w:val="0"/>
      <w:divBdr>
        <w:top w:val="none" w:sz="0" w:space="0" w:color="auto"/>
        <w:left w:val="none" w:sz="0" w:space="0" w:color="auto"/>
        <w:bottom w:val="none" w:sz="0" w:space="0" w:color="auto"/>
        <w:right w:val="none" w:sz="0" w:space="0" w:color="auto"/>
      </w:divBdr>
    </w:div>
    <w:div w:id="1181973201">
      <w:bodyDiv w:val="1"/>
      <w:marLeft w:val="0"/>
      <w:marRight w:val="0"/>
      <w:marTop w:val="0"/>
      <w:marBottom w:val="0"/>
      <w:divBdr>
        <w:top w:val="none" w:sz="0" w:space="0" w:color="auto"/>
        <w:left w:val="none" w:sz="0" w:space="0" w:color="auto"/>
        <w:bottom w:val="none" w:sz="0" w:space="0" w:color="auto"/>
        <w:right w:val="none" w:sz="0" w:space="0" w:color="auto"/>
      </w:divBdr>
    </w:div>
    <w:div w:id="1206024499">
      <w:bodyDiv w:val="1"/>
      <w:marLeft w:val="0"/>
      <w:marRight w:val="0"/>
      <w:marTop w:val="0"/>
      <w:marBottom w:val="0"/>
      <w:divBdr>
        <w:top w:val="none" w:sz="0" w:space="0" w:color="auto"/>
        <w:left w:val="none" w:sz="0" w:space="0" w:color="auto"/>
        <w:bottom w:val="none" w:sz="0" w:space="0" w:color="auto"/>
        <w:right w:val="none" w:sz="0" w:space="0" w:color="auto"/>
      </w:divBdr>
    </w:div>
    <w:div w:id="1241671861">
      <w:bodyDiv w:val="1"/>
      <w:marLeft w:val="0"/>
      <w:marRight w:val="0"/>
      <w:marTop w:val="0"/>
      <w:marBottom w:val="0"/>
      <w:divBdr>
        <w:top w:val="none" w:sz="0" w:space="0" w:color="auto"/>
        <w:left w:val="none" w:sz="0" w:space="0" w:color="auto"/>
        <w:bottom w:val="none" w:sz="0" w:space="0" w:color="auto"/>
        <w:right w:val="none" w:sz="0" w:space="0" w:color="auto"/>
      </w:divBdr>
    </w:div>
    <w:div w:id="1252273577">
      <w:bodyDiv w:val="1"/>
      <w:marLeft w:val="0"/>
      <w:marRight w:val="0"/>
      <w:marTop w:val="0"/>
      <w:marBottom w:val="0"/>
      <w:divBdr>
        <w:top w:val="none" w:sz="0" w:space="0" w:color="auto"/>
        <w:left w:val="none" w:sz="0" w:space="0" w:color="auto"/>
        <w:bottom w:val="none" w:sz="0" w:space="0" w:color="auto"/>
        <w:right w:val="none" w:sz="0" w:space="0" w:color="auto"/>
      </w:divBdr>
    </w:div>
    <w:div w:id="1263996987">
      <w:bodyDiv w:val="1"/>
      <w:marLeft w:val="0"/>
      <w:marRight w:val="0"/>
      <w:marTop w:val="0"/>
      <w:marBottom w:val="0"/>
      <w:divBdr>
        <w:top w:val="none" w:sz="0" w:space="0" w:color="auto"/>
        <w:left w:val="none" w:sz="0" w:space="0" w:color="auto"/>
        <w:bottom w:val="none" w:sz="0" w:space="0" w:color="auto"/>
        <w:right w:val="none" w:sz="0" w:space="0" w:color="auto"/>
      </w:divBdr>
    </w:div>
    <w:div w:id="1267427519">
      <w:bodyDiv w:val="1"/>
      <w:marLeft w:val="0"/>
      <w:marRight w:val="0"/>
      <w:marTop w:val="0"/>
      <w:marBottom w:val="0"/>
      <w:divBdr>
        <w:top w:val="none" w:sz="0" w:space="0" w:color="auto"/>
        <w:left w:val="none" w:sz="0" w:space="0" w:color="auto"/>
        <w:bottom w:val="none" w:sz="0" w:space="0" w:color="auto"/>
        <w:right w:val="none" w:sz="0" w:space="0" w:color="auto"/>
      </w:divBdr>
    </w:div>
    <w:div w:id="1268931988">
      <w:bodyDiv w:val="1"/>
      <w:marLeft w:val="0"/>
      <w:marRight w:val="0"/>
      <w:marTop w:val="0"/>
      <w:marBottom w:val="0"/>
      <w:divBdr>
        <w:top w:val="none" w:sz="0" w:space="0" w:color="auto"/>
        <w:left w:val="none" w:sz="0" w:space="0" w:color="auto"/>
        <w:bottom w:val="none" w:sz="0" w:space="0" w:color="auto"/>
        <w:right w:val="none" w:sz="0" w:space="0" w:color="auto"/>
      </w:divBdr>
    </w:div>
    <w:div w:id="1269701029">
      <w:bodyDiv w:val="1"/>
      <w:marLeft w:val="0"/>
      <w:marRight w:val="0"/>
      <w:marTop w:val="0"/>
      <w:marBottom w:val="0"/>
      <w:divBdr>
        <w:top w:val="none" w:sz="0" w:space="0" w:color="auto"/>
        <w:left w:val="none" w:sz="0" w:space="0" w:color="auto"/>
        <w:bottom w:val="none" w:sz="0" w:space="0" w:color="auto"/>
        <w:right w:val="none" w:sz="0" w:space="0" w:color="auto"/>
      </w:divBdr>
    </w:div>
    <w:div w:id="1304119791">
      <w:bodyDiv w:val="1"/>
      <w:marLeft w:val="0"/>
      <w:marRight w:val="0"/>
      <w:marTop w:val="0"/>
      <w:marBottom w:val="0"/>
      <w:divBdr>
        <w:top w:val="none" w:sz="0" w:space="0" w:color="auto"/>
        <w:left w:val="none" w:sz="0" w:space="0" w:color="auto"/>
        <w:bottom w:val="none" w:sz="0" w:space="0" w:color="auto"/>
        <w:right w:val="none" w:sz="0" w:space="0" w:color="auto"/>
      </w:divBdr>
    </w:div>
    <w:div w:id="1305817239">
      <w:bodyDiv w:val="1"/>
      <w:marLeft w:val="0"/>
      <w:marRight w:val="0"/>
      <w:marTop w:val="0"/>
      <w:marBottom w:val="0"/>
      <w:divBdr>
        <w:top w:val="none" w:sz="0" w:space="0" w:color="auto"/>
        <w:left w:val="none" w:sz="0" w:space="0" w:color="auto"/>
        <w:bottom w:val="none" w:sz="0" w:space="0" w:color="auto"/>
        <w:right w:val="none" w:sz="0" w:space="0" w:color="auto"/>
      </w:divBdr>
    </w:div>
    <w:div w:id="1311792487">
      <w:bodyDiv w:val="1"/>
      <w:marLeft w:val="0"/>
      <w:marRight w:val="0"/>
      <w:marTop w:val="0"/>
      <w:marBottom w:val="0"/>
      <w:divBdr>
        <w:top w:val="none" w:sz="0" w:space="0" w:color="auto"/>
        <w:left w:val="none" w:sz="0" w:space="0" w:color="auto"/>
        <w:bottom w:val="none" w:sz="0" w:space="0" w:color="auto"/>
        <w:right w:val="none" w:sz="0" w:space="0" w:color="auto"/>
      </w:divBdr>
    </w:div>
    <w:div w:id="1361786950">
      <w:bodyDiv w:val="1"/>
      <w:marLeft w:val="0"/>
      <w:marRight w:val="0"/>
      <w:marTop w:val="0"/>
      <w:marBottom w:val="0"/>
      <w:divBdr>
        <w:top w:val="none" w:sz="0" w:space="0" w:color="auto"/>
        <w:left w:val="none" w:sz="0" w:space="0" w:color="auto"/>
        <w:bottom w:val="none" w:sz="0" w:space="0" w:color="auto"/>
        <w:right w:val="none" w:sz="0" w:space="0" w:color="auto"/>
      </w:divBdr>
    </w:div>
    <w:div w:id="1381173762">
      <w:bodyDiv w:val="1"/>
      <w:marLeft w:val="0"/>
      <w:marRight w:val="0"/>
      <w:marTop w:val="0"/>
      <w:marBottom w:val="0"/>
      <w:divBdr>
        <w:top w:val="none" w:sz="0" w:space="0" w:color="auto"/>
        <w:left w:val="none" w:sz="0" w:space="0" w:color="auto"/>
        <w:bottom w:val="none" w:sz="0" w:space="0" w:color="auto"/>
        <w:right w:val="none" w:sz="0" w:space="0" w:color="auto"/>
      </w:divBdr>
    </w:div>
    <w:div w:id="1384212840">
      <w:bodyDiv w:val="1"/>
      <w:marLeft w:val="0"/>
      <w:marRight w:val="0"/>
      <w:marTop w:val="0"/>
      <w:marBottom w:val="0"/>
      <w:divBdr>
        <w:top w:val="none" w:sz="0" w:space="0" w:color="auto"/>
        <w:left w:val="none" w:sz="0" w:space="0" w:color="auto"/>
        <w:bottom w:val="none" w:sz="0" w:space="0" w:color="auto"/>
        <w:right w:val="none" w:sz="0" w:space="0" w:color="auto"/>
      </w:divBdr>
    </w:div>
    <w:div w:id="1395658546">
      <w:bodyDiv w:val="1"/>
      <w:marLeft w:val="0"/>
      <w:marRight w:val="0"/>
      <w:marTop w:val="0"/>
      <w:marBottom w:val="0"/>
      <w:divBdr>
        <w:top w:val="none" w:sz="0" w:space="0" w:color="auto"/>
        <w:left w:val="none" w:sz="0" w:space="0" w:color="auto"/>
        <w:bottom w:val="none" w:sz="0" w:space="0" w:color="auto"/>
        <w:right w:val="none" w:sz="0" w:space="0" w:color="auto"/>
      </w:divBdr>
    </w:div>
    <w:div w:id="1403068393">
      <w:bodyDiv w:val="1"/>
      <w:marLeft w:val="0"/>
      <w:marRight w:val="0"/>
      <w:marTop w:val="0"/>
      <w:marBottom w:val="0"/>
      <w:divBdr>
        <w:top w:val="none" w:sz="0" w:space="0" w:color="auto"/>
        <w:left w:val="none" w:sz="0" w:space="0" w:color="auto"/>
        <w:bottom w:val="none" w:sz="0" w:space="0" w:color="auto"/>
        <w:right w:val="none" w:sz="0" w:space="0" w:color="auto"/>
      </w:divBdr>
    </w:div>
    <w:div w:id="1450203319">
      <w:bodyDiv w:val="1"/>
      <w:marLeft w:val="0"/>
      <w:marRight w:val="0"/>
      <w:marTop w:val="0"/>
      <w:marBottom w:val="0"/>
      <w:divBdr>
        <w:top w:val="none" w:sz="0" w:space="0" w:color="auto"/>
        <w:left w:val="none" w:sz="0" w:space="0" w:color="auto"/>
        <w:bottom w:val="none" w:sz="0" w:space="0" w:color="auto"/>
        <w:right w:val="none" w:sz="0" w:space="0" w:color="auto"/>
      </w:divBdr>
    </w:div>
    <w:div w:id="1498224725">
      <w:bodyDiv w:val="1"/>
      <w:marLeft w:val="0"/>
      <w:marRight w:val="0"/>
      <w:marTop w:val="0"/>
      <w:marBottom w:val="0"/>
      <w:divBdr>
        <w:top w:val="none" w:sz="0" w:space="0" w:color="auto"/>
        <w:left w:val="none" w:sz="0" w:space="0" w:color="auto"/>
        <w:bottom w:val="none" w:sz="0" w:space="0" w:color="auto"/>
        <w:right w:val="none" w:sz="0" w:space="0" w:color="auto"/>
      </w:divBdr>
    </w:div>
    <w:div w:id="1532836272">
      <w:bodyDiv w:val="1"/>
      <w:marLeft w:val="0"/>
      <w:marRight w:val="0"/>
      <w:marTop w:val="0"/>
      <w:marBottom w:val="0"/>
      <w:divBdr>
        <w:top w:val="none" w:sz="0" w:space="0" w:color="auto"/>
        <w:left w:val="none" w:sz="0" w:space="0" w:color="auto"/>
        <w:bottom w:val="none" w:sz="0" w:space="0" w:color="auto"/>
        <w:right w:val="none" w:sz="0" w:space="0" w:color="auto"/>
      </w:divBdr>
    </w:div>
    <w:div w:id="1577977187">
      <w:bodyDiv w:val="1"/>
      <w:marLeft w:val="0"/>
      <w:marRight w:val="0"/>
      <w:marTop w:val="0"/>
      <w:marBottom w:val="0"/>
      <w:divBdr>
        <w:top w:val="none" w:sz="0" w:space="0" w:color="auto"/>
        <w:left w:val="none" w:sz="0" w:space="0" w:color="auto"/>
        <w:bottom w:val="none" w:sz="0" w:space="0" w:color="auto"/>
        <w:right w:val="none" w:sz="0" w:space="0" w:color="auto"/>
      </w:divBdr>
    </w:div>
    <w:div w:id="1594165273">
      <w:bodyDiv w:val="1"/>
      <w:marLeft w:val="0"/>
      <w:marRight w:val="0"/>
      <w:marTop w:val="0"/>
      <w:marBottom w:val="0"/>
      <w:divBdr>
        <w:top w:val="none" w:sz="0" w:space="0" w:color="auto"/>
        <w:left w:val="none" w:sz="0" w:space="0" w:color="auto"/>
        <w:bottom w:val="none" w:sz="0" w:space="0" w:color="auto"/>
        <w:right w:val="none" w:sz="0" w:space="0" w:color="auto"/>
      </w:divBdr>
    </w:div>
    <w:div w:id="1603957415">
      <w:bodyDiv w:val="1"/>
      <w:marLeft w:val="0"/>
      <w:marRight w:val="0"/>
      <w:marTop w:val="0"/>
      <w:marBottom w:val="0"/>
      <w:divBdr>
        <w:top w:val="none" w:sz="0" w:space="0" w:color="auto"/>
        <w:left w:val="none" w:sz="0" w:space="0" w:color="auto"/>
        <w:bottom w:val="none" w:sz="0" w:space="0" w:color="auto"/>
        <w:right w:val="none" w:sz="0" w:space="0" w:color="auto"/>
      </w:divBdr>
    </w:div>
    <w:div w:id="1748190454">
      <w:bodyDiv w:val="1"/>
      <w:marLeft w:val="0"/>
      <w:marRight w:val="0"/>
      <w:marTop w:val="0"/>
      <w:marBottom w:val="0"/>
      <w:divBdr>
        <w:top w:val="none" w:sz="0" w:space="0" w:color="auto"/>
        <w:left w:val="none" w:sz="0" w:space="0" w:color="auto"/>
        <w:bottom w:val="none" w:sz="0" w:space="0" w:color="auto"/>
        <w:right w:val="none" w:sz="0" w:space="0" w:color="auto"/>
      </w:divBdr>
    </w:div>
    <w:div w:id="1765027238">
      <w:bodyDiv w:val="1"/>
      <w:marLeft w:val="0"/>
      <w:marRight w:val="0"/>
      <w:marTop w:val="0"/>
      <w:marBottom w:val="0"/>
      <w:divBdr>
        <w:top w:val="none" w:sz="0" w:space="0" w:color="auto"/>
        <w:left w:val="none" w:sz="0" w:space="0" w:color="auto"/>
        <w:bottom w:val="none" w:sz="0" w:space="0" w:color="auto"/>
        <w:right w:val="none" w:sz="0" w:space="0" w:color="auto"/>
      </w:divBdr>
    </w:div>
    <w:div w:id="1791434334">
      <w:bodyDiv w:val="1"/>
      <w:marLeft w:val="0"/>
      <w:marRight w:val="0"/>
      <w:marTop w:val="0"/>
      <w:marBottom w:val="0"/>
      <w:divBdr>
        <w:top w:val="none" w:sz="0" w:space="0" w:color="auto"/>
        <w:left w:val="none" w:sz="0" w:space="0" w:color="auto"/>
        <w:bottom w:val="none" w:sz="0" w:space="0" w:color="auto"/>
        <w:right w:val="none" w:sz="0" w:space="0" w:color="auto"/>
      </w:divBdr>
    </w:div>
    <w:div w:id="1820071298">
      <w:bodyDiv w:val="1"/>
      <w:marLeft w:val="0"/>
      <w:marRight w:val="0"/>
      <w:marTop w:val="0"/>
      <w:marBottom w:val="0"/>
      <w:divBdr>
        <w:top w:val="none" w:sz="0" w:space="0" w:color="auto"/>
        <w:left w:val="none" w:sz="0" w:space="0" w:color="auto"/>
        <w:bottom w:val="none" w:sz="0" w:space="0" w:color="auto"/>
        <w:right w:val="none" w:sz="0" w:space="0" w:color="auto"/>
      </w:divBdr>
    </w:div>
    <w:div w:id="1829133870">
      <w:bodyDiv w:val="1"/>
      <w:marLeft w:val="0"/>
      <w:marRight w:val="0"/>
      <w:marTop w:val="0"/>
      <w:marBottom w:val="0"/>
      <w:divBdr>
        <w:top w:val="none" w:sz="0" w:space="0" w:color="auto"/>
        <w:left w:val="none" w:sz="0" w:space="0" w:color="auto"/>
        <w:bottom w:val="none" w:sz="0" w:space="0" w:color="auto"/>
        <w:right w:val="none" w:sz="0" w:space="0" w:color="auto"/>
      </w:divBdr>
    </w:div>
    <w:div w:id="1833763884">
      <w:bodyDiv w:val="1"/>
      <w:marLeft w:val="0"/>
      <w:marRight w:val="0"/>
      <w:marTop w:val="0"/>
      <w:marBottom w:val="0"/>
      <w:divBdr>
        <w:top w:val="none" w:sz="0" w:space="0" w:color="auto"/>
        <w:left w:val="none" w:sz="0" w:space="0" w:color="auto"/>
        <w:bottom w:val="none" w:sz="0" w:space="0" w:color="auto"/>
        <w:right w:val="none" w:sz="0" w:space="0" w:color="auto"/>
      </w:divBdr>
    </w:div>
    <w:div w:id="1878540614">
      <w:bodyDiv w:val="1"/>
      <w:marLeft w:val="0"/>
      <w:marRight w:val="0"/>
      <w:marTop w:val="0"/>
      <w:marBottom w:val="0"/>
      <w:divBdr>
        <w:top w:val="none" w:sz="0" w:space="0" w:color="auto"/>
        <w:left w:val="none" w:sz="0" w:space="0" w:color="auto"/>
        <w:bottom w:val="none" w:sz="0" w:space="0" w:color="auto"/>
        <w:right w:val="none" w:sz="0" w:space="0" w:color="auto"/>
      </w:divBdr>
    </w:div>
    <w:div w:id="1899978070">
      <w:bodyDiv w:val="1"/>
      <w:marLeft w:val="0"/>
      <w:marRight w:val="0"/>
      <w:marTop w:val="0"/>
      <w:marBottom w:val="0"/>
      <w:divBdr>
        <w:top w:val="none" w:sz="0" w:space="0" w:color="auto"/>
        <w:left w:val="none" w:sz="0" w:space="0" w:color="auto"/>
        <w:bottom w:val="none" w:sz="0" w:space="0" w:color="auto"/>
        <w:right w:val="none" w:sz="0" w:space="0" w:color="auto"/>
      </w:divBdr>
    </w:div>
    <w:div w:id="1944997968">
      <w:bodyDiv w:val="1"/>
      <w:marLeft w:val="0"/>
      <w:marRight w:val="0"/>
      <w:marTop w:val="0"/>
      <w:marBottom w:val="0"/>
      <w:divBdr>
        <w:top w:val="none" w:sz="0" w:space="0" w:color="auto"/>
        <w:left w:val="none" w:sz="0" w:space="0" w:color="auto"/>
        <w:bottom w:val="none" w:sz="0" w:space="0" w:color="auto"/>
        <w:right w:val="none" w:sz="0" w:space="0" w:color="auto"/>
      </w:divBdr>
    </w:div>
    <w:div w:id="1964843012">
      <w:bodyDiv w:val="1"/>
      <w:marLeft w:val="0"/>
      <w:marRight w:val="0"/>
      <w:marTop w:val="0"/>
      <w:marBottom w:val="0"/>
      <w:divBdr>
        <w:top w:val="none" w:sz="0" w:space="0" w:color="auto"/>
        <w:left w:val="none" w:sz="0" w:space="0" w:color="auto"/>
        <w:bottom w:val="none" w:sz="0" w:space="0" w:color="auto"/>
        <w:right w:val="none" w:sz="0" w:space="0" w:color="auto"/>
      </w:divBdr>
    </w:div>
    <w:div w:id="1971546672">
      <w:bodyDiv w:val="1"/>
      <w:marLeft w:val="0"/>
      <w:marRight w:val="0"/>
      <w:marTop w:val="0"/>
      <w:marBottom w:val="0"/>
      <w:divBdr>
        <w:top w:val="none" w:sz="0" w:space="0" w:color="auto"/>
        <w:left w:val="none" w:sz="0" w:space="0" w:color="auto"/>
        <w:bottom w:val="none" w:sz="0" w:space="0" w:color="auto"/>
        <w:right w:val="none" w:sz="0" w:space="0" w:color="auto"/>
      </w:divBdr>
    </w:div>
    <w:div w:id="2046245523">
      <w:bodyDiv w:val="1"/>
      <w:marLeft w:val="0"/>
      <w:marRight w:val="0"/>
      <w:marTop w:val="0"/>
      <w:marBottom w:val="0"/>
      <w:divBdr>
        <w:top w:val="none" w:sz="0" w:space="0" w:color="auto"/>
        <w:left w:val="none" w:sz="0" w:space="0" w:color="auto"/>
        <w:bottom w:val="none" w:sz="0" w:space="0" w:color="auto"/>
        <w:right w:val="none" w:sz="0" w:space="0" w:color="auto"/>
      </w:divBdr>
    </w:div>
    <w:div w:id="21461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rograms.gov.ru/Portal/home" TargetMode="External"/><Relationship Id="rId2" Type="http://schemas.openxmlformats.org/officeDocument/2006/relationships/hyperlink" Target="https://rosstat.gov.ru/storage/mediabank/DDFfgtCb/t3-4.xls" TargetMode="External"/><Relationship Id="rId1" Type="http://schemas.openxmlformats.org/officeDocument/2006/relationships/hyperlink" Target="https://rosstat.gov.ru/vpn_popul" TargetMode="External"/><Relationship Id="rId4" Type="http://schemas.openxmlformats.org/officeDocument/2006/relationships/hyperlink" Target="https://minek.admoblkaluga.ru/page/perech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C6F2-A73B-4D0B-92F2-6AEC1456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29278</Words>
  <Characters>166890</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Комкова</cp:lastModifiedBy>
  <cp:revision>4</cp:revision>
  <dcterms:created xsi:type="dcterms:W3CDTF">2023-08-02T09:05:00Z</dcterms:created>
  <dcterms:modified xsi:type="dcterms:W3CDTF">2023-10-26T05:48:00Z</dcterms:modified>
</cp:coreProperties>
</file>